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KUB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Comparison: </w:t>
      </w:r>
      <w:r>
        <w:rPr>
          <w:rFonts w:ascii="Calibri" w:hAnsi="Calibri"/>
          <w:sz w:val="24"/>
        </w:rPr>
        <w:t>___________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seen in the _____ knee.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joint space has a normal appearance and there is no joint effusion.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soft tissue abnormality is seen.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Conclusion: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Normal _____ knee.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Miss.Adnan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14Y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13-06-2026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04-07-2026 10:54:41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