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lt hip Joint AP and lat view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Fracture of the femoral neck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Shenton’s line is not maintained.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Acetabular roof is normal. No protrussioacetabulae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Joint spaces are maintained.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Soft tissue swelling is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Fracture of the femoral neck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BIBI HALIMA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60Y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06-03-2026 11:29:25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