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PA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Heart is normal in transverse diameter.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Inhomogenous opacities are noted at both lungs.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thorax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chest cage showed no abnormality.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Bilateral pneumonitis.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Md. Razibul Bari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Asst. Professor &amp; Ex-Head Department of Radiology &amp; Imaging, SSKMC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MBBS. M. Phil (Radiology &amp; Imaging) (BSMMU)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PhD, University of Tokyo, Japan Advanced Training in CT scan &amp; MRI (University of Tokyo)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Reg. No: A41925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ABRAR FAHAD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282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8Y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08-03-2026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09-03-2026 12:48:56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