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Inhomogenous opacities are noted at the right upper, mid and lower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HASAN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71402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03-08-2026 15:30:32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 MD. RAZON-MBBS(KMC)-EMO.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