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BC21" w14:textId="6EA80E77" w:rsidR="00096BDB" w:rsidRDefault="00000000">
      <w:pPr>
        <w:spacing w:after="80"/>
        <w:jc w:val="center"/>
      </w:pPr>
      <w:r>
        <w:rPr>
          <w:b/>
          <w:bCs/>
          <w:color w:val="5B2A86"/>
          <w:sz w:val="44"/>
          <w:szCs w:val="44"/>
        </w:rPr>
        <w:t>V Heal Physical Therapy Services</w:t>
      </w:r>
    </w:p>
    <w:p w14:paraId="2F272EE8" w14:textId="77777777" w:rsidR="00096BDB" w:rsidRDefault="00000000">
      <w:pPr>
        <w:spacing w:after="400"/>
        <w:jc w:val="center"/>
      </w:pPr>
      <w:r>
        <w:rPr>
          <w:color w:val="888888"/>
          <w:sz w:val="26"/>
          <w:szCs w:val="26"/>
        </w:rPr>
        <w:t>Website Copy</w:t>
      </w:r>
    </w:p>
    <w:p w14:paraId="0D3F49DC" w14:textId="77777777" w:rsidR="00096BDB" w:rsidRDefault="00096BDB">
      <w:pPr>
        <w:pBdr>
          <w:bottom w:val="single" w:sz="6" w:space="1" w:color="5B2A86"/>
        </w:pBdr>
        <w:spacing w:after="200"/>
      </w:pPr>
    </w:p>
    <w:p w14:paraId="50012CA7" w14:textId="77777777" w:rsidR="00096BDB" w:rsidRDefault="00000000">
      <w:pPr>
        <w:pStyle w:val="Heading1"/>
      </w:pPr>
      <w:r>
        <w:t>Hero / Home</w:t>
      </w:r>
    </w:p>
    <w:p w14:paraId="581AD131" w14:textId="77777777" w:rsidR="00096BDB" w:rsidRDefault="00000000">
      <w:pPr>
        <w:pStyle w:val="Heading2"/>
      </w:pPr>
      <w:r>
        <w:t>Headline</w:t>
      </w:r>
    </w:p>
    <w:p w14:paraId="17D82C6E" w14:textId="77777777" w:rsidR="00096BDB" w:rsidRDefault="00000000">
      <w:pPr>
        <w:spacing w:after="120"/>
      </w:pPr>
      <w:r>
        <w:t>Heal Deeper. Move Freer. Live Fuller.</w:t>
      </w:r>
    </w:p>
    <w:p w14:paraId="5B2D3374" w14:textId="77777777" w:rsidR="00096BDB" w:rsidRDefault="00000000">
      <w:pPr>
        <w:pStyle w:val="Heading2"/>
      </w:pPr>
      <w:r>
        <w:t>Subheading</w:t>
      </w:r>
    </w:p>
    <w:p w14:paraId="701BCB85" w14:textId="77777777" w:rsidR="00096BDB" w:rsidRDefault="00000000">
      <w:pPr>
        <w:spacing w:after="120"/>
      </w:pPr>
      <w:r>
        <w:t>Expert orthopedic and pediatric physical therapy — evidence-based, one-on-one, and built around you.</w:t>
      </w:r>
    </w:p>
    <w:p w14:paraId="755B9A1C" w14:textId="77777777" w:rsidR="00096BDB" w:rsidRDefault="00000000">
      <w:pPr>
        <w:pStyle w:val="Heading2"/>
      </w:pPr>
      <w:r>
        <w:t>Body</w:t>
      </w:r>
    </w:p>
    <w:p w14:paraId="56341A7C" w14:textId="77777777" w:rsidR="00096BDB" w:rsidRDefault="00000000">
      <w:pPr>
        <w:spacing w:after="120"/>
      </w:pPr>
      <w:r>
        <w:t>At V Heal, you are never a number on a caseload. Our certified orthopedic manual therapist, Dr. Nilaxi Tailor, MS, PT, COMT, brings over 15 years of clinical experience to every visit. Whether you're recovering from an injury, managing a chronic condition, or supporting your child's developmental milestones, you deserve care that actually listens.</w:t>
      </w:r>
    </w:p>
    <w:p w14:paraId="27E8D9B2" w14:textId="77777777" w:rsidR="00096BDB" w:rsidRDefault="00000000">
      <w:pPr>
        <w:pStyle w:val="Heading2"/>
      </w:pPr>
      <w:r>
        <w:t>CTA Button</w:t>
      </w:r>
    </w:p>
    <w:p w14:paraId="2AF4428E" w14:textId="77777777" w:rsidR="00096BDB" w:rsidRDefault="00000000">
      <w:pPr>
        <w:spacing w:after="120"/>
      </w:pPr>
      <w:r>
        <w:t>Book a Free Discovery Call</w:t>
      </w:r>
    </w:p>
    <w:p w14:paraId="77AA0099" w14:textId="77777777" w:rsidR="00096BDB" w:rsidRDefault="00096BDB">
      <w:pPr>
        <w:pBdr>
          <w:bottom w:val="single" w:sz="6" w:space="1" w:color="5B2A86"/>
        </w:pBdr>
        <w:spacing w:after="200"/>
      </w:pPr>
    </w:p>
    <w:p w14:paraId="4FE5E491" w14:textId="77777777" w:rsidR="00096BDB" w:rsidRDefault="00000000">
      <w:pPr>
        <w:pStyle w:val="Heading1"/>
      </w:pPr>
      <w:r>
        <w:t>About</w:t>
      </w:r>
    </w:p>
    <w:p w14:paraId="417E7999" w14:textId="77777777" w:rsidR="00096BDB" w:rsidRDefault="00000000">
      <w:pPr>
        <w:pStyle w:val="Heading2"/>
      </w:pPr>
      <w:r>
        <w:t>Headline</w:t>
      </w:r>
    </w:p>
    <w:p w14:paraId="2C0BC424" w14:textId="77777777" w:rsidR="00096BDB" w:rsidRDefault="00000000">
      <w:pPr>
        <w:spacing w:after="120"/>
      </w:pPr>
      <w:r>
        <w:t>Meet Ms. Nixi</w:t>
      </w:r>
    </w:p>
    <w:p w14:paraId="5A705F96" w14:textId="77777777" w:rsidR="00096BDB" w:rsidRDefault="00096BDB">
      <w:pPr>
        <w:spacing w:after="120"/>
      </w:pPr>
    </w:p>
    <w:p w14:paraId="240FD469" w14:textId="77777777" w:rsidR="00096BDB" w:rsidRDefault="00000000">
      <w:pPr>
        <w:spacing w:after="120"/>
      </w:pPr>
      <w:r>
        <w:t>Nilaxi Tailor, MS, PT, COMT is the founder and sole practitioner of V Heal Physical Therapy Services. With a Master of Science in Kinesiology from CUNY and certification as an Orthopedic Manual Therapist (COMT), she brings both the clinical depth and the personal warmth that make lasting recovery possible.</w:t>
      </w:r>
    </w:p>
    <w:p w14:paraId="0E548E99" w14:textId="77777777" w:rsidR="00096BDB" w:rsidRDefault="00096BDB">
      <w:pPr>
        <w:spacing w:after="120"/>
      </w:pPr>
    </w:p>
    <w:p w14:paraId="5CEF3DE0" w14:textId="77777777" w:rsidR="00096BDB" w:rsidRDefault="00000000">
      <w:pPr>
        <w:spacing w:after="120"/>
      </w:pPr>
      <w:r>
        <w:t>With over 15 years of experience in orthopedic and pediatric physical therapy, Nilaxi has a gift for meeting each patient exactly where they are — whether that's a toddler working through developmental delays or an adult navigating post-surgical rehab. Her little patients know her as Ms. Nixi, and that spirit of warmth and approachability carries through every session.</w:t>
      </w:r>
    </w:p>
    <w:p w14:paraId="6125A05A" w14:textId="77777777" w:rsidR="00096BDB" w:rsidRDefault="00096BDB">
      <w:pPr>
        <w:spacing w:after="120"/>
      </w:pPr>
    </w:p>
    <w:p w14:paraId="7B857EB3" w14:textId="77777777" w:rsidR="00096BDB" w:rsidRDefault="00000000">
      <w:pPr>
        <w:spacing w:after="120"/>
      </w:pPr>
      <w:r>
        <w:lastRenderedPageBreak/>
        <w:t>Nilaxi's clinical specializations include orthopedic manual therapy, Mulligan Technique (joint mobilization without pain), Kinesio and rigid taping, Neurodevelopmental Techniques (NDT), and Sensory Integration — bringing a broad, integrative skill set to every patient she treats.</w:t>
      </w:r>
    </w:p>
    <w:p w14:paraId="4B5A8958" w14:textId="77777777" w:rsidR="00096BDB" w:rsidRDefault="00096BDB">
      <w:pPr>
        <w:spacing w:after="120"/>
      </w:pPr>
    </w:p>
    <w:p w14:paraId="6B53D998" w14:textId="77777777" w:rsidR="00096BDB" w:rsidRDefault="00000000">
      <w:pPr>
        <w:spacing w:after="120"/>
      </w:pPr>
      <w:r>
        <w:t>V Heal offers both in-person and virtual sessions, making expert care accessible wherever you are.</w:t>
      </w:r>
    </w:p>
    <w:p w14:paraId="0ACF9A40" w14:textId="77777777" w:rsidR="00096BDB" w:rsidRDefault="00096BDB">
      <w:pPr>
        <w:pBdr>
          <w:bottom w:val="single" w:sz="6" w:space="1" w:color="5B2A86"/>
        </w:pBdr>
        <w:spacing w:after="200"/>
      </w:pPr>
    </w:p>
    <w:p w14:paraId="595D50CE" w14:textId="77777777" w:rsidR="00096BDB" w:rsidRDefault="00000000">
      <w:pPr>
        <w:pStyle w:val="Heading1"/>
      </w:pPr>
      <w:r>
        <w:t>Services</w:t>
      </w:r>
    </w:p>
    <w:p w14:paraId="6BF1DA95" w14:textId="77777777" w:rsidR="00096BDB" w:rsidRDefault="00000000">
      <w:pPr>
        <w:pStyle w:val="Heading2"/>
      </w:pPr>
      <w:r>
        <w:t>Headline</w:t>
      </w:r>
    </w:p>
    <w:p w14:paraId="385B679D" w14:textId="77777777" w:rsidR="00096BDB" w:rsidRDefault="00000000">
      <w:pPr>
        <w:spacing w:after="120"/>
      </w:pPr>
      <w:r>
        <w:t>Personalized Care, From Evaluation to Independence</w:t>
      </w:r>
    </w:p>
    <w:p w14:paraId="25A2B1A7" w14:textId="77777777" w:rsidR="00096BDB" w:rsidRDefault="00096BDB">
      <w:pPr>
        <w:spacing w:after="120"/>
      </w:pPr>
    </w:p>
    <w:p w14:paraId="6D860F4F" w14:textId="77777777" w:rsidR="00096BDB" w:rsidRDefault="00000000">
      <w:pPr>
        <w:pStyle w:val="Heading2"/>
      </w:pPr>
      <w:r>
        <w:t>Orthopedic Physical Therapy</w:t>
      </w:r>
    </w:p>
    <w:p w14:paraId="4B063A04" w14:textId="77777777" w:rsidR="00096BDB" w:rsidRDefault="00000000">
      <w:pPr>
        <w:spacing w:after="120"/>
      </w:pPr>
      <w:r>
        <w:t>Chronic pain, post-surgical recovery, sports injuries, joint dysfunction — Nilaxi's COMT certification means you receive the gold standard in manual orthopedic care. Every treatment plan is designed not just to relieve today's pain, but to prevent tomorrow's recurrence.</w:t>
      </w:r>
    </w:p>
    <w:p w14:paraId="48EC9015" w14:textId="77777777" w:rsidR="00096BDB" w:rsidRDefault="00096BDB">
      <w:pPr>
        <w:spacing w:after="120"/>
      </w:pPr>
    </w:p>
    <w:p w14:paraId="36604D4C" w14:textId="77777777" w:rsidR="00096BDB" w:rsidRDefault="00000000">
      <w:pPr>
        <w:pStyle w:val="Heading2"/>
      </w:pPr>
      <w:r>
        <w:t>Pediatric Physical Therapy</w:t>
      </w:r>
    </w:p>
    <w:p w14:paraId="27822405" w14:textId="77777777" w:rsidR="00096BDB" w:rsidRDefault="00000000">
      <w:pPr>
        <w:spacing w:after="120"/>
      </w:pPr>
      <w:r>
        <w:t>From delayed motor milestones to sensory processing challenges, Ms. Nixi works with infants, toddlers, and children using evidence-based approaches including NDT and Sensory Integration. Sessions are play-based, family-centered, and always progress at your child's pace.</w:t>
      </w:r>
    </w:p>
    <w:p w14:paraId="46AC8B43" w14:textId="77777777" w:rsidR="00096BDB" w:rsidRDefault="00096BDB">
      <w:pPr>
        <w:spacing w:after="120"/>
      </w:pPr>
    </w:p>
    <w:p w14:paraId="64677310" w14:textId="77777777" w:rsidR="00096BDB" w:rsidRDefault="00000000">
      <w:pPr>
        <w:pStyle w:val="Heading2"/>
      </w:pPr>
      <w:r>
        <w:t>Virtual Sessions</w:t>
      </w:r>
    </w:p>
    <w:p w14:paraId="6FB611F7" w14:textId="77777777" w:rsidR="00096BDB" w:rsidRDefault="00000000">
      <w:pPr>
        <w:spacing w:after="120"/>
      </w:pPr>
      <w:r>
        <w:t>Can't make it in person? Many aspects of evaluation, exercise instruction, and caregiver coaching translate beautifully to a virtual format. Ask about telehealth availability.</w:t>
      </w:r>
    </w:p>
    <w:p w14:paraId="36DC12D0" w14:textId="77777777" w:rsidR="00096BDB" w:rsidRDefault="00096BDB">
      <w:pPr>
        <w:pBdr>
          <w:bottom w:val="single" w:sz="6" w:space="1" w:color="5B2A86"/>
        </w:pBdr>
        <w:spacing w:after="200"/>
      </w:pPr>
    </w:p>
    <w:p w14:paraId="33CA8690" w14:textId="77777777" w:rsidR="00096BDB" w:rsidRDefault="00000000">
      <w:pPr>
        <w:pStyle w:val="Heading1"/>
      </w:pPr>
      <w:r>
        <w:t>Why Cash-Pay?</w:t>
      </w:r>
    </w:p>
    <w:p w14:paraId="7B990359" w14:textId="77777777" w:rsidR="00096BDB" w:rsidRDefault="00000000">
      <w:pPr>
        <w:pStyle w:val="Heading2"/>
      </w:pPr>
      <w:r>
        <w:t>Headline</w:t>
      </w:r>
    </w:p>
    <w:p w14:paraId="382260A6" w14:textId="77777777" w:rsidR="00096BDB" w:rsidRDefault="00000000">
      <w:pPr>
        <w:spacing w:after="120"/>
      </w:pPr>
      <w:r>
        <w:t>Your Care, Undivided</w:t>
      </w:r>
    </w:p>
    <w:p w14:paraId="19E288C3" w14:textId="77777777" w:rsidR="00096BDB" w:rsidRDefault="00096BDB">
      <w:pPr>
        <w:spacing w:after="120"/>
      </w:pPr>
    </w:p>
    <w:p w14:paraId="22A56D1E" w14:textId="77777777" w:rsidR="00096BDB" w:rsidRDefault="00000000">
      <w:pPr>
        <w:spacing w:after="120"/>
      </w:pPr>
      <w:r>
        <w:t>Both cash-based and insurance-based PT can lead to good outcomes. The difference is who controls your treatment plan. At V Heal, that decision belongs to you and your therapist — not an insurer's authorization clock.</w:t>
      </w:r>
    </w:p>
    <w:p w14:paraId="3F57EE4B" w14:textId="77777777" w:rsidR="00096BDB" w:rsidRDefault="00096BDB">
      <w:pPr>
        <w:spacing w:after="120"/>
      </w:pPr>
    </w:p>
    <w:p w14:paraId="2B5D7748" w14:textId="77777777" w:rsidR="00096BDB" w:rsidRDefault="00000000">
      <w:pPr>
        <w:pStyle w:val="Heading2"/>
      </w:pPr>
      <w:r>
        <w:t>Is cash-pay more expensive?</w:t>
      </w:r>
    </w:p>
    <w:p w14:paraId="3BB5DC4C" w14:textId="77777777" w:rsidR="00096BDB" w:rsidRDefault="00000000">
      <w:pPr>
        <w:spacing w:after="120"/>
      </w:pPr>
      <w:r>
        <w:lastRenderedPageBreak/>
        <w:t>Often it's the opposite. Without insurance authorization limits, you typically need fewer, longer, one-on-one sessions — which can cost less overall than co-pays stretched across months of visits. And if you haven't met your deductible, you're likely paying full price through insurance anyway, often at a higher negotiated rate than our direct rate.</w:t>
      </w:r>
    </w:p>
    <w:p w14:paraId="4AD132F7" w14:textId="77777777" w:rsidR="00096BDB" w:rsidRDefault="00096BDB">
      <w:pPr>
        <w:spacing w:after="120"/>
      </w:pPr>
    </w:p>
    <w:p w14:paraId="569D0206" w14:textId="77777777" w:rsidR="00096BDB" w:rsidRDefault="00000000">
      <w:pPr>
        <w:pStyle w:val="Heading2"/>
      </w:pPr>
      <w:r>
        <w:t>Can I still use my insurance?</w:t>
      </w:r>
    </w:p>
    <w:p w14:paraId="60638748" w14:textId="77777777" w:rsidR="00096BDB" w:rsidRDefault="00000000">
      <w:pPr>
        <w:spacing w:after="120"/>
      </w:pPr>
      <w:r>
        <w:t>Yes. Many PPO plans reimburse out-of-network care. We provide a superbill — a detailed receipt with CPT and ICD-10 codes, dates, and provider NPI — that you submit directly to your insurer for possible reimbursement. We can't guarantee reimbursement amounts, as that depends on your specific plan, but we're happy to help you read your benefits summary.</w:t>
      </w:r>
    </w:p>
    <w:p w14:paraId="6549AC98" w14:textId="77777777" w:rsidR="00096BDB" w:rsidRDefault="00096BDB">
      <w:pPr>
        <w:spacing w:after="120"/>
      </w:pPr>
    </w:p>
    <w:p w14:paraId="566F4272" w14:textId="77777777" w:rsidR="00096BDB" w:rsidRDefault="00000000">
      <w:pPr>
        <w:pStyle w:val="Heading2"/>
      </w:pPr>
      <w:r>
        <w:t>How the superbill path works</w:t>
      </w:r>
    </w:p>
    <w:p w14:paraId="0554F997" w14:textId="77777777" w:rsidR="00096BDB" w:rsidRDefault="00000000">
      <w:pPr>
        <w:spacing w:after="120"/>
      </w:pPr>
      <w:r>
        <w:t>1. You pay V Heal directly at time of service, at our transparent session rate.</w:t>
      </w:r>
    </w:p>
    <w:p w14:paraId="27F7D818" w14:textId="77777777" w:rsidR="00096BDB" w:rsidRDefault="00000000">
      <w:pPr>
        <w:spacing w:after="120"/>
      </w:pPr>
      <w:r>
        <w:t>2. We provide your superbill with all required billing codes.</w:t>
      </w:r>
    </w:p>
    <w:p w14:paraId="6A29DA12" w14:textId="77777777" w:rsidR="00096BDB" w:rsidRDefault="00000000">
      <w:pPr>
        <w:spacing w:after="120"/>
      </w:pPr>
      <w:r>
        <w:t>3. You submit it to your insurer by mail, fax, or their online portal.</w:t>
      </w:r>
    </w:p>
    <w:p w14:paraId="629FDE12" w14:textId="77777777" w:rsidR="00096BDB" w:rsidRDefault="00000000">
      <w:pPr>
        <w:spacing w:after="120"/>
      </w:pPr>
      <w:r>
        <w:t>4. If you have out-of-network PPO benefits, your insurer reimburses you per your plan's rate.</w:t>
      </w:r>
    </w:p>
    <w:p w14:paraId="2A174A35" w14:textId="77777777" w:rsidR="00096BDB" w:rsidRDefault="00096BDB">
      <w:pPr>
        <w:spacing w:after="120"/>
      </w:pPr>
    </w:p>
    <w:p w14:paraId="5A869BC8" w14:textId="77777777" w:rsidR="00096BDB" w:rsidRDefault="00000000">
      <w:pPr>
        <w:pStyle w:val="Heading2"/>
      </w:pPr>
      <w:r>
        <w:t>Questions to ask your insurance plan</w:t>
      </w:r>
    </w:p>
    <w:p w14:paraId="79134143" w14:textId="77777777" w:rsidR="00096BDB" w:rsidRDefault="00000000">
      <w:pPr>
        <w:spacing w:after="120"/>
      </w:pPr>
      <w:r>
        <w:t>Before you book, call the member services number on your card and ask: Do I have out-of-network physical therapy benefits? What percentage is reimbursed after my deductible? Have I met my deductible this year? Is there a session or dollar cap per year? Where do I submit a superbill — mail, portal, or app?</w:t>
      </w:r>
    </w:p>
    <w:p w14:paraId="72BB9FF9" w14:textId="77777777" w:rsidR="00096BDB" w:rsidRDefault="00096BDB">
      <w:pPr>
        <w:spacing w:after="120"/>
      </w:pPr>
    </w:p>
    <w:p w14:paraId="22F4FE62" w14:textId="77777777" w:rsidR="00096BDB" w:rsidRDefault="00000000">
      <w:pPr>
        <w:pStyle w:val="Heading2"/>
      </w:pPr>
      <w:r>
        <w:t>Cash-pay vs. insurance-based PT at a glance</w:t>
      </w:r>
    </w:p>
    <w:p w14:paraId="2BCFB0DF" w14:textId="77777777" w:rsidR="00096BDB" w:rsidRDefault="00000000">
      <w:pPr>
        <w:spacing w:after="120"/>
      </w:pPr>
      <w:r>
        <w:t>Session length: V Heal offers 30–60 min one-on-one sessions, versus insurance-based PT which is often shared with an aide with shorter one-on-one time. Who decides your plan: at V Heal, you and your PT — not visit caps set by an insurer. Visit limits: none at V Heal, based on your progress — versus capped by authorization elsewhere. Paperwork: minimal at V Heal, versus referrals, prior auth, and denials. Cost transparency: a flat, known rate upfront — versus co-pays and deductibles that are often unclear until billed.</w:t>
      </w:r>
    </w:p>
    <w:p w14:paraId="59C1287C" w14:textId="77777777" w:rsidR="00096BDB" w:rsidRDefault="00096BDB">
      <w:pPr>
        <w:spacing w:after="120"/>
      </w:pPr>
    </w:p>
    <w:p w14:paraId="623B1634" w14:textId="77777777" w:rsidR="00096BDB" w:rsidRDefault="00000000">
      <w:pPr>
        <w:spacing w:after="120"/>
      </w:pPr>
      <w:r>
        <w:t>We accept Medicare (enrollment in progress), Medicaid, and BabyNet — because expert care and consultation should be accessible to every population that needs it. Superbills are also available for patients seeking out-of-network reimbursement from private insurance.</w:t>
      </w:r>
    </w:p>
    <w:p w14:paraId="0FCFBE15" w14:textId="77777777" w:rsidR="00096BDB" w:rsidRDefault="00096BDB">
      <w:pPr>
        <w:pBdr>
          <w:bottom w:val="single" w:sz="6" w:space="1" w:color="5B2A86"/>
        </w:pBdr>
        <w:spacing w:after="200"/>
      </w:pPr>
    </w:p>
    <w:p w14:paraId="2FBBE267" w14:textId="77777777" w:rsidR="00096BDB" w:rsidRDefault="00000000">
      <w:pPr>
        <w:pStyle w:val="Heading1"/>
      </w:pPr>
      <w:r>
        <w:t>Contact / Booking</w:t>
      </w:r>
    </w:p>
    <w:p w14:paraId="55E95ACA" w14:textId="77777777" w:rsidR="00096BDB" w:rsidRDefault="00000000">
      <w:pPr>
        <w:pStyle w:val="Heading2"/>
      </w:pPr>
      <w:r>
        <w:t>Headline</w:t>
      </w:r>
    </w:p>
    <w:p w14:paraId="744CDB42" w14:textId="77777777" w:rsidR="00096BDB" w:rsidRDefault="00000000">
      <w:pPr>
        <w:spacing w:after="120"/>
      </w:pPr>
      <w:r>
        <w:lastRenderedPageBreak/>
        <w:t>Ready to Start?</w:t>
      </w:r>
    </w:p>
    <w:p w14:paraId="4384780D" w14:textId="77777777" w:rsidR="00096BDB" w:rsidRDefault="00096BDB">
      <w:pPr>
        <w:spacing w:after="120"/>
      </w:pPr>
    </w:p>
    <w:p w14:paraId="4BFE54FA" w14:textId="77777777" w:rsidR="00096BDB" w:rsidRDefault="00000000">
      <w:pPr>
        <w:spacing w:after="120"/>
      </w:pPr>
      <w:r>
        <w:t>Whether you have a referral or you're not sure where to begin, reach out. A free 15-minute discovery call is the easiest first step — no pressure, just a conversation.</w:t>
      </w:r>
    </w:p>
    <w:p w14:paraId="770ED4E2" w14:textId="77777777" w:rsidR="00096BDB" w:rsidRDefault="00096BDB">
      <w:pPr>
        <w:spacing w:after="120"/>
      </w:pPr>
    </w:p>
    <w:p w14:paraId="0F09C8AF" w14:textId="77777777" w:rsidR="00096BDB" w:rsidRDefault="00000000">
      <w:pPr>
        <w:spacing w:after="120"/>
      </w:pPr>
      <w:r>
        <w:t>📍  In-person &amp; virtual sessions available</w:t>
      </w:r>
    </w:p>
    <w:p w14:paraId="05648851" w14:textId="77777777" w:rsidR="00096BDB" w:rsidRDefault="00000000">
      <w:pPr>
        <w:spacing w:after="120"/>
      </w:pPr>
      <w:r>
        <w:t>📞  +1 (864) 783-5747</w:t>
      </w:r>
    </w:p>
    <w:p w14:paraId="7CCE3B60" w14:textId="77777777" w:rsidR="00096BDB" w:rsidRDefault="00000000">
      <w:pPr>
        <w:spacing w:after="120"/>
      </w:pPr>
      <w:r>
        <w:t>📧  vheallpt@gmail.com</w:t>
      </w:r>
    </w:p>
    <w:p w14:paraId="0EC8DBAC" w14:textId="77777777" w:rsidR="00096BDB" w:rsidRDefault="00000000">
      <w:pPr>
        <w:spacing w:after="120"/>
      </w:pPr>
      <w:r>
        <w:t>🌐  www.vhealpt.com</w:t>
      </w:r>
    </w:p>
    <w:p w14:paraId="4AA00A75" w14:textId="77777777" w:rsidR="00096BDB" w:rsidRDefault="00096BDB">
      <w:pPr>
        <w:spacing w:after="120"/>
      </w:pPr>
    </w:p>
    <w:p w14:paraId="78BE1473" w14:textId="77777777" w:rsidR="00096BDB" w:rsidRDefault="00000000">
      <w:pPr>
        <w:pStyle w:val="Heading2"/>
      </w:pPr>
      <w:r>
        <w:t>CTA</w:t>
      </w:r>
    </w:p>
    <w:p w14:paraId="2F2379D6" w14:textId="77777777" w:rsidR="00096BDB" w:rsidRDefault="00000000">
      <w:pPr>
        <w:spacing w:after="120"/>
      </w:pPr>
      <w:r>
        <w:t>Schedule Your Discovery Call</w:t>
      </w:r>
    </w:p>
    <w:p w14:paraId="6B218225" w14:textId="77777777" w:rsidR="00CD7B1C" w:rsidRDefault="00CD7B1C">
      <w:pPr>
        <w:spacing w:after="120"/>
      </w:pPr>
    </w:p>
    <w:p w14:paraId="2507B69E" w14:textId="77777777" w:rsidR="00CD7B1C" w:rsidRDefault="00CD7B1C">
      <w:pPr>
        <w:spacing w:after="120"/>
      </w:pPr>
    </w:p>
    <w:p w14:paraId="6E363058" w14:textId="77777777" w:rsidR="00CD7B1C" w:rsidRDefault="00CD7B1C">
      <w:pPr>
        <w:spacing w:after="120"/>
      </w:pPr>
    </w:p>
    <w:p w14:paraId="2DA78CB4" w14:textId="77777777" w:rsidR="00CD7B1C" w:rsidRDefault="00CD7B1C">
      <w:pPr>
        <w:spacing w:after="120"/>
      </w:pPr>
    </w:p>
    <w:p w14:paraId="615AD582" w14:textId="77777777" w:rsidR="00CD7B1C" w:rsidRDefault="00CD7B1C">
      <w:pPr>
        <w:spacing w:after="120"/>
      </w:pPr>
    </w:p>
    <w:p w14:paraId="2FECBA18" w14:textId="77777777" w:rsidR="00CD7B1C" w:rsidRDefault="00CD7B1C">
      <w:pPr>
        <w:spacing w:after="120"/>
      </w:pPr>
    </w:p>
    <w:p w14:paraId="0CF2B6BA" w14:textId="77777777" w:rsidR="00CD7B1C" w:rsidRDefault="00CD7B1C">
      <w:pPr>
        <w:spacing w:after="120"/>
      </w:pPr>
    </w:p>
    <w:p w14:paraId="26CE8587" w14:textId="77777777" w:rsidR="00CD7B1C" w:rsidRDefault="00CD7B1C">
      <w:pPr>
        <w:spacing w:after="120"/>
      </w:pPr>
    </w:p>
    <w:p w14:paraId="0990EBA4" w14:textId="77777777" w:rsidR="00CD7B1C" w:rsidRDefault="00CD7B1C">
      <w:pPr>
        <w:spacing w:after="120"/>
      </w:pPr>
    </w:p>
    <w:p w14:paraId="557C77FB" w14:textId="77777777" w:rsidR="00CD7B1C" w:rsidRDefault="00CD7B1C">
      <w:pPr>
        <w:spacing w:after="120"/>
      </w:pPr>
    </w:p>
    <w:p w14:paraId="479B4B17" w14:textId="77777777" w:rsidR="00CD7B1C" w:rsidRDefault="00CD7B1C">
      <w:pPr>
        <w:spacing w:after="120"/>
      </w:pPr>
    </w:p>
    <w:p w14:paraId="300D8968" w14:textId="77777777" w:rsidR="00CD7B1C" w:rsidRDefault="00CD7B1C">
      <w:pPr>
        <w:spacing w:after="120"/>
      </w:pPr>
    </w:p>
    <w:p w14:paraId="19B62C18" w14:textId="77777777" w:rsidR="00CD7B1C" w:rsidRDefault="00CD7B1C">
      <w:pPr>
        <w:spacing w:after="120"/>
      </w:pPr>
    </w:p>
    <w:p w14:paraId="6244845D" w14:textId="77777777" w:rsidR="00CD7B1C" w:rsidRDefault="00CD7B1C">
      <w:pPr>
        <w:spacing w:after="120"/>
      </w:pPr>
    </w:p>
    <w:p w14:paraId="284E6548" w14:textId="77777777" w:rsidR="00CD7B1C" w:rsidRDefault="00CD7B1C">
      <w:pPr>
        <w:spacing w:after="120"/>
      </w:pPr>
    </w:p>
    <w:p w14:paraId="50EF47CC" w14:textId="77777777" w:rsidR="00CD7B1C" w:rsidRDefault="00CD7B1C">
      <w:pPr>
        <w:spacing w:after="120"/>
      </w:pPr>
    </w:p>
    <w:p w14:paraId="1A72FF50" w14:textId="77777777" w:rsidR="00CD7B1C" w:rsidRDefault="00CD7B1C">
      <w:pPr>
        <w:spacing w:after="120"/>
      </w:pPr>
    </w:p>
    <w:p w14:paraId="07F7B01F" w14:textId="77777777" w:rsidR="00CD7B1C" w:rsidRDefault="00CD7B1C">
      <w:pPr>
        <w:spacing w:after="120"/>
      </w:pPr>
    </w:p>
    <w:p w14:paraId="70571EB2" w14:textId="77777777" w:rsidR="00CD7B1C" w:rsidRDefault="00CD7B1C">
      <w:pPr>
        <w:spacing w:after="120"/>
      </w:pPr>
    </w:p>
    <w:p w14:paraId="3F50D293" w14:textId="77777777" w:rsidR="00CD7B1C" w:rsidRDefault="00CD7B1C">
      <w:pPr>
        <w:spacing w:after="120"/>
      </w:pPr>
    </w:p>
    <w:p w14:paraId="32C96528" w14:textId="77777777" w:rsidR="00CD7B1C" w:rsidRDefault="00CD7B1C">
      <w:pPr>
        <w:spacing w:after="120"/>
      </w:pPr>
    </w:p>
    <w:p w14:paraId="23736433" w14:textId="77777777" w:rsidR="00CD7B1C" w:rsidRDefault="00CD7B1C">
      <w:pPr>
        <w:spacing w:after="120"/>
      </w:pPr>
    </w:p>
    <w:p w14:paraId="1CF9457B" w14:textId="21EB3F4D" w:rsidR="00CD7B1C" w:rsidRDefault="00CD7B1C">
      <w:pPr>
        <w:spacing w:after="120"/>
      </w:pPr>
      <w:r>
        <w:rPr>
          <w:noProof/>
        </w:rPr>
        <w:lastRenderedPageBreak/>
        <w:drawing>
          <wp:inline distT="0" distB="0" distL="0" distR="0" wp14:anchorId="58E8289D" wp14:editId="79CBFBE2">
            <wp:extent cx="5943600" cy="4903470"/>
            <wp:effectExtent l="0" t="0" r="0" b="0"/>
            <wp:docPr id="168299946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03470"/>
                    </a:xfrm>
                    <a:prstGeom prst="rect">
                      <a:avLst/>
                    </a:prstGeom>
                    <a:noFill/>
                    <a:ln>
                      <a:noFill/>
                    </a:ln>
                  </pic:spPr>
                </pic:pic>
              </a:graphicData>
            </a:graphic>
          </wp:inline>
        </w:drawing>
      </w:r>
    </w:p>
    <w:sectPr w:rsidR="00CD7B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53DFE"/>
    <w:multiLevelType w:val="hybridMultilevel"/>
    <w:tmpl w:val="D000062E"/>
    <w:lvl w:ilvl="0" w:tplc="924CF7CC">
      <w:start w:val="1"/>
      <w:numFmt w:val="bullet"/>
      <w:lvlText w:val="•"/>
      <w:lvlJc w:val="left"/>
      <w:pPr>
        <w:ind w:left="720" w:hanging="360"/>
      </w:pPr>
    </w:lvl>
    <w:lvl w:ilvl="1" w:tplc="ED662BF0">
      <w:numFmt w:val="decimal"/>
      <w:lvlText w:val=""/>
      <w:lvlJc w:val="left"/>
    </w:lvl>
    <w:lvl w:ilvl="2" w:tplc="E4180E3C">
      <w:numFmt w:val="decimal"/>
      <w:lvlText w:val=""/>
      <w:lvlJc w:val="left"/>
    </w:lvl>
    <w:lvl w:ilvl="3" w:tplc="8A3EE25A">
      <w:numFmt w:val="decimal"/>
      <w:lvlText w:val=""/>
      <w:lvlJc w:val="left"/>
    </w:lvl>
    <w:lvl w:ilvl="4" w:tplc="36CED256">
      <w:numFmt w:val="decimal"/>
      <w:lvlText w:val=""/>
      <w:lvlJc w:val="left"/>
    </w:lvl>
    <w:lvl w:ilvl="5" w:tplc="B9BE623E">
      <w:numFmt w:val="decimal"/>
      <w:lvlText w:val=""/>
      <w:lvlJc w:val="left"/>
    </w:lvl>
    <w:lvl w:ilvl="6" w:tplc="839C7B28">
      <w:numFmt w:val="decimal"/>
      <w:lvlText w:val=""/>
      <w:lvlJc w:val="left"/>
    </w:lvl>
    <w:lvl w:ilvl="7" w:tplc="35DE0AB6">
      <w:numFmt w:val="decimal"/>
      <w:lvlText w:val=""/>
      <w:lvlJc w:val="left"/>
    </w:lvl>
    <w:lvl w:ilvl="8" w:tplc="621AD826">
      <w:numFmt w:val="decimal"/>
      <w:lvlText w:val=""/>
      <w:lvlJc w:val="left"/>
    </w:lvl>
  </w:abstractNum>
  <w:abstractNum w:abstractNumId="1" w15:restartNumberingAfterBreak="0">
    <w:nsid w:val="63F17175"/>
    <w:multiLevelType w:val="hybridMultilevel"/>
    <w:tmpl w:val="D8EEAEA0"/>
    <w:lvl w:ilvl="0" w:tplc="C708305E">
      <w:start w:val="1"/>
      <w:numFmt w:val="bullet"/>
      <w:lvlText w:val="●"/>
      <w:lvlJc w:val="left"/>
      <w:pPr>
        <w:ind w:left="720" w:hanging="360"/>
      </w:pPr>
    </w:lvl>
    <w:lvl w:ilvl="1" w:tplc="CFFCAB42">
      <w:start w:val="1"/>
      <w:numFmt w:val="bullet"/>
      <w:lvlText w:val="○"/>
      <w:lvlJc w:val="left"/>
      <w:pPr>
        <w:ind w:left="1440" w:hanging="360"/>
      </w:pPr>
    </w:lvl>
    <w:lvl w:ilvl="2" w:tplc="7E2856FA">
      <w:start w:val="1"/>
      <w:numFmt w:val="bullet"/>
      <w:lvlText w:val="■"/>
      <w:lvlJc w:val="left"/>
      <w:pPr>
        <w:ind w:left="2160" w:hanging="360"/>
      </w:pPr>
    </w:lvl>
    <w:lvl w:ilvl="3" w:tplc="3A508D10">
      <w:start w:val="1"/>
      <w:numFmt w:val="bullet"/>
      <w:lvlText w:val="●"/>
      <w:lvlJc w:val="left"/>
      <w:pPr>
        <w:ind w:left="2880" w:hanging="360"/>
      </w:pPr>
    </w:lvl>
    <w:lvl w:ilvl="4" w:tplc="1C56826C">
      <w:start w:val="1"/>
      <w:numFmt w:val="bullet"/>
      <w:lvlText w:val="○"/>
      <w:lvlJc w:val="left"/>
      <w:pPr>
        <w:ind w:left="3600" w:hanging="360"/>
      </w:pPr>
    </w:lvl>
    <w:lvl w:ilvl="5" w:tplc="0DC8F4F0">
      <w:start w:val="1"/>
      <w:numFmt w:val="bullet"/>
      <w:lvlText w:val="■"/>
      <w:lvlJc w:val="left"/>
      <w:pPr>
        <w:ind w:left="4320" w:hanging="360"/>
      </w:pPr>
    </w:lvl>
    <w:lvl w:ilvl="6" w:tplc="649E9136">
      <w:start w:val="1"/>
      <w:numFmt w:val="bullet"/>
      <w:lvlText w:val="●"/>
      <w:lvlJc w:val="left"/>
      <w:pPr>
        <w:ind w:left="5040" w:hanging="360"/>
      </w:pPr>
    </w:lvl>
    <w:lvl w:ilvl="7" w:tplc="6FBCE570">
      <w:start w:val="1"/>
      <w:numFmt w:val="bullet"/>
      <w:lvlText w:val="●"/>
      <w:lvlJc w:val="left"/>
      <w:pPr>
        <w:ind w:left="5760" w:hanging="360"/>
      </w:pPr>
    </w:lvl>
    <w:lvl w:ilvl="8" w:tplc="9EF81058">
      <w:start w:val="1"/>
      <w:numFmt w:val="bullet"/>
      <w:lvlText w:val="●"/>
      <w:lvlJc w:val="left"/>
      <w:pPr>
        <w:ind w:left="6480" w:hanging="360"/>
      </w:pPr>
    </w:lvl>
  </w:abstractNum>
  <w:num w:numId="1" w16cid:durableId="497885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BDB"/>
    <w:rsid w:val="00096BDB"/>
    <w:rsid w:val="00AF3BA2"/>
    <w:rsid w:val="00CD7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BDA6"/>
  <w15:docId w15:val="{601CE573-F6E3-4FBF-8946-C137CA25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5B2A86"/>
      <w:sz w:val="32"/>
      <w:szCs w:val="32"/>
    </w:rPr>
  </w:style>
  <w:style w:type="paragraph" w:styleId="Heading2">
    <w:name w:val="heading 2"/>
    <w:uiPriority w:val="9"/>
    <w:unhideWhenUsed/>
    <w:qFormat/>
    <w:pPr>
      <w:spacing w:before="240" w:after="80"/>
      <w:outlineLvl w:val="1"/>
    </w:pPr>
    <w:rPr>
      <w:b/>
      <w:bCs/>
      <w:color w:val="D9542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820</Words>
  <Characters>4674</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yask patel</cp:lastModifiedBy>
  <cp:revision>2</cp:revision>
  <dcterms:created xsi:type="dcterms:W3CDTF">2026-06-30T00:31:00Z</dcterms:created>
  <dcterms:modified xsi:type="dcterms:W3CDTF">2026-06-30T08:06:00Z</dcterms:modified>
</cp:coreProperties>
</file>