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ffensive-language-detection-in-tweets"/>
    <w:p>
      <w:pPr>
        <w:pStyle w:val="Heading1"/>
      </w:pPr>
      <w:r>
        <w:t xml:space="preserve">Offensive Language Detection in Tweets</w:t>
      </w:r>
    </w:p>
    <w:p>
      <w:pPr>
        <w:pStyle w:val="FirstParagraph"/>
      </w:pPr>
      <w:r>
        <w:t xml:space="preserve">Automated detection of offensive content is essential for safer online spaces. This blog describes my approach to classifying tweets into Not Offensive (NOT), Targeted Insult (TIN), and Untargeted (UNT) categories.</w:t>
      </w:r>
    </w:p>
    <w:bookmarkStart w:id="9" w:name="data-and-preprocessing"/>
    <w:p>
      <w:pPr>
        <w:pStyle w:val="Heading3"/>
      </w:pPr>
      <w:r>
        <w:t xml:space="preserve">1. Data and Preprocessing</w:t>
      </w:r>
    </w:p>
    <w:p>
      <w:pPr>
        <w:pStyle w:val="FirstParagraph"/>
      </w:pPr>
      <w:r>
        <w:t xml:space="preserve">The training set had 13,240 tweets with strong class imbalance. I applied the following preprocessing steps:</w:t>
      </w:r>
      <w:r>
        <w:t xml:space="preserve"> </w:t>
      </w:r>
      <w:r>
        <w:t xml:space="preserve">- Lowercasing and removal of</w:t>
      </w:r>
      <w:r>
        <w:t xml:space="preserve"> </w:t>
      </w:r>
      <w:r>
        <w:rPr>
          <w:rStyle w:val="VerbatimChar"/>
        </w:rPr>
        <w:t xml:space="preserve">@user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placeholders.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Snowball stemming</w:t>
      </w:r>
      <w:r>
        <w:t xml:space="preserve"> </w:t>
      </w:r>
      <w:r>
        <w:t xml:space="preserve">(English) to normalise word forms.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Stopword removal</w:t>
      </w:r>
      <w:r>
        <w:t xml:space="preserve"> </w:t>
      </w:r>
      <w:r>
        <w:t xml:space="preserve">to focus on content-bearing terms.</w:t>
      </w:r>
    </w:p>
    <w:bookmarkEnd w:id="9"/>
    <w:bookmarkStart w:id="10" w:name="feature-extraction"/>
    <w:p>
      <w:pPr>
        <w:pStyle w:val="Heading3"/>
      </w:pPr>
      <w:r>
        <w:t xml:space="preserve">2. Feature Extraction</w:t>
      </w:r>
    </w:p>
    <w:p>
      <w:pPr>
        <w:pStyle w:val="FirstParagraph"/>
      </w:pPr>
      <w:r>
        <w:t xml:space="preserve">I used</w:t>
      </w:r>
      <w:r>
        <w:t xml:space="preserve"> </w:t>
      </w:r>
      <w:r>
        <w:rPr>
          <w:b/>
          <w:bCs/>
        </w:rPr>
        <w:t xml:space="preserve">TF-IDF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sublinear_tf=True</w:t>
      </w:r>
      <w:r>
        <w:t xml:space="preserve"> </w:t>
      </w:r>
      <w:r>
        <w:t xml:space="preserve">to dampen the effect of very frequent terms, and restricted the vocabulary to 8,000 unigrams. The 70/30 train–validation split used</w:t>
      </w:r>
      <w:r>
        <w:t xml:space="preserve"> </w:t>
      </w:r>
      <w:r>
        <w:rPr>
          <w:rStyle w:val="VerbatimChar"/>
        </w:rPr>
        <w:t xml:space="preserve">random_state=100</w:t>
      </w:r>
      <w:r>
        <w:t xml:space="preserve"> </w:t>
      </w:r>
      <w:r>
        <w:t xml:space="preserve">as specified.</w:t>
      </w:r>
    </w:p>
    <w:bookmarkEnd w:id="10"/>
    <w:bookmarkStart w:id="11" w:name="models-and-results"/>
    <w:p>
      <w:pPr>
        <w:pStyle w:val="Heading3"/>
      </w:pPr>
      <w:r>
        <w:t xml:space="preserve">3. Models and Results</w:t>
      </w:r>
    </w:p>
    <w:p>
      <w:pPr>
        <w:pStyle w:val="FirstParagraph"/>
      </w:pPr>
      <w:r>
        <w:t xml:space="preserve">Three classifiers were compared: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Multinomial 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0.7470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0.4459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0.2865</w:t>
            </w:r>
          </w:p>
        </w:tc>
      </w:tr>
    </w:tbl>
    <w:p>
      <w:pPr>
        <w:pStyle w:val="BodyText"/>
      </w:pPr>
      <w:r>
        <w:rPr>
          <w:b/>
          <w:bCs/>
        </w:rPr>
        <w:t xml:space="preserve">Gradient Boosting</w:t>
      </w:r>
      <w:r>
        <w:t xml:space="preserve"> </w:t>
      </w:r>
      <w:r>
        <w:t xml:space="preserve">achieved the highest Macro F1, which is important for the imbalanced UNT class. The ensemble of decision trees captured non-linear interactions in the sparse TF-IDF space better than the linear NB and the distance-based KNN.</w:t>
      </w:r>
    </w:p>
    <w:bookmarkEnd w:id="11"/>
    <w:bookmarkStart w:id="16" w:name="conclusion"/>
    <w:p>
      <w:pPr>
        <w:pStyle w:val="Heading3"/>
      </w:pPr>
      <w:r>
        <w:t xml:space="preserve">4. Conclusion</w:t>
      </w:r>
    </w:p>
    <w:p>
      <w:pPr>
        <w:pStyle w:val="FirstParagraph"/>
      </w:pPr>
      <w:r>
        <w:t xml:space="preserve">Gradient Boosting was selected as the final model. It was trained on the full preprocessed corpus and used to predict labels for the 460 test tweets. The blog includes a link to the implementation.</w:t>
      </w:r>
    </w:p>
    <w:p>
      <w:pPr>
        <w:pStyle w:val="BodyText"/>
      </w:pPr>
      <w:hyperlink r:id="rId12">
        <w:r>
          <w:rPr>
            <w:rStyle w:val="Hyperlink"/>
          </w:rPr>
          <w:t xml:space="preserve">Code Notebook</w:t>
        </w:r>
      </w:hyperlink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Confusion Matrix" title="" id="14" name="Picture"/>
            <a:graphic>
              <a:graphicData uri="http://schemas.openxmlformats.org/drawingml/2006/picture">
                <pic:pic>
                  <pic:nvPicPr>
                    <pic:cNvPr descr="/Users/cops/MY/Freelance/Ashish/AI/NLP/nlp_cm_v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12" Target="https://colab.research.google.com/drive/PLACEHOLDER_NLP_S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olab.research.google.com/drive/PLACEHOLDER_NLP_S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2026-03-04T09:09:17Z</dcterms:created>
  <dcterms:modified xsi:type="dcterms:W3CDTF">2026-03-04T09:09:17Z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