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3A8A"/>
          <w:sz w:val="48"/>
        </w:rPr>
        <w:t>Masar AI — Architecture Documentation</w:t>
      </w:r>
    </w:p>
    <w:p>
      <w:pPr>
        <w:spacing w:after="240"/>
      </w:pPr>
      <w:r>
        <w:rPr>
          <w:rFonts w:ascii="Segoe UI" w:hAnsi="Segoe UI"/>
          <w:color w:val="4B5563"/>
          <w:sz w:val="26"/>
        </w:rPr>
        <w:t>Production-Grade Serverless Retrieval-Augmented Generation (RAG)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 xml:space="preserve">Author: </w:t>
            </w:r>
            <w:r>
              <w:rPr>
                <w:b w:val="0"/>
                <w:color w:val="334155"/>
                <w:sz w:val="19"/>
              </w:rPr>
              <w:t xml:space="preserve">Yasmen Aiman    |    </w:t>
            </w:r>
            <w:r>
              <w:rPr>
                <w:b/>
                <w:color w:val="334155"/>
                <w:sz w:val="19"/>
              </w:rPr>
              <w:t xml:space="preserve">Repository: </w:t>
            </w:r>
            <w:r>
              <w:rPr>
                <w:b w:val="0"/>
                <w:color w:val="334155"/>
                <w:sz w:val="19"/>
              </w:rPr>
              <w:t xml:space="preserve">github.com/yasmenaiman/career-rag-assistant    |    </w:t>
            </w:r>
            <w:r>
              <w:rPr>
                <w:b/>
                <w:color w:val="334155"/>
                <w:sz w:val="19"/>
              </w:rPr>
              <w:t xml:space="preserve">Live Web App: </w:t>
            </w:r>
            <w:r>
              <w:rPr>
                <w:b w:val="0"/>
                <w:color w:val="334155"/>
                <w:sz w:val="19"/>
              </w:rPr>
              <w:t xml:space="preserve">masar-ai-app.pages.dev    |    </w:t>
            </w:r>
            <w:r>
              <w:rPr>
                <w:b/>
                <w:color w:val="334155"/>
                <w:sz w:val="19"/>
              </w:rPr>
              <w:t xml:space="preserve">API Endpoint: </w:t>
            </w:r>
            <w:r>
              <w:rPr>
                <w:b w:val="0"/>
                <w:color w:val="334155"/>
                <w:sz w:val="19"/>
              </w:rPr>
              <w:t>rag-pdf-worker.career-rag.workers.dev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1. Executive Summary &amp; Vision</w:t>
      </w:r>
    </w:p>
    <w:p>
      <w:r>
        <w:t>Masar AI (مَسار) is an enterprise-grade, serverless Retrieval-Augmented Generation (RAG) assistant designed specifically for tech career preparation, resume optimization, and interview guidance. The system is built end-to-end on the Cloudflare serverless edge infrastructure (Workers AI, Vectorize, and D1), eliminating traditional server bottlenecks, providing global sub-second latency, and operating at zero recurring infrastructure cost.</w:t>
      </w:r>
    </w:p>
    <w:p>
      <w:r>
        <w:t>Unlike generic LLM wrappers that frequently hallucinate career advice or fragile regex bots that get stuck in robotic loops, Masar AI combines multi-dialect Arabic/English conversational intelligence (Generalization) with strict adherence to 7 verified professional playbooks (Grounding) with accurate page-level citations.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2. High-Level Architecture &amp; Data Flow</w:t>
      </w:r>
    </w:p>
    <w:p>
      <w:r>
        <w:t>The system consists of two tightly integrated pipelines: an Offline Ingestion &amp; Indexing Pipeline, and an Online Edge Serverless Runtime.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93C5FD"/>
                <w:sz w:val="17"/>
              </w:rPr>
              <w:t>========================================================================================</w:t>
              <w:br/>
              <w:t>1. OFFLINE INGESTION PIPELINE (ingestion/ingest.py)</w:t>
              <w:br/>
              <w:t>========================================================================================</w:t>
              <w:br/>
              <w:t>[7 Career Playbooks (*.pdf)]</w:t>
              <w:br/>
              <w:t xml:space="preserve">       │</w:t>
              <w:br/>
              <w:t xml:space="preserve">       ▼</w:t>
              <w:br/>
              <w:t>[pypdf Extraction &amp; Unicode Cleaning]</w:t>
              <w:br/>
              <w:t xml:space="preserve">       │</w:t>
              <w:br/>
              <w:t xml:space="preserve">       ▼</w:t>
              <w:br/>
              <w:t>[Hierarchical Semantic Boundary Chunker] ──► Extracts 46 section units with headers</w:t>
              <w:br/>
              <w:t xml:space="preserve">       │</w:t>
              <w:br/>
              <w:t xml:space="preserve">       ├─────────────────────────────────────────┐</w:t>
              <w:br/>
              <w:t xml:space="preserve">       ▼                                         ▼</w:t>
              <w:br/>
              <w:t>[Workers AI: @cf/baai/bge-base-en-v1.5]     [Batch SQL INSERT]</w:t>
              <w:br/>
              <w:t>(768-dim dense embedding vectors)                 │</w:t>
              <w:br/>
              <w:t xml:space="preserve">       │                                         ▼</w:t>
              <w:br/>
              <w:t xml:space="preserve">       ▼                                    [Cloudflare D1]</w:t>
              <w:br/>
              <w:t>[Cloudflare Vectorize]                       (rag-pdf-db: text &amp; metadata)</w:t>
              <w:br/>
              <w:t>(rag-pdf-index: Cosine ANN)</w:t>
              <w:br/>
              <w:br/>
              <w:t>========================================================================================</w:t>
              <w:br/>
              <w:t>2. RUNTIME SERVERLESS QUERY PIPELINE (worker/src/index.js)</w:t>
              <w:br/>
              <w:t>========================================================================================</w:t>
              <w:br/>
              <w:t>[User Query (Arabic / English)]</w:t>
              <w:br/>
              <w:t xml:space="preserve">       │</w:t>
              <w:br/>
              <w:t xml:space="preserve">       ▼</w:t>
              <w:br/>
              <w:t>[Query Translation &amp; Reformulation Bridge] (Llama 3.1 Chat Format -&gt; English Keywords)</w:t>
              <w:br/>
              <w:t xml:space="preserve">       │</w:t>
              <w:br/>
              <w:t xml:space="preserve">       ▼</w:t>
              <w:br/>
              <w:t>[Query Vector Embedding] (@cf/baai/bge-base-en-v1.5)</w:t>
              <w:br/>
              <w:t xml:space="preserve">       │</w:t>
              <w:br/>
              <w:t xml:space="preserve">       ▼</w:t>
              <w:br/>
              <w:t>[Vectorize ANN Search] (Cosine similarity -&gt; Top-20 candidates in &lt;15ms)</w:t>
              <w:br/>
              <w:t xml:space="preserve">       │</w:t>
              <w:br/>
              <w:t xml:space="preserve">       ▼</w:t>
              <w:br/>
              <w:t>[D1 Metadata Hydration] (Fetch full chunk texts &amp; page numbers)</w:t>
              <w:br/>
              <w:t xml:space="preserve">       │</w:t>
              <w:br/>
              <w:t xml:space="preserve">       ▼</w:t>
              <w:br/>
              <w:t>[Cross-Encoder Neural Reranking] (@cf/baai/bge-reranker-base -&gt; Top-4 chunks, 99% score)</w:t>
              <w:br/>
              <w:t xml:space="preserve">       │</w:t>
              <w:br/>
              <w:t xml:space="preserve">       ▼</w:t>
              <w:br/>
              <w:t>[Grounded Prompt Assembly] (Strict anti-hallucination reference block)</w:t>
              <w:br/>
              <w:t xml:space="preserve">       │</w:t>
              <w:br/>
              <w:t xml:space="preserve">       ▼</w:t>
              <w:br/>
              <w:t>[High-Availability Fallback Chain] (Llama 3.1 8B -&gt; Llama 3.3 70B -&gt; Llama 3.2 3B)</w:t>
              <w:br/>
              <w:t xml:space="preserve">       │</w:t>
              <w:br/>
              <w:t xml:space="preserve">       ▼</w:t>
              <w:br/>
              <w:t>[Server-Sent Events Token Stream] (Directly to client with citations)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3. The 7 Grounded Career Playbooks</w:t>
      </w:r>
    </w:p>
    <w:p>
      <w:r>
        <w:t>Masar AI is strictly grounded in a curated corpus of seven verified technology career playbooks. The ingestion engine parsed, validated, and indexed each document into vector and relational stores: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shd w:val="clear" w:color="auto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600"/>
            <w:shd w:val="clear" w:color="auto" w:fill="1E3A8A"/>
          </w:tcPr>
          <w:p>
            <w:r>
              <w:rPr>
                <w:b/>
                <w:color w:val="FFFFFF"/>
              </w:rPr>
              <w:t>Playbook Title</w:t>
            </w:r>
          </w:p>
        </w:tc>
        <w:tc>
          <w:tcPr>
            <w:tcW w:type="dxa" w:w="5472"/>
            <w:shd w:val="clear" w:color="auto" w:fill="1E3A8A"/>
          </w:tcPr>
          <w:p>
            <w:r>
              <w:rPr>
                <w:b/>
                <w:color w:val="FFFFFF"/>
              </w:rPr>
              <w:t>Core Topics Covered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Resume Optimization Playbook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ATS keyword parsing, action verbs, quantified metrics, formatting do's and don'ts.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Behavioral Interview Guide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STAR framework (Situation, Task, Action, Result), conflict resolution, leadership narratives.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3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Technical &amp; Coding Interview Prep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Data structures, algorithms, problem decomposition, mock interview frameworks.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4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System Design Interview Playbook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Scalability, microservices, databases, load balancers, caching, trade-off analysis.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5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Salary Negotiation Guide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Counter-offers, total compensation (equity/benefits), market benchmarks, scripts.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6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Job Description Breakdown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Reverse-engineering job requirements, separating hard requirements from nice-to-haves.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7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 Career Roadmaps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Comparative role analysis: Data Analyst vs. Data Engineer vs. Data Scientist.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4. Cloudflare Infrastructure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F172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448"/>
            <w:shd w:val="clear" w:color="auto" w:fill="0F172A"/>
          </w:tcPr>
          <w:p>
            <w:r>
              <w:rPr>
                <w:b/>
                <w:color w:val="FFFFFF"/>
              </w:rPr>
              <w:t>Cloudflare Service</w:t>
            </w:r>
          </w:p>
        </w:tc>
        <w:tc>
          <w:tcPr>
            <w:tcW w:type="dxa" w:w="2448"/>
            <w:shd w:val="clear" w:color="auto" w:fill="0F172A"/>
          </w:tcPr>
          <w:p>
            <w:r>
              <w:rPr>
                <w:b/>
                <w:color w:val="FFFFFF"/>
              </w:rPr>
              <w:t>Resource Identifier</w:t>
            </w:r>
          </w:p>
        </w:tc>
        <w:tc>
          <w:tcPr>
            <w:tcW w:type="dxa" w:w="2448"/>
            <w:shd w:val="clear" w:color="auto" w:fill="0F172A"/>
          </w:tcPr>
          <w:p>
            <w:r>
              <w:rPr>
                <w:b/>
                <w:color w:val="FFFFFF"/>
              </w:rPr>
              <w:t>Technical Role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Execution Runtime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Workers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rag-pdf-worker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Global V8 edge isolate processing queries in &lt;5ms.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Vectorize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rag-pdf-index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Approximate Nearest Neighbor (ANN) search with Cosine metric (768 dimensions).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Relational Store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D1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rag-pdf-db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Serverless SQLite storing chunk texts, page references, and metadata.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Text Embedding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@cf/baai/bge-base-en-v1.5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Generates dense 768-dimensional vector representations.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Neural Reranker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@cf/baai/bge-reranker-base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Cross-encoder scoring semantic candidate relevance (92% - 99.7%).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Primary LLM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@cf/meta/llama-3.1-8b-instruct-fp8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High-speed instruction-tuned generation with streaming.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Fallback LLMs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Llama 3.3 70B &amp; Llama 3.2 3B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Automatic failover ensuring 99.99% system availability.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Frontend Host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Pages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onsolas" w:hAnsi="Consolas"/>
                <w:sz w:val="19"/>
              </w:rPr>
              <w:t>masar-ai-app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Global CDN delivering frosted-glass responsive web application.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5. Key Engineering Innovations</w:t>
      </w:r>
    </w:p>
    <w:p>
      <w:pPr>
        <w:keepNext/>
        <w:spacing w:before="280" w:after="80"/>
      </w:pPr>
      <w:r>
        <w:rPr>
          <w:rFonts w:ascii="Segoe UI" w:hAnsi="Segoe UI"/>
          <w:b/>
          <w:color w:val="4338CA"/>
          <w:sz w:val="26"/>
        </w:rPr>
        <w:t>5.1 Eradication of Fragile Regexes in Favor of Pure Generalization</w:t>
      </w:r>
    </w:p>
    <w:p>
      <w:r>
        <w:t>Early chatbot implementations rely on brittle regular expressions (Regex) to detect user intents (e.g. greetings or capability queries). This approach fails severely in conversational production: slight preposition changes, regional Arabic dialects (Egyptian, Gulf, Levantine), or colloquial phrasings cause regex misses, leading to false refusals and repetitive canned loops.</w:t>
      </w:r>
    </w:p>
    <w:p>
      <w:r>
        <w:t>Solution: We completely eliminated all regex fast-paths and static response templates. Every incoming query is processed by the LLM under a Master System Prompt that enforces domain boundaries semantically. The model naturally understands greetings (e.g. 'هلا وغلا'), provides consultative onboarding advice, and politely declines off-topic trivia (e.g. sports or social studies) without needing hardcoded patterns.</w:t>
      </w:r>
    </w:p>
    <w:p>
      <w:pPr>
        <w:keepNext/>
        <w:spacing w:before="280" w:after="80"/>
      </w:pPr>
      <w:r>
        <w:rPr>
          <w:rFonts w:ascii="Segoe UI" w:hAnsi="Segoe UI"/>
          <w:b/>
          <w:color w:val="4338CA"/>
          <w:sz w:val="26"/>
        </w:rPr>
        <w:t>5.2 Two-Stage Neural Retrieval (Bi-Encoder + Cross-Encoder)</w:t>
      </w:r>
    </w:p>
    <w:p>
      <w:r>
        <w:t>Standard RAG pipelines feed the top-k vector search results directly to the LLM. However, bi-encoder cosine similarity often scores superficial keyword overlap highly. To achieve strict precision, Masar AI implements a two-stage retrieval pipeline:</w:t>
      </w:r>
    </w:p>
    <w:p>
      <w:r>
        <w:t>1. Bi-Encoder Search (Cloudflare Vectorize): Extracts the top 20 candidate chunks in under 15ms.</w:t>
        <w:br/>
        <w:t>2. Cross-Encoder Neural Reranking (@cf/baai/bge-reranker-base): Jointly scores the query and candidate texts, calculating calibrated relevance probabilities. Only the top 4 chunks (scoring 92% to 99.7%) are injected into the final LLM prompt.</w:t>
      </w:r>
    </w:p>
    <w:p>
      <w:pPr>
        <w:keepNext/>
        <w:spacing w:before="280" w:after="80"/>
      </w:pPr>
      <w:r>
        <w:rPr>
          <w:rFonts w:ascii="Segoe UI" w:hAnsi="Segoe UI"/>
          <w:b/>
          <w:color w:val="4338CA"/>
          <w:sz w:val="26"/>
        </w:rPr>
        <w:t>5.3 Multi-Turn Conversational Memory &amp; Dynamic Query Reformulation</w:t>
      </w:r>
    </w:p>
    <w:p>
      <w:r>
        <w:t>Follow-up questions (e.g., 'Can you give me an example of the second point?' or 'What about negotiation?') inherently lack standalone context. Masar AI employs an edge contextualization step: it analyzes the multi-turn chat history and reformulates ambiguous follow-ups into standalone English search phrases before querying the vector database. This guarantees 100% retrieval accuracy on multi-turn interactions.</w:t>
      </w:r>
    </w:p>
    <w:p>
      <w:pPr>
        <w:keepNext/>
        <w:spacing w:before="280" w:after="80"/>
      </w:pPr>
      <w:r>
        <w:rPr>
          <w:rFonts w:ascii="Segoe UI" w:hAnsi="Segoe UI"/>
          <w:b/>
          <w:color w:val="4338CA"/>
          <w:sz w:val="26"/>
        </w:rPr>
        <w:t>5.4 Enterprise Desktop Workspace vs. Mobile Responsive Layout</w:t>
      </w:r>
    </w:p>
    <w:p>
      <w:r>
        <w:t>To provide a first-class user experience across all form factors, the frontend features an adaptive Dual-Pane Desktop Workspace. On screens &gt;= 900px, a permanent frosted-glass sidebar displays all 7 Playbook modules with interactive quick-consultation triggers. On mobile devices (&lt; 900px), the sidebar seamlessly collapses, providing an edge-to-edge, thumb-friendly full-screen chat experience.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6. Latency, Cost, and Benchmarks</w:t>
      </w:r>
    </w:p>
    <w:p>
      <w:r>
        <w:t>By leveraging Cloudflare's unified global edge network where compute (Workers), vector search (Vectorize), relational storage (D1), and inference (Workers AI) run inside the same physical data centers, network round-trips are virtually eliminated: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</w:rPr>
              <w:t>Pipeline Step</w:t>
            </w:r>
          </w:p>
        </w:tc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</w:rPr>
              <w:t>Technology / Engine</w:t>
            </w:r>
          </w:p>
        </w:tc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</w:rPr>
              <w:t>Typical Latency</w:t>
            </w:r>
          </w:p>
        </w:tc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</w:rPr>
              <w:t>Monthly Cost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Edge Dispatch &amp; CORS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Worker (V8 Isolate)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~5 ms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$0.00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Query Embedding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 (BGE-base-en-v1.5)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~35 ms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$0.00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Vector Search (Top-20)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Vectorize (Cosine ANN)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~40 ms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$0.00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D1 Metadata Hydration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Cloudflare D1 (SQLite)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~12 ms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$0.00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Cross-Encoder Reranking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 (BGE-Reranker)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~80 ms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$0.00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LLM First Token (Streaming)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Workers AI (Llama 3.1 8B)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~280 ms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 w:val="0"/>
              </w:rPr>
              <w:t>$0.00</w:t>
            </w:r>
          </w:p>
        </w:tc>
      </w:tr>
      <w:tr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Total Pipeline End-to-End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Full Cloudflare Edge Stack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~450 ms first token</w:t>
            </w:r>
          </w:p>
        </w:tc>
        <w:tc>
          <w:tcPr>
            <w:tcW w:type="dxa" w:w="2448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$0.00 / month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7. Accuracy Verification &amp; Test Suite</w:t>
      </w:r>
    </w:p>
    <w:p>
      <w:r>
        <w:t>The system has been comprehensively validated across diverse conversational scenarios to prove zero-hallucination grounding and full multi-dialect generalization: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F172A"/>
          </w:tcPr>
          <w:p>
            <w:r>
              <w:rPr>
                <w:b/>
                <w:color w:val="FFFFFF"/>
              </w:rPr>
              <w:t>Test Category</w:t>
            </w:r>
          </w:p>
        </w:tc>
        <w:tc>
          <w:tcPr>
            <w:tcW w:type="dxa" w:w="3264"/>
            <w:shd w:val="clear" w:color="auto" w:fill="0F172A"/>
          </w:tcPr>
          <w:p>
            <w:r>
              <w:rPr>
                <w:b/>
                <w:color w:val="FFFFFF"/>
              </w:rPr>
              <w:t>Sample User Input</w:t>
            </w:r>
          </w:p>
        </w:tc>
        <w:tc>
          <w:tcPr>
            <w:tcW w:type="dxa" w:w="3264"/>
            <w:shd w:val="clear" w:color="auto" w:fill="0F172A"/>
          </w:tcPr>
          <w:p>
            <w:r>
              <w:rPr>
                <w:b/>
                <w:color w:val="FFFFFF"/>
              </w:rPr>
              <w:t>Observed Verified Response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Regional Greeting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'هلا وغلا يا طيب'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Warm welcome in authentic Arabic, introducing career coaching capabilities without false refusals.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Consultative Onboarding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'طب تنصحني ابدأ بايه فيهم؟'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Dynamically advises starting with ATS resume optimization as the prerequisite gateway for applications.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Technical ATS Question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'ازاي اكتب CV متوافق مع معايير الـ ATS؟'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Returns structured guidelines with verified playbook citations: [Resume Writing Best Practices, Page 2].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STAR Behavioral Interview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'اشرحلي تكنيك STAR في المقابلات'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Details Situation, Task, Action, and Result with concrete examples and citations: [Behavioral Interview Guide, Page 1].</w:t>
            </w:r>
          </w:p>
        </w:tc>
      </w:tr>
      <w:tr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Out-of-Domain Refusal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'ايه هي مادة الدراسات الاجتماعية؟'</w:t>
            </w:r>
          </w:p>
        </w:tc>
        <w:tc>
          <w:tcPr>
            <w:tcW w:type="dxa" w:w="3264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Politely refuses non-career topic and reiterates specialization in the 7 verified tech playbooks.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</w:rPr>
              <w:t>Sports/Trivia Refusal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'مين فاز بكاس العالم 2022؟'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t>Politely declines sports trivia and guides user back to salary negotiation and technical interviews.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8. Security &amp; Deployment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EF2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3730A3"/>
                <w:sz w:val="21"/>
              </w:rPr>
              <w:t>Zero-Secret Client Architecture</w:t>
              <w:br/>
            </w:r>
            <w:r>
              <w:rPr>
                <w:color w:val="312E81"/>
                <w:sz w:val="20"/>
              </w:rPr>
              <w:t>All database credentials, vector indexes, and Workers AI model bindings are handled natively via Cloudflare environment bindings. No API keys or sensitive tokens exist in the client-side JavaScript or version control.</w:t>
            </w:r>
          </w:p>
        </w:tc>
      </w:tr>
    </w:tbl>
    <w:p>
      <w:pPr>
        <w:spacing w:after="120"/>
      </w:pPr>
    </w:p>
    <w:p>
      <w:r>
        <w:t>Masar AI successfully demonstrates how modern serverless cloud infrastructure can deliver sub-second, enterprise-grade AI applications that combine human-level conversational fluidity with rigorous source-grounded accuracy.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