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rFonts w:ascii="Arial" w:hAnsi="Arial"/>
          <w:b/>
          <w:color w:val="2B5E96"/>
          <w:sz w:val="28"/>
        </w:rPr>
        <w:t>VIDA PLENA S.A.</w:t>
      </w:r>
    </w:p>
    <w:p>
      <w:pPr>
        <w:spacing w:before="600" w:after="400"/>
      </w:pPr>
      <w:r>
        <w:rPr>
          <w:rFonts w:ascii="Arial" w:hAnsi="Arial"/>
          <w:b/>
          <w:color w:val="102C57"/>
          <w:sz w:val="52"/>
        </w:rPr>
        <w:t>Manual de Utilização do E-mail Corporativo</w:t>
      </w:r>
    </w:p>
    <w:p>
      <w:pPr>
        <w:spacing w:after="3000"/>
      </w:pPr>
      <w:r>
        <w:rPr>
          <w:rFonts w:ascii="Arial" w:hAnsi="Arial"/>
          <w:color w:val="505050"/>
          <w:sz w:val="24"/>
        </w:rPr>
        <w:t>Diretrizes oficiais, padrões de comunicação corporativa, segurança da informação e conformidade digital para o ecossistema de colaboração da Vida Plena S.A.</w:t>
      </w:r>
    </w:p>
    <w:p>
      <w:pPr>
        <w:spacing w:before="1000" w:line="312" w:lineRule="auto"/>
      </w:pPr>
      <w:r>
        <w:rPr>
          <w:rFonts w:ascii="Arial" w:hAnsi="Arial"/>
          <w:b/>
          <w:color w:val="102C57"/>
          <w:sz w:val="20"/>
        </w:rPr>
        <w:t xml:space="preserve">Versão: </w:t>
      </w:r>
      <w:r>
        <w:rPr>
          <w:rFonts w:ascii="Arial" w:hAnsi="Arial"/>
          <w:color w:val="3C3C3C"/>
          <w:sz w:val="20"/>
        </w:rPr>
        <w:t>1.0</w:t>
        <w:br/>
      </w:r>
      <w:r>
        <w:rPr>
          <w:rFonts w:ascii="Arial" w:hAnsi="Arial"/>
          <w:b/>
          <w:color w:val="102C57"/>
          <w:sz w:val="20"/>
        </w:rPr>
        <w:t xml:space="preserve">Classificação: </w:t>
      </w:r>
      <w:r>
        <w:rPr>
          <w:rFonts w:ascii="Arial" w:hAnsi="Arial"/>
          <w:color w:val="3C3C3C"/>
          <w:sz w:val="20"/>
        </w:rPr>
        <w:t>Uso Interno</w:t>
        <w:br/>
      </w:r>
      <w:r>
        <w:rPr>
          <w:rFonts w:ascii="Arial" w:hAnsi="Arial"/>
          <w:b/>
          <w:color w:val="102C57"/>
          <w:sz w:val="20"/>
        </w:rPr>
        <w:t xml:space="preserve">Departamento Responsável: </w:t>
      </w:r>
      <w:r>
        <w:rPr>
          <w:rFonts w:ascii="Arial" w:hAnsi="Arial"/>
          <w:color w:val="3C3C3C"/>
          <w:sz w:val="20"/>
        </w:rPr>
        <w:t>Tecnologia da Informação</w:t>
        <w:br/>
      </w:r>
      <w:r>
        <w:rPr>
          <w:rFonts w:ascii="Arial" w:hAnsi="Arial"/>
          <w:b/>
          <w:color w:val="102C57"/>
          <w:sz w:val="20"/>
        </w:rPr>
        <w:t xml:space="preserve">Data de Emissão: </w:t>
      </w:r>
      <w:r>
        <w:rPr>
          <w:rFonts w:ascii="Arial" w:hAnsi="Arial"/>
          <w:color w:val="3C3C3C"/>
          <w:sz w:val="20"/>
        </w:rPr>
        <w:t>Julho de 2026</w:t>
        <w:br/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Sumário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1. Objetivo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2. Abrangência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3. Criação e Ativação da Conta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4. Utilização Correta do E-mail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5. Uso de Anexos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6. Segurança do E-mail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7. Uso Indevido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8. Ausências e Férias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9. Encerramento da Conta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10. Responsabilidades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11. Perguntas Frequentes (FAQ)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12. Contatos</w:t>
      </w:r>
    </w:p>
    <w:p>
      <w:pPr>
        <w:spacing w:before="0" w:after="60"/>
      </w:pPr>
      <w:r>
        <w:rPr>
          <w:rFonts w:ascii="Arial" w:hAnsi="Arial"/>
          <w:color w:val="2B5E96"/>
          <w:sz w:val="21"/>
        </w:rPr>
        <w:t>13. Controle do Documento</w:t>
      </w:r>
    </w:p>
    <w:p>
      <w:r>
        <w:br w:type="page"/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1. Objetivo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O presente Manual de Utilização do E-mail Corporativo estabelece as diretrizes normativas, operacionais e de segurança para o uso do correio eletrônico na Vida Plena S.A. Fundada em 2016 e sediada em São Paulo, com atuação em todo o território nacional e regime de trabalho híbrido, a empresa reconhece o e-mail como a ferramenta oficial de comunicação corporativa, essencial para a condução dos negócios, alinhamento estratégico e relacionamento com clientes, parceiros e fornecedores.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Considerando o forte compromisso da Vida Plena S.A. com a segurança da informação, a ética corporativa, a conformidade digital e a proteção de dados (em estrita conformidade com a Lei Geral de Proteção de Dados - LGPD), este manual visa assegurar que todas as mensagens trocadas reflitam o profissionalismo, a integridade e os valores institucionais. O e-mail corporativo constitui um ativo tecnológico crítico da empresa, sendo seu uso estritamente regulamentado para garantir a confidencialidade, a disponibilidade e a integridade dos dados organizacionais.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2. Abrangência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As diretrizes, obrigações e restrições descritas neste manual aplicam-se integralmente a todos os indivíduos que possuem acesso aos recursos tecnológicos e contas de correio eletrônico da Vida Plena S.A., sem exceção. Isso inclui: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Colaboradores: </w:t>
      </w:r>
      <w:r>
        <w:rPr>
          <w:rFonts w:ascii="Arial" w:hAnsi="Arial"/>
          <w:color w:val="323232"/>
          <w:sz w:val="21"/>
        </w:rPr>
        <w:t>Profissionais contratados sob regime CLT ou PJ que atuam de forma presencial ou no modelo híbrido em âmbito nacional.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Gestores: </w:t>
      </w:r>
      <w:r>
        <w:rPr>
          <w:rFonts w:ascii="Arial" w:hAnsi="Arial"/>
          <w:color w:val="323232"/>
          <w:sz w:val="21"/>
        </w:rPr>
        <w:t>Lideranças de equipes, gerentes de projetos e coordinadores responsáveis pela supervisão direta de colaboradores e pela conformidade das equipes.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Diretores: </w:t>
      </w:r>
      <w:r>
        <w:rPr>
          <w:rFonts w:ascii="Arial" w:hAnsi="Arial"/>
          <w:color w:val="323232"/>
          <w:sz w:val="21"/>
        </w:rPr>
        <w:t>Membros do comitê executivo e alta administração, cujas comunicações exigem rigoroso padrão de sigilo e representatividade institucional.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Estagiários: </w:t>
      </w:r>
      <w:r>
        <w:rPr>
          <w:rFonts w:ascii="Arial" w:hAnsi="Arial"/>
          <w:color w:val="323232"/>
          <w:sz w:val="21"/>
        </w:rPr>
        <w:t>Estagiários e aprendizes vinculados aos programas de capacitação e desenvolvimento da empresa.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Prestadores de Serviço Autorizados: </w:t>
      </w:r>
      <w:r>
        <w:rPr>
          <w:rFonts w:ascii="Arial" w:hAnsi="Arial"/>
          <w:color w:val="323232"/>
          <w:sz w:val="21"/>
        </w:rPr>
        <w:t>Consultores, prestadores de serviços terceirizados, fornecedores e parceiros de negócios que recebam credenciais temporárias ou específicas de acesso ao ecossistema digital da empresa.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3. Criação e Ativação da Conta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O processo de provisionamento e ativação de contas de e-mail corporativo na Vida Plena S.A. segue um fluxo rigoroso gerenciado pelo Departamento de Tecnologia da Informação em conjunto com o setor de Recursos Humanos e Segurança da Informação.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A conta de e-mail é gerada automaticamente pelo sistema de diretório centralizado da empresa após a conclusão bem-sucedida do processo de admissão e assinatura do contrato de trabalho. O endereço padrão segue a nomenclatura oficial baseada no nome do colaborador (exemplo: nome.sobrenome@vidaplena.com). A conta é disponibilizada ao colaborador no primeiro dia útil de integração (Onboarding), juntamente com as credenciais provisórias de acesso enviadas por canal seguro validado pelo RH.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O primeiro acesso deve obrigatoriamente ser realizado através do portal webmail corporativo oficial da Vida Plena S.A. Durante este primeiro logon, o sistema exigirá a alteração imediata da senha temporária para uma senha definitiva que atenda rigorosamente à Política de Senhas da empresa (mínimo de 12 caracteres, incluindo letras maiúsculas, minúsculas, números e símbolos especiais). A senha temporária expira em 24 horas caso não seja alterada.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02C57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02C57"/>
                <w:sz w:val="20"/>
              </w:rPr>
              <w:t>ALERTA DE SEGURANÇA:</w:t>
              <w:br/>
            </w:r>
            <w:r>
              <w:rPr>
                <w:rFonts w:ascii="Arial" w:hAnsi="Arial"/>
                <w:color w:val="323232"/>
                <w:sz w:val="20"/>
              </w:rPr>
              <w:t>Nunca compartilhe sua senha temporária ou definitiva com terceiros, incluindo gestores, colegas de equipe ou analistas de suporte. O suporte técnico jamais solicitará sua senha por e-mail, telefone ou chat.</w:t>
            </w:r>
          </w:p>
        </w:tc>
      </w:tr>
    </w:tbl>
    <w:p>
      <w:pPr>
        <w:spacing w:after="120"/>
      </w:pP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4. Utilização Correta do E-mail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O e-mail corporativo da Vida Plena S.A. deve ser utilizado primordialmente para o exercício das atividades profissionais. Os colaboradores devem adotar padrões elevados de comunicação escrita, zelando pela imagem institucional da empresa.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Linguagem Profissional: </w:t>
      </w:r>
      <w:r>
        <w:rPr>
          <w:rFonts w:ascii="Arial" w:hAnsi="Arial"/>
          <w:color w:val="323232"/>
          <w:sz w:val="21"/>
        </w:rPr>
        <w:t>Adotar sempre um tom formal, respeitoso, claro e objetivo, evitando gírias, abreviações excessivas ou expressões informais inadequadas ao ambiente de trabalho corporativo.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Assuntos Objetivos: </w:t>
      </w:r>
      <w:r>
        <w:rPr>
          <w:rFonts w:ascii="Arial" w:hAnsi="Arial"/>
          <w:color w:val="323232"/>
          <w:sz w:val="21"/>
        </w:rPr>
        <w:t>Escrever linhas de assunto claras, diretas e descritivas que facilitem a identificação imediata do teor da mensagem pelo destinatário (exemplo: 'Relatório de Progresso - Projeto Alpha - Q3').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Revisão Prévia: </w:t>
      </w:r>
      <w:r>
        <w:rPr>
          <w:rFonts w:ascii="Arial" w:hAnsi="Arial"/>
          <w:color w:val="323232"/>
          <w:sz w:val="21"/>
        </w:rPr>
        <w:t>Realizar uma leitura atenta do texto para correção gramatical, ortográfica e verificação de clareza antes de efetuar o envio.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Assinatura Corporativa: </w:t>
      </w:r>
      <w:r>
        <w:rPr>
          <w:rFonts w:ascii="Arial" w:hAnsi="Arial"/>
          <w:color w:val="323232"/>
          <w:sz w:val="21"/>
        </w:rPr>
        <w:t>Utilizar obrigatoriamente a assinatura corporativa padrão fornecida pela TI, contendo nome completo, cargo, departamento, telefone de contato profissional e aviso legal de confidencialidade.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Tempo de Resposta: </w:t>
      </w:r>
      <w:r>
        <w:rPr>
          <w:rFonts w:ascii="Arial" w:hAnsi="Arial"/>
          <w:color w:val="323232"/>
          <w:sz w:val="21"/>
        </w:rPr>
        <w:t>Responder aos chamados e mensagens recebidas dentro do horário comercial padrão e em tempo hábil, respeitando o SLA interno de resposta de até 24 horas úteis.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Uso de 'Responder a Todos': </w:t>
      </w:r>
      <w:r>
        <w:rPr>
          <w:rFonts w:ascii="Arial" w:hAnsi="Arial"/>
          <w:color w:val="323232"/>
          <w:sz w:val="21"/>
        </w:rPr>
        <w:t>Utilizar a função 'Responder a Todos' (Reply All) estritamente quando a contribuição de todos os destinatários originais for essencial para o prosseguimento do assunto, evitando o tráfego desnecessário de mensagens.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Exemplo prático de boa prática: Um e-mail enviado a um cliente corporativo deve iniciar com uma saudação formal ('Prezado(a) [Nome do Cliente],'), apresentar o contexto de forma clara no corpo do texto, expor os encaminhamentos técnicos necessários e encerrar com uma despedida cordial ('Atenciosamente, [Nome do Colaborador] | Vida Plena S.A.'), acompanhada da assinatura padrão.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5. Uso de Anexos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O envio e recebimento de anexos por meio do e-mail corporativo devem observar limites técnicos e diretrizes estritas de segurança para garantir a estabilidade dos servidores e a proteção de dados confidenciais.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Tipos de Arquivos Permitidos: </w:t>
      </w:r>
      <w:r>
        <w:rPr>
          <w:rFonts w:ascii="Arial" w:hAnsi="Arial"/>
          <w:color w:val="323232"/>
          <w:sz w:val="21"/>
        </w:rPr>
        <w:t>São permitidos prioritariamente arquivos de documentos corporativos habituais, tais como PDF, DOCX, XLSX, PPTX, TXT e imagens compactadas (PNG, JPG). A execução ou envio de arquivos executáveis (.exe, .bat, .scr, .js, .cmd) é bloqueada automaticamente pelos filtros de segurança.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Limite de Tamanho: </w:t>
      </w:r>
      <w:r>
        <w:rPr>
          <w:rFonts w:ascii="Arial" w:hAnsi="Arial"/>
          <w:color w:val="323232"/>
          <w:sz w:val="21"/>
        </w:rPr>
        <w:t>O tamanho máximo permitido para mensagens com anexos é de 25 MB por e-mail. Para o compartilhamento de arquivos de grande volume (como bases de dados, máquinas virtuais ou pacotes de software), os colaboradores devem utilizar exclusivamente a ferramenta de armazenamento em nuvem homologada pela Vida Plena S.A.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Compactação de Arquivos: </w:t>
      </w:r>
      <w:r>
        <w:rPr>
          <w:rFonts w:ascii="Arial" w:hAnsi="Arial"/>
          <w:color w:val="323232"/>
          <w:sz w:val="21"/>
        </w:rPr>
        <w:t>Quando necessário o envio de múltiplos documentos, recomenda-se a compactação em formato ZIP com proteção por senha caso o conteúdo seja sensível.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Cuidados com Informações Confidenciais: </w:t>
      </w:r>
      <w:r>
        <w:rPr>
          <w:rFonts w:ascii="Arial" w:hAnsi="Arial"/>
          <w:color w:val="323232"/>
          <w:sz w:val="21"/>
        </w:rPr>
        <w:t>O compartilhamento de documentos contendo dados pessoais sensíveis (em conformidade com a Política de LGPD) ou segredos industriais exige criptografia prévia e autorização do gestor imediato.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6. Segurança do E-mail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A segurança do ambiente de e-mail corporativo é responsabilidade compartilhada entre a infraestrutura tecnológica da Vida Plena S.A. e o comportamento vigilante de cada colaborador. A ocorrência de incidentes pode comprometer toda a operação da empresa.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Senhas Fortes: </w:t>
      </w:r>
      <w:r>
        <w:rPr>
          <w:rFonts w:ascii="Arial" w:hAnsi="Arial"/>
          <w:color w:val="323232"/>
          <w:sz w:val="21"/>
        </w:rPr>
        <w:t>As senhas devem ser complexas, compostas por no mínimo 12 caracteres alfanuméricos e símbolos, sendo estritamente proibida a reutilização de senhas anteriores ou o uso de dados pessoais óbvios.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Autenticação Multifator (MFA): </w:t>
      </w:r>
      <w:r>
        <w:rPr>
          <w:rFonts w:ascii="Arial" w:hAnsi="Arial"/>
          <w:color w:val="323232"/>
          <w:sz w:val="21"/>
        </w:rPr>
        <w:t>O acesso ao e-mail corporativo exige obrigatoriamente a ativação e o uso contínuo da Autenticação Multifator (MFA), validada por meio de aplicativo autenticador oficial aprovado pela TI.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Phishing: </w:t>
      </w:r>
      <w:r>
        <w:rPr>
          <w:rFonts w:ascii="Arial" w:hAnsi="Arial"/>
          <w:color w:val="323232"/>
          <w:sz w:val="21"/>
        </w:rPr>
        <w:t>Prática fraudulenta na qual cibercriminosos se passam por instituições legítimas ou executivos da empresa para capturar credenciais. Colaboradores devem desconfiar de e-mails urgentes solicitando dados cadastrais ou financeiros.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Links Suspeitos: </w:t>
      </w:r>
      <w:r>
        <w:rPr>
          <w:rFonts w:ascii="Arial" w:hAnsi="Arial"/>
          <w:color w:val="323232"/>
          <w:sz w:val="21"/>
        </w:rPr>
        <w:t>Evitar clicar em hiperlinks contidos em mensagens inesperadas de remetentes desconhecidos ou externos. Sempre passe o cursor do mouse sobre o link para verificar o endereço real de destino.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Anexos Maliciosos: </w:t>
      </w:r>
      <w:r>
        <w:rPr>
          <w:rFonts w:ascii="Arial" w:hAnsi="Arial"/>
          <w:color w:val="323232"/>
          <w:sz w:val="21"/>
        </w:rPr>
        <w:t>Nunca abra anexos de remetentes desconhecidos ou cuja proposta pareça duvidosa (exemplo: 'Fatura em atraso de serviço desconhecido'). Em caso de dúvida, submeta o arquivo à análise do Service Desk.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Spam: </w:t>
      </w:r>
      <w:r>
        <w:rPr>
          <w:rFonts w:ascii="Arial" w:hAnsi="Arial"/>
          <w:color w:val="323232"/>
          <w:sz w:val="21"/>
        </w:rPr>
        <w:t>Mensagens comerciais não solicitadas devem ser reportadas imediatamente através da ferramenta antispam do cliente de e-mail.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Engenharia Social: </w:t>
      </w:r>
      <w:r>
        <w:rPr>
          <w:rFonts w:ascii="Arial" w:hAnsi="Arial"/>
          <w:color w:val="323232"/>
          <w:sz w:val="21"/>
        </w:rPr>
        <w:t>Tentativas de manipulação psicológica por parte de terceiros para obter informações confidenciais por meio de apelos emocionais ou falsas urgências direcionadas.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Exemplo prático: Se um colaborador receber uma mensagem com o remetente aparentemente alterado para o nome do Diretor Executivo solicitando transferência bancária urgente ou envio de senhas, trata-se de um clássico ataque de phishing/engenharia social (CEO Fraud). O colaborador jamais deve atender à solicitação e deve reportar o caso imediatamente à Segurança da Informação.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7. Uso Indevido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O uso do e-mail corporativo da Vida Plena S.A. para fins alheios às diretrizes da empresa constitui infração grave às normas internas, sujeitando o infrator a medidas disciplinares que variam de advertência por escrito até a rescisão contratual por justa causa, além de eventuais responsabilizações legais.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São expressamente proibidas as seguintes condutas: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Uso para Fins Pessoais Excessivos: </w:t>
      </w:r>
      <w:r>
        <w:rPr>
          <w:rFonts w:ascii="Arial" w:hAnsi="Arial"/>
          <w:color w:val="323232"/>
          <w:sz w:val="21"/>
        </w:rPr>
        <w:t>Utilização da conta corporativa para fins particulares excessivos, envio de e-mails de cunho comercial pessoal ou apostas.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Compartilhamento de Credenciais: </w:t>
      </w:r>
      <w:r>
        <w:rPr>
          <w:rFonts w:ascii="Arial" w:hAnsi="Arial"/>
          <w:color w:val="323232"/>
          <w:sz w:val="21"/>
        </w:rPr>
        <w:t>Permitir que terceiros, familiares ou colegas utilizem a sua conta e credenciais de acesso.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Envio de Informações Confidenciais sem Autorização: </w:t>
      </w:r>
      <w:r>
        <w:rPr>
          <w:rFonts w:ascii="Arial" w:hAnsi="Arial"/>
          <w:color w:val="323232"/>
          <w:sz w:val="21"/>
        </w:rPr>
        <w:t>Transmissão de dados estratégicos, financeiros ou de clientes para contas de e-mail pessoais externas (exemplo: Gmail, Outlook pessoal, Yahoo).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Correntes e Boatos: </w:t>
      </w:r>
      <w:r>
        <w:rPr>
          <w:rFonts w:ascii="Arial" w:hAnsi="Arial"/>
          <w:color w:val="323232"/>
          <w:sz w:val="21"/>
        </w:rPr>
        <w:t>Disseminação de mensagens em cadeia, correntes, boatos ('fake news') ou conteúdos de entretenimento em massa.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Spam Corporativo: </w:t>
      </w:r>
      <w:r>
        <w:rPr>
          <w:rFonts w:ascii="Arial" w:hAnsi="Arial"/>
          <w:color w:val="323232"/>
          <w:sz w:val="21"/>
        </w:rPr>
        <w:t>Envio de mensagens comerciais em massa não autorizadas pela diretoria.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Conteúdo Ofensivo e Assédio: </w:t>
      </w:r>
      <w:r>
        <w:rPr>
          <w:rFonts w:ascii="Arial" w:hAnsi="Arial"/>
          <w:color w:val="323232"/>
          <w:sz w:val="21"/>
        </w:rPr>
        <w:t>Transmissão de material de cunho político partidário, religioso, ofensivo, discriminatório, difamatório ou de assédio moral/sexual.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Arquivos Ilegais e Pirataria: </w:t>
      </w:r>
      <w:r>
        <w:rPr>
          <w:rFonts w:ascii="Arial" w:hAnsi="Arial"/>
          <w:color w:val="323232"/>
          <w:sz w:val="21"/>
        </w:rPr>
        <w:t>Armazenamento ou distribuição de arquivos protegidos por direitos autorais sem licença ou conteúdos ilegais.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Divulgação de Informações Estratégicas: </w:t>
      </w:r>
      <w:r>
        <w:rPr>
          <w:rFonts w:ascii="Arial" w:hAnsi="Arial"/>
          <w:color w:val="323232"/>
          <w:sz w:val="21"/>
        </w:rPr>
        <w:t>Divulgação prematura de informações estratégicas, financeiras ou planos de expansão da Vida Plena S.A. antes dos comunicados oficiais.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8. Ausências e Férias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Durante períodos de férias, licenças médicas, afastamentos legais ou viagens corporativas prolongadas, o colaborador deve garantir a continuidade operacional e a transparência na comunicação com clientes e colegas internos.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É obrigatória a configuração da Resposta Automática de Ausência ('Out of Office') no cliente de e-mail corporativo. A mensagem deve informar claramente o período de ausência, a data de retorno prevista e indicar um contato alternativo (colega de equipe ou gestor) para atendimento de urgências, em conformidade com as diretrizes do gestor imediato.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A delegação temporária de acesso à caixa postal a terceiros só é permitida mediante autorização prévia e formalizada junto à Administração de Sistemas da TI, sendo restrita a situações excepcionais e justificadas pela criticidade das operações.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9. Encerramento da Conta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O encerramento de contas de e-mail corporativo ocorre em virtude de desligamento do colaborador, término de contrato de prestação de serviços ou movimentação interna que torne o acesso desnecessário.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Desligamento e Bloqueio: </w:t>
      </w:r>
      <w:r>
        <w:rPr>
          <w:rFonts w:ascii="Arial" w:hAnsi="Arial"/>
          <w:color w:val="323232"/>
          <w:sz w:val="21"/>
        </w:rPr>
        <w:t>Imediatamente após a oficialização do desligamento pelo RH, a conta de e-mail é submetida ao bloqueio preventivo de novos acessos externos e internos.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Arquivamento e Retenção: </w:t>
      </w:r>
      <w:r>
        <w:rPr>
          <w:rFonts w:ascii="Arial" w:hAnsi="Arial"/>
          <w:color w:val="323232"/>
          <w:sz w:val="21"/>
        </w:rPr>
        <w:t>O conteúdo da caixa postal é arquivado em ambiente seguro de retenção pelo período regulamentar exigido pela legislação brasileira e pelas políticas de compliance da Vida Plena S.A., garantindo a preservação de registros comerciais e jurídicos.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Gestão Pós-Desligamento: </w:t>
      </w:r>
      <w:r>
        <w:rPr>
          <w:rFonts w:ascii="Arial" w:hAnsi="Arial"/>
          <w:color w:val="323232"/>
          <w:sz w:val="21"/>
        </w:rPr>
        <w:t>Mensagens recebidas após o desligamento passarão a retornar ao remetente com uma notificação padrão indicando o direcionamento do contato para o gestor da área.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Revogação de Acesso: </w:t>
      </w:r>
      <w:r>
        <w:rPr>
          <w:rFonts w:ascii="Arial" w:hAnsi="Arial"/>
          <w:color w:val="323232"/>
          <w:sz w:val="21"/>
        </w:rPr>
        <w:t>Todas as credenciais, tokens de MFA e certificados digitais vinculados à conta são permanentemente revogados pelo Departamento de Tecnologia da Informação.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10. Responsabilidades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A governança do e-mail corporativo na Vida Plena S.A. divide-se em três esferas fundamentais de atuação: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Papel do Colaborador: </w:t>
      </w:r>
      <w:r>
        <w:rPr>
          <w:rFonts w:ascii="Arial" w:hAnsi="Arial"/>
          <w:color w:val="323232"/>
          <w:sz w:val="21"/>
        </w:rPr>
        <w:t>Zelar pela guarda de suas credenciais, cumprir rigorosamente as normas de segurança, utilizar linguagem adequada, reportar imediatamente qualquer atividade suspeita ao Service Desk e não utilizar o e-mail para fins vedados por este manual.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Papel do Gestor: </w:t>
      </w:r>
      <w:r>
        <w:rPr>
          <w:rFonts w:ascii="Arial" w:hAnsi="Arial"/>
          <w:color w:val="323232"/>
          <w:sz w:val="21"/>
        </w:rPr>
        <w:t>Orientar sua equipe quanto às diretrizes de uso, validar solicitações de exceção, assegurar a cobertura de atendimento durante ausências e férias de subordinados e garantir o alinhamento com a cultura ética da empresa.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Papel da Tecnologia da Informação (TI): </w:t>
      </w:r>
      <w:r>
        <w:rPr>
          <w:rFonts w:ascii="Arial" w:hAnsi="Arial"/>
          <w:color w:val="323232"/>
          <w:sz w:val="21"/>
        </w:rPr>
        <w:t>Administrar a infraestrutura tecnológica de correio eletrônico, implementar barreiras de segurança perimétrica, gerenciar políticas de retenção e DLP (Data Loss Prevention), prestar suporte técnico e monitorar a conformidade técnica dos servidores.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11. Perguntas Frequentes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A seção abaixo consolida as principais dúvidas dos colaboradores da Vida Plena S.A. em relação à utilização do e-mail corporativo.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acessar meu e-mail corporativo?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O acesso pode ser realizado através do portal webmail oficial da empresa (https://webmail.vidaplena.com) utilizando suas credenciais de rede, ou configurando sua conta em clientes de e-mail homologados (Microsoft Outlook ou aplicativo oficial para dispositivos móveis) com autenticação multifator ativa.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alterar minha senha?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Para alterar sua senha, acesse o portal de gestão de identidade da Vida Plena S.A. em https://id.vidaplena.com, faça login com suas credenciais atuais e selecione a opção 'Alterar Senha'. Em caso de primeiro acesso ou senha expirada, siga o assistente de redefinição na tela de login.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Posso utilizar meu e-mail pessoal para assuntos da empresa?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Não. Por motivos de segurança da informação, conformidade com a LGPD e proteção de segredos industriais, todas as comunicações de negócio da Vida Plena S.A. devem ocorrer exclusivamente através do e-mail corporativo (@vidaplena.com).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identificar um phishing?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Fique atento a e-mails com tom de extrema urgência, ameaças de bloqueio de conta, erros gramaticais grosseiros, remetentes desconhecidos ou links suspeitos que redirecionam para domínios externos que não terminam em @vidaplena.com.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Posso encaminhar mensagens para meu e-mail pessoal?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Não é permitido o encaminhamento de mensagens corporativas, relatórios, dados de clientes ou documentos internos para contas de e-mail pessoais. Tal conduta viola a Política de Segurança e a LGPD, constituindo falta grave.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configurar resposta automática?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No Outlook ou no Webmail, acesse as configurações de conta, selecione a opção 'Respostas Automáticas' (Out of Office), defina o período de vigência, redija a mensagem informando sua ausência e o contato alternativo, e clique em salvar.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Posso acessar o e-mail pelo celular?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Sim, desde que o dispositivo móvel seja corporativo ou pessoal cadastrado no sistema de Gerenciamento de Dispositivos Móveis (MDM) da TI, exigindo a instalação do aplicativo autenticador e senha de desbloqueio biométrica ou PIN.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O que fazer se esquecer minha senha?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Caso esqueça sua senha, utilize o autoatendimento no portal de identidade (https://id.vidaplena.com) utilizando a recuperação por SMS/MFA cadastrado, ou abra um chamado junto ao Service Desk da TI.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denunciar um e-mail suspeito?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Utilize o botão 'Reportar Phishing' integrado na barra de ferramentas do seu cliente de e-mail corporativo, ou encaminhe o e-mail como anexo para seguranca@vidaplena.com.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recuperar mensagens excluídas?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Mensagens excluídas da pasta 'Itens Excluídos' podem ser recuperadas em até 30 dias acessando a opção 'Recuperar itens excluídos recentemente desta pasta' no seu cliente de correio eletrônico.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Quem administra o e-mail corporativo?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A administração técnica, infraestrutura e segurança do serviço de e-mail são realizadas pelo Departamento de Tecnologia da Informação (Administração de Sistemas e Segurança da Informação).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Posso compartilhar minha senha?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Absolutamente não. A senha de acesso é estritamente pessoal e intransferível. O compartilhamento de credenciais constitui infração gravíssima passível de demissão por justa causa.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Existe limite para anexos?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Sim. O limite máximo para envio de mensagens com anexos é de 25 MB. Arquivos maiores devem ser compartilhados utilizando a nuvem corporativa homologada.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criar uma assinatura?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Acesse as configurações do seu Webmail ou Outlook, localize a seção 'Assinatura', insira seu Nome Completo, Cargo, Departamento, Telefone e o texto padrão de confidencialidade fornecido pela TI.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O que acontece após meu desligamento?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Sua conta de e-mail será imediatamente bloqueada para novos acessos. O histórico de mensagens será arquivado em ambiente seguro conforme as políticas de retenção e compliance da empresa.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solicitar suporte?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Para qualquer problema técnico relacionado ao e-mail, abra um chamado no portal de atendimento do Service Desk (https://suporte.vidaplena.com) ou ligue para o ramal interno de atendimento.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Onde encontro este manual?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Este manual está disponível permanentemente na Base de Conhecimento do portal interno da Vida Plena S.A. (Intranet) e no repositório de políticas de TI.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proteger minha conta?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Utilize uma senha forte, ative e utilize sempre a autenticação multifator (MFA), nunca clique em links suspeitos e desconecte-se de sessões em computadores públicos ou compartilhados.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Como funciona a autenticação multifator?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A autenticação multifator exige, além da sua senha de rede, a validação de um código numérico temporário gerado em seu aplicativo autenticador instalado em dispositivo móvel seguro.</w:t>
      </w:r>
    </w:p>
    <w:p>
      <w:pPr>
        <w:keepNext/>
        <w:spacing w:before="160" w:after="40"/>
      </w:pPr>
      <w:r>
        <w:rPr>
          <w:rFonts w:ascii="Arial" w:hAnsi="Arial"/>
          <w:b/>
          <w:color w:val="102C57"/>
          <w:sz w:val="21"/>
        </w:rPr>
        <w:t>P: Quem devo procurar em caso de dúvidas?</w:t>
      </w:r>
    </w:p>
    <w:p>
      <w:pPr>
        <w:spacing w:before="0" w:after="120"/>
      </w:pPr>
      <w:r>
        <w:rPr>
          <w:rFonts w:ascii="Arial" w:hAnsi="Arial"/>
          <w:color w:val="323232"/>
          <w:sz w:val="20"/>
        </w:rPr>
        <w:t>R: Dúvidas sobre o uso correto do e-mail devem ser encaminhadas ao Service Desk ou à equipe de Segurança da Informação através dos canais oficiais listados neste manual.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12. Contatos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Para suporte técnico, dúvidas operacionais ou reporte de incidentes de segurança relacionados ao e-mail corporativo, utilize os seguintes canais oficiais da Vida Plena S.A.: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Service Desk: </w:t>
      </w:r>
      <w:r>
        <w:rPr>
          <w:rFonts w:ascii="Arial" w:hAnsi="Arial"/>
          <w:color w:val="323232"/>
          <w:sz w:val="21"/>
        </w:rPr>
        <w:t>suporte@vidaplena.com | Ramal interno: 4001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Segurança da Informação: </w:t>
      </w:r>
      <w:r>
        <w:rPr>
          <w:rFonts w:ascii="Arial" w:hAnsi="Arial"/>
          <w:color w:val="323232"/>
          <w:sz w:val="21"/>
        </w:rPr>
        <w:t>seguranca@vidaplena.com | Ramal interno: 4002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Administração de Sistemas: </w:t>
      </w:r>
      <w:r>
        <w:rPr>
          <w:rFonts w:ascii="Arial" w:hAnsi="Arial"/>
          <w:color w:val="323232"/>
          <w:sz w:val="21"/>
        </w:rPr>
        <w:t>sistemas@vidaplena.com | Ramal interno: 4003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1E1E1E"/>
          <w:sz w:val="21"/>
        </w:rPr>
        <w:t xml:space="preserve">Central de TI: </w:t>
      </w:r>
      <w:r>
        <w:rPr>
          <w:rFonts w:ascii="Arial" w:hAnsi="Arial"/>
          <w:color w:val="323232"/>
          <w:sz w:val="21"/>
        </w:rPr>
        <w:t>ti@vidaplena.com | Portal: https://suporte.vidaplena.com</w:t>
      </w:r>
    </w:p>
    <w:p>
      <w:pPr>
        <w:keepNext/>
        <w:spacing w:before="440" w:after="120"/>
      </w:pPr>
      <w:r>
        <w:rPr>
          <w:rFonts w:ascii="Arial" w:hAnsi="Arial"/>
          <w:b/>
          <w:color w:val="102C57"/>
          <w:sz w:val="30"/>
        </w:rPr>
        <w:t>13. Controle do Documento</w:t>
      </w:r>
    </w:p>
    <w:p>
      <w:pPr>
        <w:spacing w:before="0" w:after="120" w:line="276" w:lineRule="auto"/>
      </w:pPr>
      <w:r>
        <w:rPr>
          <w:rFonts w:ascii="Arial" w:hAnsi="Arial"/>
          <w:color w:val="323232"/>
          <w:sz w:val="21"/>
        </w:rPr>
        <w:t>As informações de controle e governança desta norma interna encontram-se detalhadas abaixo: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2C57"/>
                <w:sz w:val="19"/>
              </w:rPr>
              <w:t>Documento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9"/>
              </w:rPr>
              <w:t>Manual de Utilização do E-mail Corporativo</w:t>
            </w:r>
          </w:p>
        </w:tc>
      </w:tr>
      <w:tr>
        <w:tc>
          <w:tcPr>
            <w:tcW w:type="dxa" w:w="46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2C57"/>
                <w:sz w:val="19"/>
              </w:rPr>
              <w:t>Versão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9"/>
              </w:rPr>
              <w:t>1.0</w:t>
            </w:r>
          </w:p>
        </w:tc>
      </w:tr>
      <w:tr>
        <w:tc>
          <w:tcPr>
            <w:tcW w:type="dxa" w:w="46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2C57"/>
                <w:sz w:val="19"/>
              </w:rPr>
              <w:t>Última Atualização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9"/>
              </w:rPr>
              <w:t>Julho de 2026</w:t>
            </w:r>
          </w:p>
        </w:tc>
      </w:tr>
      <w:tr>
        <w:tc>
          <w:tcPr>
            <w:tcW w:type="dxa" w:w="46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2C57"/>
                <w:sz w:val="19"/>
              </w:rPr>
              <w:t>Departamento Responsável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9"/>
              </w:rPr>
              <w:t>Tecnologia da Informação</w:t>
            </w:r>
          </w:p>
        </w:tc>
      </w:tr>
      <w:tr>
        <w:tc>
          <w:tcPr>
            <w:tcW w:type="dxa" w:w="46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02C57"/>
                <w:sz w:val="19"/>
              </w:rPr>
              <w:t>Classificação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323232"/>
                <w:sz w:val="19"/>
              </w:rPr>
              <w:t>Uso Interno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