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5EAEF" w14:textId="77777777" w:rsidR="00E72E1E" w:rsidRPr="00E72E1E" w:rsidRDefault="00E72E1E" w:rsidP="00E72E1E">
      <w:pPr>
        <w:spacing w:before="100" w:beforeAutospacing="1" w:after="100" w:afterAutospacing="1" w:line="240" w:lineRule="auto"/>
        <w:rPr>
          <w:rFonts w:ascii="Times New Roman" w:eastAsia="Times New Roman" w:hAnsi="Times New Roman" w:cs="Times New Roman"/>
          <w:sz w:val="24"/>
          <w:szCs w:val="24"/>
          <w:lang w:eastAsia="ru-RU"/>
        </w:rPr>
      </w:pPr>
      <w:r w:rsidRPr="00E72E1E">
        <w:rPr>
          <w:rFonts w:ascii="Times New Roman" w:eastAsia="Times New Roman" w:hAnsi="Times New Roman" w:cs="Times New Roman"/>
          <w:b/>
          <w:bCs/>
          <w:sz w:val="24"/>
          <w:szCs w:val="24"/>
          <w:lang w:eastAsia="ru-RU"/>
        </w:rPr>
        <w:t>Seminar 2: Stages of Ethno-Cultural Integration of Turkic-Speaking Peoples</w:t>
      </w:r>
    </w:p>
    <w:p w14:paraId="43029CB4" w14:textId="77777777" w:rsidR="00E72E1E" w:rsidRPr="00E72E1E" w:rsidRDefault="00E72E1E" w:rsidP="00E72E1E">
      <w:pPr>
        <w:spacing w:before="100" w:beforeAutospacing="1" w:after="100" w:afterAutospacing="1" w:line="240" w:lineRule="auto"/>
        <w:rPr>
          <w:rFonts w:ascii="Times New Roman" w:eastAsia="Times New Roman" w:hAnsi="Times New Roman" w:cs="Times New Roman"/>
          <w:sz w:val="24"/>
          <w:szCs w:val="24"/>
          <w:lang w:eastAsia="ru-RU"/>
        </w:rPr>
      </w:pPr>
      <w:r w:rsidRPr="00E72E1E">
        <w:rPr>
          <w:rFonts w:ascii="Times New Roman" w:eastAsia="Times New Roman" w:hAnsi="Times New Roman" w:cs="Times New Roman"/>
          <w:b/>
          <w:bCs/>
          <w:sz w:val="24"/>
          <w:szCs w:val="24"/>
          <w:lang w:eastAsia="ru-RU"/>
        </w:rPr>
        <w:t>1. Nomadic Civilization</w:t>
      </w:r>
      <w:r w:rsidRPr="00E72E1E">
        <w:rPr>
          <w:rFonts w:ascii="Times New Roman" w:eastAsia="Times New Roman" w:hAnsi="Times New Roman" w:cs="Times New Roman"/>
          <w:sz w:val="24"/>
          <w:szCs w:val="24"/>
          <w:lang w:eastAsia="ru-RU"/>
        </w:rPr>
        <w:br/>
        <w:t>Nomadic civilization was based on pastoralism and seasonal migration. People moved with livestock to find pasture, which shaped a flexible and mobile lifestyle. Despite being nomadic, these societies were well organized and had strong military structures. They played an important role in connecting East and West through trade and cultural exchange. Thus, nomadic civilization was a key factor in the development of Central Asia.</w:t>
      </w:r>
    </w:p>
    <w:p w14:paraId="56428E7A" w14:textId="77777777" w:rsidR="00E72E1E" w:rsidRPr="00E72E1E" w:rsidRDefault="00E72E1E" w:rsidP="00E72E1E">
      <w:pPr>
        <w:spacing w:after="0" w:line="240" w:lineRule="auto"/>
        <w:rPr>
          <w:rFonts w:ascii="Times New Roman" w:eastAsia="Times New Roman" w:hAnsi="Times New Roman" w:cs="Times New Roman"/>
          <w:sz w:val="24"/>
          <w:szCs w:val="24"/>
          <w:lang w:eastAsia="ru-RU"/>
        </w:rPr>
      </w:pPr>
      <w:r w:rsidRPr="00E72E1E">
        <w:rPr>
          <w:rFonts w:ascii="Times New Roman" w:eastAsia="Times New Roman" w:hAnsi="Times New Roman" w:cs="Times New Roman"/>
          <w:sz w:val="24"/>
          <w:szCs w:val="24"/>
          <w:lang w:eastAsia="ru-RU"/>
        </w:rPr>
        <w:pict w14:anchorId="18333C4E">
          <v:rect id="_x0000_i1025" style="width:0;height:1.5pt" o:hralign="center" o:hrstd="t" o:hr="t" fillcolor="#a0a0a0" stroked="f"/>
        </w:pict>
      </w:r>
    </w:p>
    <w:p w14:paraId="5260C1D3" w14:textId="77777777" w:rsidR="00E72E1E" w:rsidRPr="00E72E1E" w:rsidRDefault="00E72E1E" w:rsidP="00E72E1E">
      <w:pPr>
        <w:spacing w:before="100" w:beforeAutospacing="1" w:after="100" w:afterAutospacing="1" w:line="240" w:lineRule="auto"/>
        <w:rPr>
          <w:rFonts w:ascii="Times New Roman" w:eastAsia="Times New Roman" w:hAnsi="Times New Roman" w:cs="Times New Roman"/>
          <w:sz w:val="24"/>
          <w:szCs w:val="24"/>
          <w:lang w:eastAsia="ru-RU"/>
        </w:rPr>
      </w:pPr>
      <w:r w:rsidRPr="00E72E1E">
        <w:rPr>
          <w:rFonts w:ascii="Times New Roman" w:eastAsia="Times New Roman" w:hAnsi="Times New Roman" w:cs="Times New Roman"/>
          <w:b/>
          <w:bCs/>
          <w:sz w:val="24"/>
          <w:szCs w:val="24"/>
          <w:lang w:eastAsia="ru-RU"/>
        </w:rPr>
        <w:t>2. Kazakhstan in the Iron Age</w:t>
      </w:r>
      <w:r w:rsidRPr="00E72E1E">
        <w:rPr>
          <w:rFonts w:ascii="Times New Roman" w:eastAsia="Times New Roman" w:hAnsi="Times New Roman" w:cs="Times New Roman"/>
          <w:sz w:val="24"/>
          <w:szCs w:val="24"/>
          <w:lang w:eastAsia="ru-RU"/>
        </w:rPr>
        <w:br/>
        <w:t>The Iron Age (8th century BCE – 5th century CE) was an important stage in Kazakhstan’s history. The use of iron improved tools and weapons, which strengthened economic and military power. This period is associated with tribes like the Saka, known for their rich culture and burial mounds. Contacts with other civilizations increased during this time. Overall, the Iron Age laid the foundation for future development.</w:t>
      </w:r>
    </w:p>
    <w:p w14:paraId="64F89DE2" w14:textId="77777777" w:rsidR="00E72E1E" w:rsidRPr="00E72E1E" w:rsidRDefault="00E72E1E" w:rsidP="00E72E1E">
      <w:pPr>
        <w:spacing w:after="0" w:line="240" w:lineRule="auto"/>
        <w:rPr>
          <w:rFonts w:ascii="Times New Roman" w:eastAsia="Times New Roman" w:hAnsi="Times New Roman" w:cs="Times New Roman"/>
          <w:sz w:val="24"/>
          <w:szCs w:val="24"/>
          <w:lang w:eastAsia="ru-RU"/>
        </w:rPr>
      </w:pPr>
      <w:r w:rsidRPr="00E72E1E">
        <w:rPr>
          <w:rFonts w:ascii="Times New Roman" w:eastAsia="Times New Roman" w:hAnsi="Times New Roman" w:cs="Times New Roman"/>
          <w:sz w:val="24"/>
          <w:szCs w:val="24"/>
          <w:lang w:eastAsia="ru-RU"/>
        </w:rPr>
        <w:pict w14:anchorId="009D32E3">
          <v:rect id="_x0000_i1026" style="width:0;height:1.5pt" o:hralign="center" o:hrstd="t" o:hr="t" fillcolor="#a0a0a0" stroked="f"/>
        </w:pict>
      </w:r>
    </w:p>
    <w:p w14:paraId="30CDC5F6" w14:textId="77777777" w:rsidR="00E72E1E" w:rsidRPr="00E72E1E" w:rsidRDefault="00E72E1E" w:rsidP="00E72E1E">
      <w:pPr>
        <w:spacing w:before="100" w:beforeAutospacing="1" w:after="100" w:afterAutospacing="1" w:line="240" w:lineRule="auto"/>
        <w:rPr>
          <w:rFonts w:ascii="Times New Roman" w:eastAsia="Times New Roman" w:hAnsi="Times New Roman" w:cs="Times New Roman"/>
          <w:sz w:val="24"/>
          <w:szCs w:val="24"/>
          <w:lang w:eastAsia="ru-RU"/>
        </w:rPr>
      </w:pPr>
      <w:r w:rsidRPr="00E72E1E">
        <w:rPr>
          <w:rFonts w:ascii="Times New Roman" w:eastAsia="Times New Roman" w:hAnsi="Times New Roman" w:cs="Times New Roman"/>
          <w:b/>
          <w:bCs/>
          <w:sz w:val="24"/>
          <w:szCs w:val="24"/>
          <w:lang w:eastAsia="ru-RU"/>
        </w:rPr>
        <w:t>3. Turkic Heritage in Kazakhstan</w:t>
      </w:r>
      <w:r w:rsidRPr="00E72E1E">
        <w:rPr>
          <w:rFonts w:ascii="Times New Roman" w:eastAsia="Times New Roman" w:hAnsi="Times New Roman" w:cs="Times New Roman"/>
          <w:sz w:val="24"/>
          <w:szCs w:val="24"/>
          <w:lang w:eastAsia="ru-RU"/>
        </w:rPr>
        <w:br/>
        <w:t>The Turkic period (6th–13th centuries) was crucial for the formation of culture and identity. States such as the Turkic Khaganate and Karakhanid Khanate united many tribes. Turkic culture included writing, traditions, and religion. Cities like Taraz and Otrar became important trade centers. Turkic languages also helped unite people. This period played a major role in ethno-cultural integration.</w:t>
      </w:r>
    </w:p>
    <w:p w14:paraId="39B20ABB" w14:textId="77777777" w:rsidR="00513FBE" w:rsidRDefault="00513FBE"/>
    <w:sectPr w:rsidR="00513F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BE"/>
    <w:rsid w:val="00513FBE"/>
    <w:rsid w:val="00E72E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D6888A-E94D-46D9-92A5-8BB8471B8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72E1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72E1E"/>
    <w:rPr>
      <w:b/>
      <w:bCs/>
    </w:rPr>
  </w:style>
  <w:style w:type="character" w:customStyle="1" w:styleId="whitespace-normal">
    <w:name w:val="whitespace-normal"/>
    <w:basedOn w:val="a0"/>
    <w:rsid w:val="00E72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93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3</cp:revision>
  <dcterms:created xsi:type="dcterms:W3CDTF">2026-04-05T08:13:00Z</dcterms:created>
  <dcterms:modified xsi:type="dcterms:W3CDTF">2026-04-05T08:13:00Z</dcterms:modified>
</cp:coreProperties>
</file>