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84260" w14:textId="77777777" w:rsidR="003F61E4" w:rsidRPr="003F61E4" w:rsidRDefault="003F61E4" w:rsidP="003F61E4">
      <w:pPr>
        <w:spacing w:before="100" w:beforeAutospacing="1" w:after="100" w:afterAutospacing="1"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b/>
          <w:bCs/>
          <w:sz w:val="24"/>
          <w:szCs w:val="24"/>
          <w:lang w:eastAsia="ru-RU"/>
        </w:rPr>
        <w:t>Seminar 6: Kazakhstan in the 18th – first half of the 19th century</w:t>
      </w:r>
    </w:p>
    <w:p w14:paraId="77771DD6" w14:textId="77777777" w:rsidR="003F61E4" w:rsidRPr="003F61E4" w:rsidRDefault="003F61E4" w:rsidP="003F61E4">
      <w:pPr>
        <w:spacing w:after="0"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sz w:val="24"/>
          <w:szCs w:val="24"/>
          <w:lang w:eastAsia="ru-RU"/>
        </w:rPr>
        <w:pict w14:anchorId="75A78B4D">
          <v:rect id="_x0000_i1025" style="width:0;height:1.5pt" o:hralign="center" o:hrstd="t" o:hr="t" fillcolor="#a0a0a0" stroked="f"/>
        </w:pict>
      </w:r>
    </w:p>
    <w:p w14:paraId="2FC09E15" w14:textId="77777777" w:rsidR="003F61E4" w:rsidRPr="003F61E4" w:rsidRDefault="003F61E4" w:rsidP="003F61E4">
      <w:pPr>
        <w:spacing w:before="100" w:beforeAutospacing="1" w:after="100" w:afterAutospacing="1"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b/>
          <w:bCs/>
          <w:sz w:val="24"/>
          <w:szCs w:val="24"/>
          <w:lang w:eastAsia="ru-RU"/>
        </w:rPr>
        <w:t>1. Russian colonial policy in the 18th century</w:t>
      </w:r>
      <w:r w:rsidRPr="003F61E4">
        <w:rPr>
          <w:rFonts w:ascii="Times New Roman" w:eastAsia="Times New Roman" w:hAnsi="Times New Roman" w:cs="Times New Roman"/>
          <w:sz w:val="24"/>
          <w:szCs w:val="24"/>
          <w:lang w:eastAsia="ru-RU"/>
        </w:rPr>
        <w:br/>
        <w:t>In the 18th century, the Russian Empire began expanding into Kazakh lands. Its policy included building forts, strengthening military presence, and gradually limiting the independence of Kazakh khans. Russia used diplomacy and alliances to gain control, especially in the Junior zhuz. This marked the beginning of colonial influence in Kazakhstan.</w:t>
      </w:r>
    </w:p>
    <w:p w14:paraId="0B7D6639" w14:textId="77777777" w:rsidR="003F61E4" w:rsidRPr="003F61E4" w:rsidRDefault="003F61E4" w:rsidP="003F61E4">
      <w:pPr>
        <w:spacing w:after="0"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sz w:val="24"/>
          <w:szCs w:val="24"/>
          <w:lang w:eastAsia="ru-RU"/>
        </w:rPr>
        <w:pict w14:anchorId="3797ED4D">
          <v:rect id="_x0000_i1026" style="width:0;height:1.5pt" o:hralign="center" o:hrstd="t" o:hr="t" fillcolor="#a0a0a0" stroked="f"/>
        </w:pict>
      </w:r>
    </w:p>
    <w:p w14:paraId="64C73CF8" w14:textId="77777777" w:rsidR="003F61E4" w:rsidRPr="003F61E4" w:rsidRDefault="003F61E4" w:rsidP="003F61E4">
      <w:pPr>
        <w:spacing w:before="100" w:beforeAutospacing="1" w:after="100" w:afterAutospacing="1"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b/>
          <w:bCs/>
          <w:sz w:val="24"/>
          <w:szCs w:val="24"/>
          <w:lang w:eastAsia="ru-RU"/>
        </w:rPr>
        <w:t>2. The Khanate of Abylai Khan</w:t>
      </w:r>
      <w:r w:rsidRPr="003F61E4">
        <w:rPr>
          <w:rFonts w:ascii="Times New Roman" w:eastAsia="Times New Roman" w:hAnsi="Times New Roman" w:cs="Times New Roman"/>
          <w:sz w:val="24"/>
          <w:szCs w:val="24"/>
          <w:lang w:eastAsia="ru-RU"/>
        </w:rPr>
        <w:br/>
        <w:t>Abylai Khan was a key leader who strengthened the Kazakh Khanate in the 18th century. His internal policy aimed at uniting the Kazakh tribes and maintaining stability. In foreign policy, he balanced between the Russian Empire and Qing Empire to preserve autonomy. His rule helped protect Kazakh lands during a difficult period.</w:t>
      </w:r>
    </w:p>
    <w:p w14:paraId="4A7AF300" w14:textId="77777777" w:rsidR="003F61E4" w:rsidRPr="003F61E4" w:rsidRDefault="003F61E4" w:rsidP="003F61E4">
      <w:pPr>
        <w:spacing w:after="0"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sz w:val="24"/>
          <w:szCs w:val="24"/>
          <w:lang w:eastAsia="ru-RU"/>
        </w:rPr>
        <w:pict w14:anchorId="5A778534">
          <v:rect id="_x0000_i1027" style="width:0;height:1.5pt" o:hralign="center" o:hrstd="t" o:hr="t" fillcolor="#a0a0a0" stroked="f"/>
        </w:pict>
      </w:r>
    </w:p>
    <w:p w14:paraId="69C918F8" w14:textId="77777777" w:rsidR="003F61E4" w:rsidRPr="003F61E4" w:rsidRDefault="003F61E4" w:rsidP="003F61E4">
      <w:pPr>
        <w:spacing w:before="100" w:beforeAutospacing="1" w:after="100" w:afterAutospacing="1"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b/>
          <w:bCs/>
          <w:sz w:val="24"/>
          <w:szCs w:val="24"/>
          <w:lang w:eastAsia="ru-RU"/>
        </w:rPr>
        <w:t>3. Liquidation of khan power (1822–1824)</w:t>
      </w:r>
      <w:r w:rsidRPr="003F61E4">
        <w:rPr>
          <w:rFonts w:ascii="Times New Roman" w:eastAsia="Times New Roman" w:hAnsi="Times New Roman" w:cs="Times New Roman"/>
          <w:sz w:val="24"/>
          <w:szCs w:val="24"/>
          <w:lang w:eastAsia="ru-RU"/>
        </w:rPr>
        <w:br/>
        <w:t>The reforms of 1822 and 1824 abolished the khan’s power in the Middle and Junior zhuzes. The “Statute on Siberian Kazakhs” (1822) and “Statute on Orenburg Kazakhs” (1824) introduced Russian administrative control. Traditional political systems were replaced by imperial governance. At the same time, resettlement policy led to the migration of Russian peasants into Kazakh lands, increasing colonial pressure.</w:t>
      </w:r>
    </w:p>
    <w:p w14:paraId="62CFD75B" w14:textId="77777777" w:rsidR="003F61E4" w:rsidRPr="003F61E4" w:rsidRDefault="003F61E4" w:rsidP="003F61E4">
      <w:pPr>
        <w:spacing w:after="0"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sz w:val="24"/>
          <w:szCs w:val="24"/>
          <w:lang w:eastAsia="ru-RU"/>
        </w:rPr>
        <w:pict w14:anchorId="363DFAC0">
          <v:rect id="_x0000_i1028" style="width:0;height:1.5pt" o:hralign="center" o:hrstd="t" o:hr="t" fillcolor="#a0a0a0" stroked="f"/>
        </w:pict>
      </w:r>
    </w:p>
    <w:p w14:paraId="5A85A229" w14:textId="77777777" w:rsidR="003F61E4" w:rsidRPr="003F61E4" w:rsidRDefault="003F61E4" w:rsidP="003F61E4">
      <w:pPr>
        <w:spacing w:before="100" w:beforeAutospacing="1" w:after="100" w:afterAutospacing="1"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b/>
          <w:bCs/>
          <w:sz w:val="24"/>
          <w:szCs w:val="24"/>
          <w:lang w:eastAsia="ru-RU"/>
        </w:rPr>
        <w:t>4. Ian W. Campbell – Shcherbina Expedition</w:t>
      </w:r>
      <w:r w:rsidRPr="003F61E4">
        <w:rPr>
          <w:rFonts w:ascii="Times New Roman" w:eastAsia="Times New Roman" w:hAnsi="Times New Roman" w:cs="Times New Roman"/>
          <w:sz w:val="24"/>
          <w:szCs w:val="24"/>
          <w:lang w:eastAsia="ru-RU"/>
        </w:rPr>
        <w:br/>
        <w:t>Campbell explains that the Shcherbina Expedition (1896–1903) studied Kazakh lands to support Russian resettlement policy. It aimed to identify “excess” land for settlers, which caused conflicts with local Kazakh population. This shows how colonial policies continued and were contested by Kazakhs.</w:t>
      </w:r>
    </w:p>
    <w:p w14:paraId="53AAF282" w14:textId="77777777" w:rsidR="003F61E4" w:rsidRPr="003F61E4" w:rsidRDefault="003F61E4" w:rsidP="003F61E4">
      <w:pPr>
        <w:spacing w:after="0"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sz w:val="24"/>
          <w:szCs w:val="24"/>
          <w:lang w:eastAsia="ru-RU"/>
        </w:rPr>
        <w:pict w14:anchorId="02C96FF2">
          <v:rect id="_x0000_i1029" style="width:0;height:1.5pt" o:hralign="center" o:hrstd="t" o:hr="t" fillcolor="#a0a0a0" stroked="f"/>
        </w:pict>
      </w:r>
    </w:p>
    <w:p w14:paraId="6026497B" w14:textId="77777777" w:rsidR="003F61E4" w:rsidRPr="003F61E4" w:rsidRDefault="003F61E4" w:rsidP="003F61E4">
      <w:pPr>
        <w:spacing w:before="100" w:beforeAutospacing="1" w:after="100" w:afterAutospacing="1" w:line="240" w:lineRule="auto"/>
        <w:rPr>
          <w:rFonts w:ascii="Times New Roman" w:eastAsia="Times New Roman" w:hAnsi="Times New Roman" w:cs="Times New Roman"/>
          <w:sz w:val="24"/>
          <w:szCs w:val="24"/>
          <w:lang w:eastAsia="ru-RU"/>
        </w:rPr>
      </w:pPr>
      <w:r w:rsidRPr="003F61E4">
        <w:rPr>
          <w:rFonts w:ascii="Times New Roman" w:eastAsia="Times New Roman" w:hAnsi="Times New Roman" w:cs="Times New Roman"/>
          <w:b/>
          <w:bCs/>
          <w:sz w:val="24"/>
          <w:szCs w:val="24"/>
          <w:lang w:eastAsia="ru-RU"/>
        </w:rPr>
        <w:t>Conclusion</w:t>
      </w:r>
      <w:r w:rsidRPr="003F61E4">
        <w:rPr>
          <w:rFonts w:ascii="Times New Roman" w:eastAsia="Times New Roman" w:hAnsi="Times New Roman" w:cs="Times New Roman"/>
          <w:sz w:val="24"/>
          <w:szCs w:val="24"/>
          <w:lang w:eastAsia="ru-RU"/>
        </w:rPr>
        <w:br/>
        <w:t>Thus, this period was marked by the expansion of Russian control, the weakening of traditional power, and growing colonial pressure on Kazakh society.</w:t>
      </w:r>
    </w:p>
    <w:p w14:paraId="32D9968D" w14:textId="77777777" w:rsidR="00707BC5" w:rsidRDefault="00707BC5"/>
    <w:sectPr w:rsidR="00707B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C5"/>
    <w:rsid w:val="003F61E4"/>
    <w:rsid w:val="00707B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03E0C6-A2E7-487E-BD67-0EB88BDD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F61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F61E4"/>
    <w:rPr>
      <w:b/>
      <w:bCs/>
    </w:rPr>
  </w:style>
  <w:style w:type="character" w:customStyle="1" w:styleId="whitespace-normal">
    <w:name w:val="whitespace-normal"/>
    <w:basedOn w:val="a0"/>
    <w:rsid w:val="003F6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3</cp:revision>
  <dcterms:created xsi:type="dcterms:W3CDTF">2026-04-05T08:14:00Z</dcterms:created>
  <dcterms:modified xsi:type="dcterms:W3CDTF">2026-04-05T08:14:00Z</dcterms:modified>
</cp:coreProperties>
</file>