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48CB8" w14:textId="77777777" w:rsidR="00B35AD5" w:rsidRPr="00B35AD5" w:rsidRDefault="00B35AD5" w:rsidP="00B35AD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35AD5">
        <w:rPr>
          <w:rFonts w:ascii="Times New Roman" w:eastAsia="Times New Roman" w:hAnsi="Times New Roman" w:cs="Times New Roman"/>
          <w:b/>
          <w:bCs/>
          <w:sz w:val="36"/>
          <w:szCs w:val="36"/>
          <w:lang w:eastAsia="ru-RU"/>
        </w:rPr>
        <w:t>1. Formation and Strengthening of the Kazakh Khanate</w:t>
      </w:r>
    </w:p>
    <w:p w14:paraId="0CA76E26"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The Kazakh Khanate was formed in the mid-15th century as a result of political instability in the region of the former Golden Horde. Its founders were Kerey Khan and Janibek Khan, who led several tribes to Moghulistan and created an independent state around 1465.</w:t>
      </w:r>
    </w:p>
    <w:p w14:paraId="0E3972A9"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The strengthening of the Khanate took place during the rule of several important khans:</w:t>
      </w:r>
    </w:p>
    <w:p w14:paraId="4CF0827A" w14:textId="77777777" w:rsidR="00B35AD5" w:rsidRPr="00B35AD5" w:rsidRDefault="00B35AD5" w:rsidP="00B35AD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b/>
          <w:bCs/>
          <w:sz w:val="24"/>
          <w:szCs w:val="24"/>
          <w:lang w:eastAsia="ru-RU"/>
        </w:rPr>
        <w:t>Khakk-Nazar Khan (16th century)</w:t>
      </w:r>
      <w:r w:rsidRPr="00B35AD5">
        <w:rPr>
          <w:rFonts w:ascii="Times New Roman" w:eastAsia="Times New Roman" w:hAnsi="Times New Roman" w:cs="Times New Roman"/>
          <w:sz w:val="24"/>
          <w:szCs w:val="24"/>
          <w:lang w:eastAsia="ru-RU"/>
        </w:rPr>
        <w:br/>
        <w:t xml:space="preserve">He expanded the territory of the Khanate and restored many lands that were lost earlier. He also strengthened internal unity. </w:t>
      </w:r>
    </w:p>
    <w:p w14:paraId="41CA6E4B" w14:textId="77777777" w:rsidR="00B35AD5" w:rsidRPr="00B35AD5" w:rsidRDefault="00B35AD5" w:rsidP="00B35AD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b/>
          <w:bCs/>
          <w:sz w:val="24"/>
          <w:szCs w:val="24"/>
          <w:lang w:eastAsia="ru-RU"/>
        </w:rPr>
        <w:t>Taukel Khan</w:t>
      </w:r>
      <w:r w:rsidRPr="00B35AD5">
        <w:rPr>
          <w:rFonts w:ascii="Times New Roman" w:eastAsia="Times New Roman" w:hAnsi="Times New Roman" w:cs="Times New Roman"/>
          <w:sz w:val="24"/>
          <w:szCs w:val="24"/>
          <w:lang w:eastAsia="ru-RU"/>
        </w:rPr>
        <w:br/>
        <w:t xml:space="preserve">He continued territorial expansion, especially in Central Asia, and fought against the Shaybanids. His rule increased the political influence of the Khanate. </w:t>
      </w:r>
    </w:p>
    <w:p w14:paraId="0DF60346" w14:textId="77777777" w:rsidR="00B35AD5" w:rsidRPr="00B35AD5" w:rsidRDefault="00B35AD5" w:rsidP="00B35AD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b/>
          <w:bCs/>
          <w:sz w:val="24"/>
          <w:szCs w:val="24"/>
          <w:lang w:eastAsia="ru-RU"/>
        </w:rPr>
        <w:t>Esim Khan</w:t>
      </w:r>
      <w:r w:rsidRPr="00B35AD5">
        <w:rPr>
          <w:rFonts w:ascii="Times New Roman" w:eastAsia="Times New Roman" w:hAnsi="Times New Roman" w:cs="Times New Roman"/>
          <w:sz w:val="24"/>
          <w:szCs w:val="24"/>
          <w:lang w:eastAsia="ru-RU"/>
        </w:rPr>
        <w:br/>
        <w:t xml:space="preserve">Known for establishing internal stability and introducing legal reforms (Esim Khan’s laws). He worked to centralize power. </w:t>
      </w:r>
    </w:p>
    <w:p w14:paraId="31E8479B" w14:textId="77777777" w:rsidR="00B35AD5" w:rsidRPr="00B35AD5" w:rsidRDefault="00B35AD5" w:rsidP="00B35AD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b/>
          <w:bCs/>
          <w:sz w:val="24"/>
          <w:szCs w:val="24"/>
          <w:lang w:eastAsia="ru-RU"/>
        </w:rPr>
        <w:t>Tauke Khan</w:t>
      </w:r>
      <w:r w:rsidRPr="00B35AD5">
        <w:rPr>
          <w:rFonts w:ascii="Times New Roman" w:eastAsia="Times New Roman" w:hAnsi="Times New Roman" w:cs="Times New Roman"/>
          <w:sz w:val="24"/>
          <w:szCs w:val="24"/>
          <w:lang w:eastAsia="ru-RU"/>
        </w:rPr>
        <w:br/>
        <w:t xml:space="preserve">Considered one of the greatest rulers. He created the legal code </w:t>
      </w:r>
      <w:r w:rsidRPr="00B35AD5">
        <w:rPr>
          <w:rFonts w:ascii="Times New Roman" w:eastAsia="Times New Roman" w:hAnsi="Times New Roman" w:cs="Times New Roman"/>
          <w:i/>
          <w:iCs/>
          <w:sz w:val="24"/>
          <w:szCs w:val="24"/>
          <w:lang w:eastAsia="ru-RU"/>
        </w:rPr>
        <w:t>“Zheti Zhargy”</w:t>
      </w:r>
      <w:r w:rsidRPr="00B35AD5">
        <w:rPr>
          <w:rFonts w:ascii="Times New Roman" w:eastAsia="Times New Roman" w:hAnsi="Times New Roman" w:cs="Times New Roman"/>
          <w:sz w:val="24"/>
          <w:szCs w:val="24"/>
          <w:lang w:eastAsia="ru-RU"/>
        </w:rPr>
        <w:t xml:space="preserve">, strengthened unity among the three zhuzes, and improved governance. </w:t>
      </w:r>
    </w:p>
    <w:p w14:paraId="370FE179"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Overall, the Kazakh Khanate became a strong and organized state by the end of the 17th century.</w:t>
      </w:r>
    </w:p>
    <w:p w14:paraId="7749A277" w14:textId="77777777" w:rsidR="00B35AD5" w:rsidRPr="00B35AD5" w:rsidRDefault="00B35AD5" w:rsidP="00B35AD5">
      <w:pPr>
        <w:spacing w:after="0"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pict w14:anchorId="16510BB5">
          <v:rect id="_x0000_i1025" style="width:0;height:1.5pt" o:hralign="center" o:hrstd="t" o:hr="t" fillcolor="#a0a0a0" stroked="f"/>
        </w:pict>
      </w:r>
    </w:p>
    <w:p w14:paraId="5EEAA252" w14:textId="77777777" w:rsidR="00B35AD5" w:rsidRPr="00B35AD5" w:rsidRDefault="00B35AD5" w:rsidP="00B35AD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35AD5">
        <w:rPr>
          <w:rFonts w:ascii="Times New Roman" w:eastAsia="Times New Roman" w:hAnsi="Times New Roman" w:cs="Times New Roman"/>
          <w:b/>
          <w:bCs/>
          <w:sz w:val="36"/>
          <w:szCs w:val="36"/>
          <w:lang w:eastAsia="ru-RU"/>
        </w:rPr>
        <w:t>2. Interrelations with Central Asia, Eastern Turkestan, and Russia</w:t>
      </w:r>
    </w:p>
    <w:p w14:paraId="6A61FDA0"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The Kazakh Khanate had active diplomatic, trade, and military relations with neighboring regions:</w:t>
      </w:r>
    </w:p>
    <w:p w14:paraId="4C4BDB29" w14:textId="77777777" w:rsidR="00B35AD5" w:rsidRPr="00B35AD5" w:rsidRDefault="00B35AD5" w:rsidP="00B35AD5">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b/>
          <w:bCs/>
          <w:sz w:val="24"/>
          <w:szCs w:val="24"/>
          <w:lang w:eastAsia="ru-RU"/>
        </w:rPr>
        <w:t>Central Asia</w:t>
      </w:r>
      <w:r w:rsidRPr="00B35AD5">
        <w:rPr>
          <w:rFonts w:ascii="Times New Roman" w:eastAsia="Times New Roman" w:hAnsi="Times New Roman" w:cs="Times New Roman"/>
          <w:sz w:val="24"/>
          <w:szCs w:val="24"/>
          <w:lang w:eastAsia="ru-RU"/>
        </w:rPr>
        <w:t xml:space="preserve"> (especially Bukhara Khanate and Khiva Khanate):</w:t>
      </w:r>
      <w:r w:rsidRPr="00B35AD5">
        <w:rPr>
          <w:rFonts w:ascii="Times New Roman" w:eastAsia="Times New Roman" w:hAnsi="Times New Roman" w:cs="Times New Roman"/>
          <w:sz w:val="24"/>
          <w:szCs w:val="24"/>
          <w:lang w:eastAsia="ru-RU"/>
        </w:rPr>
        <w:br/>
        <w:t xml:space="preserve">Relations were often conflictual due to competition for cities like Tashkent and trade routes. However, there were also periods of alliances and trade cooperation. </w:t>
      </w:r>
    </w:p>
    <w:p w14:paraId="15238D49" w14:textId="77777777" w:rsidR="00B35AD5" w:rsidRPr="00B35AD5" w:rsidRDefault="00B35AD5" w:rsidP="00B35AD5">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b/>
          <w:bCs/>
          <w:sz w:val="24"/>
          <w:szCs w:val="24"/>
          <w:lang w:eastAsia="ru-RU"/>
        </w:rPr>
        <w:t>Eastern Turkestan</w:t>
      </w:r>
      <w:r w:rsidRPr="00B35AD5">
        <w:rPr>
          <w:rFonts w:ascii="Times New Roman" w:eastAsia="Times New Roman" w:hAnsi="Times New Roman" w:cs="Times New Roman"/>
          <w:sz w:val="24"/>
          <w:szCs w:val="24"/>
          <w:lang w:eastAsia="ru-RU"/>
        </w:rPr>
        <w:t xml:space="preserve"> (modern Xinjiang region):</w:t>
      </w:r>
      <w:r w:rsidRPr="00B35AD5">
        <w:rPr>
          <w:rFonts w:ascii="Times New Roman" w:eastAsia="Times New Roman" w:hAnsi="Times New Roman" w:cs="Times New Roman"/>
          <w:sz w:val="24"/>
          <w:szCs w:val="24"/>
          <w:lang w:eastAsia="ru-RU"/>
        </w:rPr>
        <w:br/>
        <w:t xml:space="preserve">The Kazakhs had economic and cultural ties with local rulers. Trade routes connected nomadic and settled populations. </w:t>
      </w:r>
    </w:p>
    <w:p w14:paraId="0FEFF7BF" w14:textId="77777777" w:rsidR="00B35AD5" w:rsidRPr="00B35AD5" w:rsidRDefault="00B35AD5" w:rsidP="00B35AD5">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b/>
          <w:bCs/>
          <w:sz w:val="24"/>
          <w:szCs w:val="24"/>
          <w:lang w:eastAsia="ru-RU"/>
        </w:rPr>
        <w:t>Russian State</w:t>
      </w:r>
      <w:r w:rsidRPr="00B35AD5">
        <w:rPr>
          <w:rFonts w:ascii="Times New Roman" w:eastAsia="Times New Roman" w:hAnsi="Times New Roman" w:cs="Times New Roman"/>
          <w:sz w:val="24"/>
          <w:szCs w:val="24"/>
          <w:lang w:eastAsia="ru-RU"/>
        </w:rPr>
        <w:t xml:space="preserve"> (Tsardom of Russia):</w:t>
      </w:r>
      <w:r w:rsidRPr="00B35AD5">
        <w:rPr>
          <w:rFonts w:ascii="Times New Roman" w:eastAsia="Times New Roman" w:hAnsi="Times New Roman" w:cs="Times New Roman"/>
          <w:sz w:val="24"/>
          <w:szCs w:val="24"/>
          <w:lang w:eastAsia="ru-RU"/>
        </w:rPr>
        <w:br/>
        <w:t xml:space="preserve">Relations began in the 16th century. Initially, they were based on trade and diplomacy. Over time, Russia became more influential, and political relations grew stronger, eventually leading to gradual dependence in the 18th century. </w:t>
      </w:r>
    </w:p>
    <w:p w14:paraId="04002625"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These interactions played a key role in shaping the foreign policy and development of the Kazakh Khanate.</w:t>
      </w:r>
    </w:p>
    <w:p w14:paraId="14C3FF0F" w14:textId="77777777" w:rsidR="00B35AD5" w:rsidRPr="00B35AD5" w:rsidRDefault="00B35AD5" w:rsidP="00B35AD5">
      <w:pPr>
        <w:spacing w:after="0"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pict w14:anchorId="3E3AE3B0">
          <v:rect id="_x0000_i1026" style="width:0;height:1.5pt" o:hralign="center" o:hrstd="t" o:hr="t" fillcolor="#a0a0a0" stroked="f"/>
        </w:pict>
      </w:r>
    </w:p>
    <w:p w14:paraId="3E1C9CF8" w14:textId="77777777" w:rsidR="00B35AD5" w:rsidRPr="00B35AD5" w:rsidRDefault="00B35AD5" w:rsidP="00B35AD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35AD5">
        <w:rPr>
          <w:rFonts w:ascii="Times New Roman" w:eastAsia="Times New Roman" w:hAnsi="Times New Roman" w:cs="Times New Roman"/>
          <w:b/>
          <w:bCs/>
          <w:sz w:val="36"/>
          <w:szCs w:val="36"/>
          <w:lang w:eastAsia="ru-RU"/>
        </w:rPr>
        <w:t>3. According to Edward J. Lazzerini</w:t>
      </w:r>
    </w:p>
    <w:p w14:paraId="6ABEAA9C"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 xml:space="preserve">In his work </w:t>
      </w:r>
      <w:r w:rsidRPr="00B35AD5">
        <w:rPr>
          <w:rFonts w:ascii="Times New Roman" w:eastAsia="Times New Roman" w:hAnsi="Times New Roman" w:cs="Times New Roman"/>
          <w:i/>
          <w:iCs/>
          <w:sz w:val="24"/>
          <w:szCs w:val="24"/>
          <w:lang w:eastAsia="ru-RU"/>
        </w:rPr>
        <w:t>“Kazakh Khanate”</w:t>
      </w:r>
      <w:r w:rsidRPr="00B35AD5">
        <w:rPr>
          <w:rFonts w:ascii="Times New Roman" w:eastAsia="Times New Roman" w:hAnsi="Times New Roman" w:cs="Times New Roman"/>
          <w:sz w:val="24"/>
          <w:szCs w:val="24"/>
          <w:lang w:eastAsia="ru-RU"/>
        </w:rPr>
        <w:t xml:space="preserve"> (2016), Lazzerini explains that:</w:t>
      </w:r>
    </w:p>
    <w:p w14:paraId="2FA41EAE" w14:textId="77777777" w:rsidR="00B35AD5" w:rsidRPr="00B35AD5" w:rsidRDefault="00B35AD5" w:rsidP="00B35AD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lastRenderedPageBreak/>
        <w:t xml:space="preserve">The Kazakh Khanate emerged as a </w:t>
      </w:r>
      <w:r w:rsidRPr="00B35AD5">
        <w:rPr>
          <w:rFonts w:ascii="Times New Roman" w:eastAsia="Times New Roman" w:hAnsi="Times New Roman" w:cs="Times New Roman"/>
          <w:b/>
          <w:bCs/>
          <w:sz w:val="24"/>
          <w:szCs w:val="24"/>
          <w:lang w:eastAsia="ru-RU"/>
        </w:rPr>
        <w:t>successor state of the Golden Horde traditions</w:t>
      </w:r>
      <w:r w:rsidRPr="00B35AD5">
        <w:rPr>
          <w:rFonts w:ascii="Times New Roman" w:eastAsia="Times New Roman" w:hAnsi="Times New Roman" w:cs="Times New Roman"/>
          <w:sz w:val="24"/>
          <w:szCs w:val="24"/>
          <w:lang w:eastAsia="ru-RU"/>
        </w:rPr>
        <w:t xml:space="preserve">. </w:t>
      </w:r>
    </w:p>
    <w:p w14:paraId="4639C44A" w14:textId="77777777" w:rsidR="00B35AD5" w:rsidRPr="00B35AD5" w:rsidRDefault="00B35AD5" w:rsidP="00B35AD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 xml:space="preserve">It was based on </w:t>
      </w:r>
      <w:r w:rsidRPr="00B35AD5">
        <w:rPr>
          <w:rFonts w:ascii="Times New Roman" w:eastAsia="Times New Roman" w:hAnsi="Times New Roman" w:cs="Times New Roman"/>
          <w:b/>
          <w:bCs/>
          <w:sz w:val="24"/>
          <w:szCs w:val="24"/>
          <w:lang w:eastAsia="ru-RU"/>
        </w:rPr>
        <w:t>tribal unity and nomadic political structure</w:t>
      </w:r>
      <w:r w:rsidRPr="00B35AD5">
        <w:rPr>
          <w:rFonts w:ascii="Times New Roman" w:eastAsia="Times New Roman" w:hAnsi="Times New Roman" w:cs="Times New Roman"/>
          <w:sz w:val="24"/>
          <w:szCs w:val="24"/>
          <w:lang w:eastAsia="ru-RU"/>
        </w:rPr>
        <w:t xml:space="preserve">. </w:t>
      </w:r>
    </w:p>
    <w:p w14:paraId="312C24DF" w14:textId="77777777" w:rsidR="00B35AD5" w:rsidRPr="00B35AD5" w:rsidRDefault="00B35AD5" w:rsidP="00B35AD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 xml:space="preserve">The authority of khans depended on their ability to </w:t>
      </w:r>
      <w:r w:rsidRPr="00B35AD5">
        <w:rPr>
          <w:rFonts w:ascii="Times New Roman" w:eastAsia="Times New Roman" w:hAnsi="Times New Roman" w:cs="Times New Roman"/>
          <w:b/>
          <w:bCs/>
          <w:sz w:val="24"/>
          <w:szCs w:val="24"/>
          <w:lang w:eastAsia="ru-RU"/>
        </w:rPr>
        <w:t>maintain alliances and control tribes</w:t>
      </w:r>
      <w:r w:rsidRPr="00B35AD5">
        <w:rPr>
          <w:rFonts w:ascii="Times New Roman" w:eastAsia="Times New Roman" w:hAnsi="Times New Roman" w:cs="Times New Roman"/>
          <w:sz w:val="24"/>
          <w:szCs w:val="24"/>
          <w:lang w:eastAsia="ru-RU"/>
        </w:rPr>
        <w:t xml:space="preserve">. </w:t>
      </w:r>
    </w:p>
    <w:p w14:paraId="058F5EA0" w14:textId="77777777" w:rsidR="00B35AD5" w:rsidRPr="00B35AD5" w:rsidRDefault="00B35AD5" w:rsidP="00B35AD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 xml:space="preserve">The Khanate played an important role in </w:t>
      </w:r>
      <w:r w:rsidRPr="00B35AD5">
        <w:rPr>
          <w:rFonts w:ascii="Times New Roman" w:eastAsia="Times New Roman" w:hAnsi="Times New Roman" w:cs="Times New Roman"/>
          <w:b/>
          <w:bCs/>
          <w:sz w:val="24"/>
          <w:szCs w:val="24"/>
          <w:lang w:eastAsia="ru-RU"/>
        </w:rPr>
        <w:t>regional politics of Central Eurasia</w:t>
      </w:r>
      <w:r w:rsidRPr="00B35AD5">
        <w:rPr>
          <w:rFonts w:ascii="Times New Roman" w:eastAsia="Times New Roman" w:hAnsi="Times New Roman" w:cs="Times New Roman"/>
          <w:sz w:val="24"/>
          <w:szCs w:val="24"/>
          <w:lang w:eastAsia="ru-RU"/>
        </w:rPr>
        <w:t xml:space="preserve">. </w:t>
      </w:r>
    </w:p>
    <w:p w14:paraId="682DCAE8"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 xml:space="preserve">He emphasizes that the Kazakh Khanate was not a weak or primitive state, but a </w:t>
      </w:r>
      <w:r w:rsidRPr="00B35AD5">
        <w:rPr>
          <w:rFonts w:ascii="Times New Roman" w:eastAsia="Times New Roman" w:hAnsi="Times New Roman" w:cs="Times New Roman"/>
          <w:b/>
          <w:bCs/>
          <w:sz w:val="24"/>
          <w:szCs w:val="24"/>
          <w:lang w:eastAsia="ru-RU"/>
        </w:rPr>
        <w:t>flexible and adaptive political system</w:t>
      </w:r>
      <w:r w:rsidRPr="00B35AD5">
        <w:rPr>
          <w:rFonts w:ascii="Times New Roman" w:eastAsia="Times New Roman" w:hAnsi="Times New Roman" w:cs="Times New Roman"/>
          <w:sz w:val="24"/>
          <w:szCs w:val="24"/>
          <w:lang w:eastAsia="ru-RU"/>
        </w:rPr>
        <w:t xml:space="preserve"> suited to nomadic life.</w:t>
      </w:r>
    </w:p>
    <w:p w14:paraId="3FCE1B9F" w14:textId="77777777" w:rsidR="00B35AD5" w:rsidRPr="00B35AD5" w:rsidRDefault="00B35AD5" w:rsidP="00B35AD5">
      <w:pPr>
        <w:spacing w:after="0"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pict w14:anchorId="743DB4F8">
          <v:rect id="_x0000_i1027" style="width:0;height:1.5pt" o:hralign="center" o:hrstd="t" o:hr="t" fillcolor="#a0a0a0" stroked="f"/>
        </w:pict>
      </w:r>
    </w:p>
    <w:p w14:paraId="61066778" w14:textId="77777777" w:rsidR="00B35AD5" w:rsidRPr="00B35AD5" w:rsidRDefault="00B35AD5" w:rsidP="00B35AD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35AD5">
        <w:rPr>
          <w:rFonts w:ascii="Times New Roman" w:eastAsia="Times New Roman" w:hAnsi="Times New Roman" w:cs="Times New Roman"/>
          <w:b/>
          <w:bCs/>
          <w:sz w:val="36"/>
          <w:szCs w:val="36"/>
          <w:lang w:eastAsia="ru-RU"/>
        </w:rPr>
        <w:t>Conclusion</w:t>
      </w:r>
    </w:p>
    <w:p w14:paraId="4DBC5616" w14:textId="77777777" w:rsidR="00B35AD5" w:rsidRPr="00B35AD5" w:rsidRDefault="00B35AD5" w:rsidP="00B35AD5">
      <w:pPr>
        <w:spacing w:before="100" w:beforeAutospacing="1" w:after="100" w:afterAutospacing="1" w:line="240" w:lineRule="auto"/>
        <w:rPr>
          <w:rFonts w:ascii="Times New Roman" w:eastAsia="Times New Roman" w:hAnsi="Times New Roman" w:cs="Times New Roman"/>
          <w:sz w:val="24"/>
          <w:szCs w:val="24"/>
          <w:lang w:eastAsia="ru-RU"/>
        </w:rPr>
      </w:pPr>
      <w:r w:rsidRPr="00B35AD5">
        <w:rPr>
          <w:rFonts w:ascii="Times New Roman" w:eastAsia="Times New Roman" w:hAnsi="Times New Roman" w:cs="Times New Roman"/>
          <w:sz w:val="24"/>
          <w:szCs w:val="24"/>
          <w:lang w:eastAsia="ru-RU"/>
        </w:rPr>
        <w:t>The Kazakh Khanate developed from a union of tribes into a strong political entity between the 15th and early 18th centuries. Its success was due to effective leadership, especially under Tauke Khan, and active relations with neighboring states. It became an important power in Central Asia and laid the foundation for the future development of the Kazakh people.</w:t>
      </w:r>
    </w:p>
    <w:p w14:paraId="7EC00723" w14:textId="77777777" w:rsidR="00DE28DA" w:rsidRDefault="00DE28DA"/>
    <w:sectPr w:rsidR="00DE28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C59"/>
    <w:multiLevelType w:val="multilevel"/>
    <w:tmpl w:val="CBA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F7AA9"/>
    <w:multiLevelType w:val="multilevel"/>
    <w:tmpl w:val="D0A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D2568"/>
    <w:multiLevelType w:val="multilevel"/>
    <w:tmpl w:val="9036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8DA"/>
    <w:rsid w:val="00B35AD5"/>
    <w:rsid w:val="00DE28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5C1E64-0DE9-4C00-AA16-022EC6A86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35AD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35AD5"/>
    <w:rPr>
      <w:rFonts w:ascii="Times New Roman" w:eastAsia="Times New Roman" w:hAnsi="Times New Roman" w:cs="Times New Roman"/>
      <w:b/>
      <w:bCs/>
      <w:sz w:val="36"/>
      <w:szCs w:val="36"/>
      <w:lang w:eastAsia="ru-RU"/>
    </w:rPr>
  </w:style>
  <w:style w:type="character" w:styleId="a3">
    <w:name w:val="Strong"/>
    <w:basedOn w:val="a0"/>
    <w:uiPriority w:val="22"/>
    <w:qFormat/>
    <w:rsid w:val="00B35AD5"/>
    <w:rPr>
      <w:b/>
      <w:bCs/>
    </w:rPr>
  </w:style>
  <w:style w:type="paragraph" w:styleId="a4">
    <w:name w:val="Normal (Web)"/>
    <w:basedOn w:val="a"/>
    <w:uiPriority w:val="99"/>
    <w:semiHidden/>
    <w:unhideWhenUsed/>
    <w:rsid w:val="00B35A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B35AD5"/>
  </w:style>
  <w:style w:type="character" w:styleId="a5">
    <w:name w:val="Emphasis"/>
    <w:basedOn w:val="a0"/>
    <w:uiPriority w:val="20"/>
    <w:qFormat/>
    <w:rsid w:val="00B35A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2026-04-06T05:43:00Z</dcterms:created>
  <dcterms:modified xsi:type="dcterms:W3CDTF">2026-04-06T05:43:00Z</dcterms:modified>
</cp:coreProperties>
</file>