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F4E79"/>
          <w:sz w:val="56"/>
        </w:rPr>
        <w:t>InfraGuard</w:t>
      </w:r>
    </w:p>
    <w:p>
      <w:pPr>
        <w:spacing w:after="40"/>
        <w:jc w:val="center"/>
      </w:pPr>
      <w:r>
        <w:rPr>
          <w:b w:val="0"/>
          <w:i w:val="0"/>
          <w:color w:val="595959"/>
          <w:sz w:val="28"/>
        </w:rPr>
        <w:t>AI Engineering Project Report</w:t>
      </w:r>
    </w:p>
    <w:p>
      <w:pPr>
        <w:spacing w:after="280"/>
        <w:jc w:val="center"/>
      </w:pPr>
      <w:r>
        <w:rPr>
          <w:b w:val="0"/>
          <w:i/>
          <w:color w:val="595959"/>
          <w:sz w:val="20"/>
        </w:rPr>
        <w:t>Architecture · Software Stack · Deployment · Testing &amp; QA · Validation</w:t>
      </w:r>
    </w:p>
    <w:p>
      <w:pPr>
        <w:spacing w:after="120"/>
      </w:pPr>
      <w:r>
        <w:rPr>
          <w:b w:val="0"/>
          <w:i w:val="0"/>
        </w:rPr>
        <w:t>InfraGuard is a production-oriented AI engineering system for road-safety risk analysis. It detects risky driving behaviour from CCTV camera frames, identifies emerging hotspot road segments, and generates infrastructure recommendations with an LLM-based recommender, surfaced through an authenticated admin dashboard.</w:t>
      </w:r>
    </w:p>
    <w:p>
      <w:pPr>
        <w:pStyle w:val="Heading1"/>
      </w:pPr>
      <w:r>
        <w:t>1. Architecture</w:t>
      </w:r>
    </w:p>
    <w:p>
      <w:pPr>
        <w:pStyle w:val="Heading2"/>
      </w:pPr>
      <w:r>
        <w:t>1.1 Service topology</w:t>
      </w:r>
    </w:p>
    <w:p>
      <w:pPr>
        <w:spacing w:after="120"/>
      </w:pPr>
      <w:r>
        <w:rPr>
          <w:b w:val="0"/>
          <w:i w:val="0"/>
        </w:rPr>
        <w:t>InfraGuard is a distributed microservice system: one External Endpoint (EEP) and three Internal Endpoints (IEPs), each an independent FastAPI service in its own container. This exceeds the course minimum (1 EEP + 2 IEPs) and is a deliberate choice — each service owns a distinct concern, which improves testability, fault isolation, observability, and independent deployment.</w:t>
      </w:r>
    </w:p>
    <w:p>
      <w:pPr>
        <w:spacing w:before="80" w:after="160"/>
        <w:shd w:val="clear" w:fill="F2F4F7"/>
      </w:pPr>
      <w:r>
        <w:rPr>
          <w:rFonts w:ascii="Consolas" w:hAnsi="Consolas"/>
          <w:sz w:val="17"/>
        </w:rPr>
        <w:t xml:space="preserve">                 +-----------------------------------------------+</w:t>
        <w:br/>
        <w:t xml:space="preserve">  Admin /        |               EEP GATEWAY  :8000              |</w:t>
        <w:br/>
        <w:t xml:space="preserve">  Demo user ----&gt;|  (public boundary)                            |</w:t>
        <w:br/>
        <w:t xml:space="preserve">  (browser,      |  - API-key / Supabase auth   - request valid. |</w:t>
        <w:br/>
        <w:t xml:space="preserve">   API client)   |  - payload constraints       - orchestration  |</w:t>
        <w:br/>
        <w:t xml:space="preserve">                 |  - timeouts &amp; fault handling - unified response|</w:t>
        <w:br/>
        <w:t xml:space="preserve">                 +---+----------------+-----------------+---------+</w:t>
        <w:br/>
        <w:t xml:space="preserve">                     |                |                 |</w:t>
        <w:br/>
        <w:t xml:space="preserve">              (1)    v        (2)     v          (3)    v</w:t>
        <w:br/>
        <w:t xml:space="preserve">        +---------------+ +---------------+ +-------------------+</w:t>
        <w:br/>
        <w:t xml:space="preserve">        | DETECTION IEP | |  HOTSPOT IEP  | | RECOMMENDER IEP   |</w:t>
        <w:br/>
        <w:t xml:space="preserve">        |     :8001     | |     :8002     | |      :8003        |</w:t>
        <w:br/>
        <w:t xml:space="preserve">        | YOLOv8n +     | | risk scoring  | | LLM (OpenAI) +    |</w:t>
        <w:br/>
        <w:t xml:space="preserve">        | CLIP zero-shot| | + trend vs    | | optional web RAG  |</w:t>
        <w:br/>
        <w:t xml:space="preserve">        |  -&gt; events    | | baseline      | |  -&gt; JSON rec.     |</w:t>
        <w:br/>
        <w:t xml:space="preserve">        +---------------+ +---------------+ +-------------------+</w:t>
        <w:br/>
        <w:t xml:space="preserve">                                                     |</w:t>
        <w:br/>
        <w:t xml:space="preserve">                                            emergency static</w:t>
        <w:br/>
        <w:t xml:space="preserve">                                            fallback if down</w:t>
      </w:r>
    </w:p>
    <w:p>
      <w:pPr>
        <w:spacing w:after="120"/>
      </w:pPr>
      <w:r>
        <w:rPr>
          <w:b w:val="0"/>
          <w:i w:val="0"/>
        </w:rPr>
        <w:t>Request flow (POST /v1/analyze): the EEP authenticates and validates the request, then calls the IEPs in sequence — Detection produces structured events, those events feed Hotspot scoring, and the detection + hotspot evidence feeds the Recommender. The EEP assembles one unified response with request_id, all three service outputs, fallbacks_used, and end-to-end latency_ms.</w:t>
      </w:r>
    </w:p>
    <w:p>
      <w:pPr>
        <w:pStyle w:val="Heading2"/>
      </w:pPr>
      <w:r>
        <w:t>1.2 Service responsibilities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EEP Gateway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8000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Public boundary: auth, validation, orchestration, timeout/failure handling, unified response. Also serves the dashboard APIs (cameras, evidence, reports, feedback, live feed).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FastAPI + httpx async orchestration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Detection IEP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8001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Decode camera frames; detect vehicles and classify scene-level traffic-risk events with confidence + severity.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YOLOv8n vehicle detection + CLIP zero-shot event classifier, fused into structured events; controlled demo fallback when frames aren't valid images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Hotspot IEP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8002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Consume detection events; compute hotspot risk score, risk level, and trend vs baseline.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Geospatial / temporal scoring logic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Recommender IEP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8003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Consume detection + hotspot evidence; recommend a road-safety intervention as strict validated JSON; build the daily report.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OpenAI LLM + optional Tavily web RAG; schema-validated output</w:t>
            </w:r>
          </w:p>
        </w:tc>
      </w:tr>
    </w:tbl>
    <w:p>
      <w:pPr>
        <w:spacing w:after="40"/>
      </w:pPr>
    </w:p>
    <w:p>
      <w:pPr>
        <w:pStyle w:val="Heading2"/>
      </w:pPr>
      <w:r>
        <w:t>1.3 Key design properties</w:t>
      </w:r>
    </w:p>
    <w:p>
      <w:pPr>
        <w:pStyle w:val="ListBullet"/>
        <w:spacing w:after="60"/>
      </w:pPr>
      <w:r>
        <w:rPr>
          <w:b/>
        </w:rPr>
        <w:t xml:space="preserve">Fault isolation / graceful degradation — </w:t>
      </w:r>
      <w:r>
        <w:t>every downstream call is wrapped with timeout, HTTP-error, and connection-error handling (HTTP 502/504). If the Recommender is unavailable, the EEP returns an explicit emergency static fallback (conservative add_warning_signage, confidence 0.25) so the deployed system stays functional and honest about degraded mode.</w:t>
      </w:r>
    </w:p>
    <w:p>
      <w:pPr>
        <w:pStyle w:val="ListBullet"/>
        <w:spacing w:after="60"/>
      </w:pPr>
      <w:r>
        <w:rPr>
          <w:b/>
        </w:rPr>
        <w:t xml:space="preserve">Evidence-grounded recommendations — </w:t>
      </w:r>
      <w:r>
        <w:t>the recommender receives only structured summaries (not raw frames); RAG context, when used, is returned in the response for transparency.</w:t>
      </w:r>
    </w:p>
    <w:p>
      <w:pPr>
        <w:pStyle w:val="ListBullet"/>
        <w:spacing w:after="60"/>
      </w:pPr>
      <w:r>
        <w:rPr>
          <w:b/>
        </w:rPr>
        <w:t xml:space="preserve">Stateful dashboard layer — </w:t>
      </w:r>
      <w:r>
        <w:t>camera registry, uploaded clips, daily reports, report history, and feedback are persisted on a shared volume and exposed through the EEP.</w:t>
      </w:r>
    </w:p>
    <w:p>
      <w:pPr>
        <w:pStyle w:val="Heading1"/>
      </w:pPr>
      <w:r>
        <w:t>2. Software Stack</w:t>
      </w:r>
    </w:p>
    <w:p>
      <w:pPr>
        <w:spacing w:before="80" w:after="160"/>
        <w:shd w:val="clear" w:fill="F2F4F7"/>
      </w:pPr>
      <w:r>
        <w:rPr>
          <w:rFonts w:ascii="Consolas" w:hAnsi="Consolas"/>
          <w:sz w:val="17"/>
        </w:rPr>
        <w:t>+- FRONTEND ----------------------------------------------------------+</w:t>
        <w:br/>
        <w:t>|  React + Vite | Supabase Auth (admin login) | map + hotspots,       |</w:t>
        <w:br/>
        <w:t>|               |                              | reports, evidence     |</w:t>
        <w:br/>
        <w:t>|  served by nginx (container)                                        |</w:t>
        <w:br/>
        <w:t>+--------------------------------+------------------------------------+</w:t>
        <w:br/>
        <w:t xml:space="preserve">                                 |  HTTPS/JSON  (X-API-Key / Bearer)</w:t>
        <w:br/>
        <w:t>+- BACKEND (4 x FastAPI services) ------------------------------------+</w:t>
        <w:br/>
        <w:t>|  Python 3.12 . FastAPI . Pydantic (validation) . httpx (async)      |</w:t>
        <w:br/>
        <w:t>|  Detection: Ultralytics YOLOv8n . OpenAI CLIP . OpenCV . Pillow     |</w:t>
        <w:br/>
        <w:t>|  Recommender: OpenAI SDK . Tavily (web RAG)                         |</w:t>
        <w:br/>
        <w:t>+--------------------------------+------------------------------------+</w:t>
        <w:br/>
        <w:t xml:space="preserve">                                 |</w:t>
        <w:br/>
        <w:t>+- PLATFORM / OPS ----------------------------------------------------+</w:t>
        <w:br/>
        <w:t>|  Docker + Docker Compose  |  Kubernetes manifests (k8s/)            |</w:t>
        <w:br/>
        <w:t>|  Prometheus (/metrics)  +  Grafana  |  GitHub Actions CI            |</w:t>
        <w:br/>
        <w:t>|  Supabase (auth + identity)  |  Azure Blob (CCTV clips)             |</w:t>
        <w:br/>
        <w:t>+---------------------------------------------------------------------+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0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Language / framework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Python 3.12, FastAPI, Pydantic, Uvicorn, httpx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Computer vision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Ultralytics YOLOv8n (vehicle detection), OpenAI CLIP (zero-shot event classification), OpenCV, Pillow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LLM / RAG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OpenAI (gpt-4o-mini), Tavily web search (optional)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React, Vite, nginx, Supabase JS client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Auth / identity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Supabase Auth (dashboard login + backend bearer-token verification)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Containerisation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Docker, Docker Compose (dev + prod), Kubernetes manifests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Observability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Prometheus client (/metrics on every service), Grafana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CI / storage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GitHub Actions, Azure Blob Storage (CCTV clips)</w:t>
            </w:r>
          </w:p>
        </w:tc>
      </w:tr>
    </w:tbl>
    <w:p>
      <w:pPr>
        <w:spacing w:after="40"/>
      </w:pPr>
    </w:p>
    <w:p>
      <w:pPr>
        <w:pStyle w:val="Heading1"/>
      </w:pPr>
      <w:r>
        <w:t>3. Deployment</w:t>
      </w:r>
    </w:p>
    <w:p>
      <w:pPr>
        <w:pStyle w:val="Heading2"/>
      </w:pPr>
      <w:r>
        <w:t>3.1 Local (development)</w:t>
      </w:r>
    </w:p>
    <w:p>
      <w:pPr>
        <w:spacing w:after="120"/>
      </w:pPr>
      <w:r>
        <w:rPr>
          <w:b w:val="0"/>
          <w:i w:val="0"/>
        </w:rPr>
        <w:t>Single command brings up all four services plus frontend and the observability stack:</w:t>
      </w:r>
    </w:p>
    <w:p>
      <w:pPr>
        <w:spacing w:before="80" w:after="160"/>
        <w:shd w:val="clear" w:fill="F2F4F7"/>
      </w:pPr>
      <w:r>
        <w:rPr>
          <w:rFonts w:ascii="Consolas" w:hAnsi="Consolas"/>
          <w:sz w:val="17"/>
        </w:rPr>
        <w:t>docker compose up --build</w:t>
      </w:r>
    </w:p>
    <w:p>
      <w:pPr>
        <w:spacing w:after="120"/>
      </w:pPr>
      <w:r>
        <w:rPr>
          <w:b w:val="0"/>
          <w:i w:val="0"/>
        </w:rPr>
        <w:t>Services: EEP :8000, Detection :8001, Hotspot :8002, Recommender :8003, Frontend :5173, Prometheus :9090, Grafana :3000. Configuration is via .env (copy .env.example .env); secrets are never committed.</w:t>
      </w:r>
    </w:p>
    <w:p>
      <w:pPr>
        <w:pStyle w:val="Heading2"/>
      </w:pPr>
      <w:r>
        <w:t>3.2 Cloud (production)</w:t>
      </w:r>
    </w:p>
    <w:p>
      <w:pPr>
        <w:spacing w:after="120"/>
      </w:pPr>
      <w:r>
        <w:rPr>
          <w:b w:val="0"/>
          <w:i w:val="0"/>
        </w:rPr>
        <w:t>Deployed to a single Azure Linux VM (Ubuntu 22.04, Standard_B4ms — 4 vCPU / 16 GB, sized for CPU-only YOLO+CLIP) running docker-compose.prod.yml.</w:t>
      </w:r>
    </w:p>
    <w:p>
      <w:pPr>
        <w:spacing w:before="80" w:after="160"/>
        <w:shd w:val="clear" w:fill="F2F4F7"/>
      </w:pPr>
      <w:r>
        <w:rPr>
          <w:rFonts w:ascii="Consolas" w:hAnsi="Consolas"/>
          <w:sz w:val="17"/>
        </w:rPr>
        <w:t xml:space="preserve">             Internet</w:t>
        <w:br/>
        <w:t xml:space="preserve">                |</w:t>
        <w:br/>
        <w:t xml:space="preserve">        +-------+--------+      only ports 80 + 8000 open</w:t>
        <w:br/>
        <w:t xml:space="preserve">        v                v</w:t>
        <w:br/>
        <w:t xml:space="preserve">  +-----------+   +--------------+</w:t>
        <w:br/>
        <w:t xml:space="preserve">  | Dashboard |   | EEP Gateway  |  ---------------+  PUBLIC</w:t>
        <w:br/>
        <w:t xml:space="preserve">  |   :80     |   |   :8000      |                 |</w:t>
        <w:br/>
        <w:t xml:space="preserve">  +-----------+   +------+-------+                 |</w:t>
        <w:br/>
        <w:t xml:space="preserve">       infraguard-net (internal docker network)   |</w:t>
        <w:br/>
        <w:t xml:space="preserve">   +----------+--------+---------+-----------+     |  INTERNAL ONLY</w:t>
        <w:br/>
        <w:t xml:space="preserve">   v          v        v         v           v     |  (not internet-</w:t>
        <w:br/>
        <w:t xml:space="preserve"> Detection Hotspot Recommender Prometheus Grafana     reachable)</w:t>
        <w:br/>
        <w:t xml:space="preserve">  :8001     :8002    :8003       :9090      :3000</w:t>
      </w:r>
    </w:p>
    <w:p>
      <w:pPr>
        <w:spacing w:after="40"/>
      </w:pPr>
      <w:r>
        <w:rPr>
          <w:b/>
          <w:i w:val="0"/>
        </w:rPr>
        <w:t>Production hardening (prod compose vs dev):</w:t>
      </w:r>
    </w:p>
    <w:p>
      <w:pPr>
        <w:pStyle w:val="ListBullet"/>
        <w:spacing w:after="60"/>
      </w:pPr>
      <w:r>
        <w:t>Only the EEP (8000) and dashboard (80) are exposed publicly; all IEPs and Prometheus/Grafana stay internal on infraguard-net and are not internet-reachable.</w:t>
      </w:r>
    </w:p>
    <w:p>
      <w:pPr>
        <w:pStyle w:val="ListBullet"/>
        <w:spacing w:after="60"/>
      </w:pPr>
      <w:r>
        <w:t>restart: unless-stopped on every service (survives reboots/crashes).</w:t>
      </w:r>
    </w:p>
    <w:p>
      <w:pPr>
        <w:pStyle w:val="ListBullet"/>
        <w:spacing w:after="60"/>
      </w:pPr>
      <w:r>
        <w:t>REQUIRE_SUPABASE_AUTH defaults to true (admin-gated dashboard in the cloud).</w:t>
      </w:r>
    </w:p>
    <w:p>
      <w:pPr>
        <w:pStyle w:val="ListBullet"/>
        <w:spacing w:after="60"/>
      </w:pPr>
      <w:r>
        <w:t>Frontend built against the public EEP URL; secrets injected via .env / env vars, never committed.</w:t>
      </w:r>
    </w:p>
    <w:p>
      <w:pPr>
        <w:spacing w:after="120"/>
      </w:pPr>
      <w:r>
        <w:rPr>
          <w:b w:val="0"/>
          <w:i w:val="0"/>
        </w:rPr>
        <w:t>Rollback strategy: keep the previous working image tag, tag the last stable commit, and git checkout &lt;last-good&gt; + rebuild (or compose down and re-up the prior commit) if a deploy fails health checks.</w:t>
      </w:r>
    </w:p>
    <w:p>
      <w:pPr>
        <w:spacing w:after="120"/>
      </w:pPr>
      <w:r>
        <w:rPr>
          <w:b w:val="0"/>
          <w:i w:val="0"/>
        </w:rPr>
        <w:t>Cost control: az vm deallocate between demos stops compute billing; billing alerts set; az group delete for full teardown after grading. A full scaling cost model (pilot to full city) is documented — detection compute is the dominant driver, and periodic sampling keeps even a 2,500-camera city deployment at ~$11.5k/mo vs ~$193k/mo for blanket near-real-time.</w:t>
      </w:r>
    </w:p>
    <w:p>
      <w:pPr>
        <w:spacing w:after="120"/>
      </w:pPr>
      <w:r>
        <w:rPr>
          <w:b w:val="0"/>
          <w:i w:val="0"/>
        </w:rPr>
        <w:t>Kubernetes: manifests (namespace, deployments, services, ingress, configmap, secrets template) are provided in k8s/ for a future managed-cluster migration.</w:t>
      </w:r>
    </w:p>
    <w:p>
      <w:pPr>
        <w:pStyle w:val="Heading1"/>
      </w:pPr>
      <w:r>
        <w:t>4. Testing &amp; QA</w:t>
      </w:r>
    </w:p>
    <w:p>
      <w:pPr>
        <w:pStyle w:val="Heading2"/>
      </w:pPr>
      <w:r>
        <w:t>4.1 Test pyramid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 / API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Per-service: health, valid requests, schema-constraint rejection, business logic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Detection 4 · Hotspot 5 · Recommender 11 · EEP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Integration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EEP orchestration across all three IEPs; API-key rejection; invalid-payload rejection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3 passing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End-to-end (deployed)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Calls the hosted public EEP /v1/analyze and asserts detection + hotspot + recommendation present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Gated on DEPLOYED_EEP_URL / DEPLOYED_API_KEY; runs against the live VM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Golden eval data check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Validates the golden recommender cases (structure, allowed interventions / priorities)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Runs in CI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20"/>
        </w:rPr>
        <w:t>~26 local tests + 1 deployed E2E across 9 test files.</w:t>
      </w:r>
    </w:p>
    <w:p>
      <w:pPr>
        <w:pStyle w:val="Heading2"/>
      </w:pPr>
      <w:r>
        <w:t>4.2 Continuous Integration (GitHub Actions)</w:t>
      </w:r>
    </w:p>
    <w:p>
      <w:pPr>
        <w:spacing w:after="120"/>
      </w:pPr>
      <w:r>
        <w:rPr>
          <w:b w:val="0"/>
          <w:i w:val="0"/>
        </w:rPr>
        <w:t>On every push/PR the CI runs, as separate jobs: Detection / Hotspot / Recommender / EEP test suites, a docker compose build check (all images build), and the golden eval data validation. No change merges without all services passing tests and all containers building.</w:t>
      </w:r>
    </w:p>
    <w:p>
      <w:pPr>
        <w:pStyle w:val="Heading2"/>
      </w:pPr>
      <w:r>
        <w:t>4.3 LLM-specific QA</w:t>
      </w:r>
    </w:p>
    <w:p>
      <w:pPr>
        <w:spacing w:after="120"/>
      </w:pPr>
      <w:r>
        <w:rPr>
          <w:b w:val="0"/>
          <w:i w:val="0"/>
        </w:rPr>
        <w:t>LLM output is non-deterministic, so tests assert structure, not exact text: valid JSON, schema compliance, allowed intervention values, required evidence fields, confidence within range, and no invented fields. Failure-mode tests cover missing OpenAI key, recommender unavailable, invalid API key, too many frames, and invalid confidence.</w:t>
      </w:r>
    </w:p>
    <w:p>
      <w:pPr>
        <w:pStyle w:val="Heading1"/>
      </w:pPr>
      <w:r>
        <w:t>5. Validation of the Project</w:t>
      </w:r>
    </w:p>
    <w:p>
      <w:pPr>
        <w:spacing w:after="120"/>
      </w:pPr>
      <w:r>
        <w:rPr>
          <w:b w:val="0"/>
          <w:i/>
          <w:color w:val="595959"/>
        </w:rPr>
        <w:t>This section is the core evidence that InfraGuard works, is correct, and behaves safely — not just that it runs.</w:t>
      </w:r>
    </w:p>
    <w:p>
      <w:pPr>
        <w:pStyle w:val="Heading2"/>
      </w:pPr>
      <w:r>
        <w:t>5.1 Functional validation — the system does what it claims</w:t>
      </w:r>
    </w:p>
    <w:p>
      <w:pPr>
        <w:pStyle w:val="ListBullet"/>
        <w:spacing w:after="60"/>
      </w:pPr>
      <w:r>
        <w:rPr>
          <w:b/>
        </w:rPr>
        <w:t xml:space="preserve">Real CV inference, not a stub. </w:t>
      </w:r>
      <w:r>
        <w:t>The Detection IEP decodes real base64 frames, runs YOLOv8n for vehicles and CLIP zero-shot for scene events, and fuses them into structured, severity-and-confidence-labelled events. models_used and decoded_real_frames in the response prove which path executed; the demo fallback fires only when frames are not valid images.</w:t>
      </w:r>
    </w:p>
    <w:p>
      <w:pPr>
        <w:pStyle w:val="ListBullet"/>
        <w:spacing w:after="60"/>
      </w:pPr>
      <w:r>
        <w:rPr>
          <w:b/>
        </w:rPr>
        <w:t xml:space="preserve">End-to-end orchestration validated against the live deployment. </w:t>
      </w:r>
      <w:r>
        <w:t>The deployed E2E test calls the hosted public EEP and asserts a completed response containing detection, hotspot, and recommendation outputs — confirming the full distributed path works in the cloud, not only locally.</w:t>
      </w:r>
    </w:p>
    <w:p>
      <w:pPr>
        <w:pStyle w:val="ListBullet"/>
        <w:spacing w:after="60"/>
      </w:pPr>
      <w:r>
        <w:rPr>
          <w:b/>
        </w:rPr>
        <w:t xml:space="preserve">Network isolation validated. </w:t>
      </w:r>
      <w:r>
        <w:t>Deployment verification confirms the IEP ports (8001–8003) are not publicly reachable while the EEP and dashboard are — validating the security boundary.</w:t>
      </w:r>
    </w:p>
    <w:p>
      <w:pPr>
        <w:pStyle w:val="Heading2"/>
      </w:pPr>
      <w:r>
        <w:t>5.2 Output validation — recommendations are correct and safe</w:t>
      </w:r>
    </w:p>
    <w:p>
      <w:pPr>
        <w:spacing w:after="120"/>
      </w:pPr>
      <w:r>
        <w:rPr>
          <w:b w:val="0"/>
          <w:i w:val="0"/>
        </w:rPr>
        <w:t>The Recommender enforces a strict contract on LLM output:</w:t>
      </w:r>
    </w:p>
    <w:p>
      <w:pPr>
        <w:pStyle w:val="ListBullet"/>
        <w:spacing w:after="60"/>
      </w:pPr>
      <w:r>
        <w:t>JSON is parsed and schema-validated with Pydantic; malformed JSON or schema violations are rejected (HTTP 502, metric schema_validation_failed) rather than passed downstream.</w:t>
      </w:r>
    </w:p>
    <w:p>
      <w:pPr>
        <w:pStyle w:val="ListBullet"/>
        <w:spacing w:after="60"/>
      </w:pPr>
      <w:r>
        <w:t>primary_intervention must be one of a fixed allowed set; priority in {low, medium, high}; confidence is range-checked; evidence fields are required.</w:t>
      </w:r>
    </w:p>
    <w:p>
      <w:pPr>
        <w:pStyle w:val="Heading2"/>
      </w:pPr>
      <w:r>
        <w:t>5.3 Golden-case regression validation</w:t>
      </w:r>
    </w:p>
    <w:p>
      <w:pPr>
        <w:spacing w:after="120"/>
      </w:pPr>
      <w:r>
        <w:rPr>
          <w:b w:val="0"/>
          <w:i w:val="0"/>
        </w:rPr>
        <w:t>A curated set of golden recommender cases (evals/golden_recommender_cases.json) encodes expected behaviour for representative scenarios (high-speeding hotspot, medium-risk lane violation, low-risk monitoring). Each case asserts:</w:t>
      </w:r>
    </w:p>
    <w:p>
      <w:pPr>
        <w:pStyle w:val="ListBullet"/>
        <w:spacing w:after="60"/>
      </w:pPr>
      <w:r>
        <w:rPr>
          <w:b/>
        </w:rPr>
        <w:t xml:space="preserve">acceptable interventions — </w:t>
      </w:r>
      <w:r>
        <w:t>output must fall within a sensible set;</w:t>
      </w:r>
    </w:p>
    <w:p>
      <w:pPr>
        <w:pStyle w:val="ListBullet"/>
        <w:spacing w:after="60"/>
      </w:pPr>
      <w:r>
        <w:rPr>
          <w:b/>
        </w:rPr>
        <w:t xml:space="preserve">minimum priority — </w:t>
      </w:r>
      <w:r>
        <w:t>e.g. a high-risk hotspot may not be down-graded;</w:t>
      </w:r>
    </w:p>
    <w:p>
      <w:pPr>
        <w:pStyle w:val="ListBullet"/>
        <w:spacing w:after="60"/>
      </w:pPr>
      <w:r>
        <w:rPr>
          <w:b/>
        </w:rPr>
        <w:t xml:space="preserve">must_use_evidence — </w:t>
      </w:r>
      <w:r>
        <w:t>the recommendation must cite the real signals (e.g. hotspot_score, risk_level);</w:t>
      </w:r>
    </w:p>
    <w:p>
      <w:pPr>
        <w:pStyle w:val="ListBullet"/>
        <w:spacing w:after="60"/>
      </w:pPr>
      <w:r>
        <w:rPr>
          <w:b/>
        </w:rPr>
        <w:t xml:space="preserve">must_not_claim — </w:t>
      </w:r>
      <w:r>
        <w:t>safety guardrails: must not claim "legally required" or "guaranteed crash reduction".</w:t>
      </w:r>
    </w:p>
    <w:p>
      <w:pPr>
        <w:spacing w:after="120"/>
      </w:pPr>
      <w:r>
        <w:rPr>
          <w:b w:val="0"/>
          <w:i w:val="0"/>
        </w:rPr>
        <w:t>These cases are structurally validated in CI today and form the regression baseline for prompt/model changes.</w:t>
      </w:r>
    </w:p>
    <w:p>
      <w:pPr>
        <w:pStyle w:val="Heading2"/>
      </w:pPr>
      <w:r>
        <w:t>5.4 Robustness / failure-mode validation</w:t>
      </w:r>
    </w:p>
    <w:p>
      <w:pPr>
        <w:spacing w:after="120"/>
      </w:pPr>
      <w:r>
        <w:rPr>
          <w:b w:val="0"/>
          <w:i w:val="0"/>
        </w:rPr>
        <w:t>Validated degradation behaviour: recommender-down -&gt; explicit emergency fallback (system stays up, clearly flagged); downstream timeout/error -&gt; controlled 502/504 with the failing service named; invalid API key -&gt; 401; oversized payload (&gt;8 frames) -&gt; 422 at the validation boundary.</w:t>
      </w:r>
    </w:p>
    <w:p>
      <w:pPr>
        <w:pStyle w:val="Heading2"/>
      </w:pPr>
      <w:r>
        <w:t>5.5 Honest limitations (validation integrity)</w:t>
      </w:r>
    </w:p>
    <w:p>
      <w:pPr>
        <w:spacing w:after="120"/>
      </w:pPr>
      <w:r>
        <w:rPr>
          <w:b w:val="0"/>
          <w:i w:val="0"/>
        </w:rPr>
        <w:t>The project is explicit about what is not yet validated, which is itself part of sound validation practice:</w:t>
      </w:r>
    </w:p>
    <w:p>
      <w:pPr>
        <w:pStyle w:val="ListBullet"/>
        <w:spacing w:after="60"/>
      </w:pPr>
      <w:r>
        <w:rPr>
          <w:b/>
        </w:rPr>
        <w:t xml:space="preserve">Dataset-backed accuracy metrics </w:t>
      </w:r>
      <w:r>
        <w:t>for detection/hotspot are planned, not yet measured — the CV models are integrated and produce real outputs, but precision/recall against a labelled traffic dataset is future work.</w:t>
      </w:r>
    </w:p>
    <w:p>
      <w:pPr>
        <w:pStyle w:val="ListBullet"/>
        <w:spacing w:after="60"/>
      </w:pPr>
      <w:r>
        <w:rPr>
          <w:b/>
        </w:rPr>
        <w:t xml:space="preserve">Fine-tuning </w:t>
      </w:r>
      <w:r>
        <w:t>is deferred until enough reviewed examples exist; the system uses RAG + golden evaluation instead and does not claim learned intervention labels.</w:t>
      </w:r>
    </w:p>
    <w:p>
      <w:pPr>
        <w:pStyle w:val="ListBullet"/>
        <w:spacing w:after="60"/>
      </w:pPr>
      <w:r>
        <w:rPr>
          <w:b/>
        </w:rPr>
        <w:t xml:space="preserve">MLflow lifecycle tracking </w:t>
      </w:r>
      <w:r>
        <w:t>(experiment/version/promotion logging) is planned but not yet wired in.</w:t>
      </w:r>
    </w:p>
    <w:p>
      <w:pPr>
        <w:pStyle w:val="ListBullet"/>
        <w:spacing w:after="60"/>
      </w:pPr>
      <w:r>
        <w:t>The daily-report backend is partially sample-data backed while the live generator is finalised.</w:t>
      </w:r>
    </w:p>
    <w:p>
      <w:pPr>
        <w:pStyle w:val="Heading2"/>
      </w:pPr>
      <w:r>
        <w:t>5.6 Observability as continuous validation</w:t>
      </w:r>
    </w:p>
    <w:p>
      <w:pPr>
        <w:spacing w:after="120"/>
      </w:pPr>
      <w:r>
        <w:rPr>
          <w:b w:val="0"/>
          <w:i w:val="0"/>
        </w:rPr>
        <w:t>Every service exposes Prometheus /metrics — request counts, latency histograms (p50/p95), per-event-type counters, downstream IEP failure counts, and LLM failure types — scraped by Prometheus and visualised in Grafana. This gives ongoing runtime validation of latency, error rates, and LLM JSON-validity in production, beyond point-in-time tests.</w:t>
      </w:r>
    </w:p>
    <w:p>
      <w:pPr>
        <w:pStyle w:val="Heading1"/>
      </w:pPr>
      <w:r>
        <w:t>6. Summary</w:t>
      </w:r>
    </w:p>
    <w:p>
      <w:pPr>
        <w:spacing w:after="120"/>
      </w:pPr>
      <w:r>
        <w:rPr>
          <w:b w:val="0"/>
          <w:i w:val="0"/>
        </w:rPr>
        <w:t>InfraGuard is a genuinely distributed, containerised AI system — four independent FastAPI services with real computer-vision (YOLOv8n + CLIP) and LLM+RAG components, an authenticated React dashboard, full CI, Prometheus/Grafana observability, and a hardened single-VM Azure deployment with only the public surface exposed. Validation spans functional (live E2E orchestration), output correctness (strict schema + allowed-value enforcement), regression (golden cases with evidence-grounding and safety guardrails), and robustness (validated fallback/timeout/auth behaviour), backed by continuous runtime metrics. Remaining work — dataset-backed accuracy metrics, MLflow tracking, and the live report generator — is documented honestly rather than overclaimed.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