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8F90" w14:textId="0D785DF9" w:rsidR="00270D2F" w:rsidRPr="002C42EB" w:rsidRDefault="00456596" w:rsidP="00270D2F">
      <w:pPr>
        <w:rPr>
          <w:rFonts w:asciiTheme="minorBidi" w:hAnsiTheme="minorBidi"/>
          <w:b/>
          <w:bCs/>
        </w:rPr>
      </w:pPr>
      <w:r w:rsidRPr="002C42EB">
        <w:rPr>
          <w:rFonts w:asciiTheme="minorBidi" w:hAnsiTheme="minorBidi"/>
          <w:b/>
          <w:bCs/>
        </w:rPr>
        <w:t xml:space="preserve"> </w:t>
      </w:r>
      <w:r w:rsidR="00270D2F" w:rsidRPr="002C42EB">
        <w:rPr>
          <w:rFonts w:asciiTheme="minorBidi" w:hAnsiTheme="minorBidi"/>
          <w:b/>
          <w:bCs/>
        </w:rPr>
        <w:t>SHARING GALLUP STUDENT POLL RESULTS</w:t>
      </w:r>
    </w:p>
    <w:p w14:paraId="3C0121D0" w14:textId="27F55D43" w:rsidR="00270D2F" w:rsidRPr="002C42EB" w:rsidRDefault="00270D2F" w:rsidP="00270D2F">
      <w:pPr>
        <w:rPr>
          <w:rFonts w:asciiTheme="minorBidi" w:hAnsiTheme="minorBidi"/>
        </w:rPr>
      </w:pPr>
      <w:r w:rsidRPr="002C42EB">
        <w:rPr>
          <w:rFonts w:asciiTheme="minorBidi" w:hAnsiTheme="minorBidi"/>
        </w:rPr>
        <w:t>Gallup encourages schools and districts to share their Gallup Student Poll results with their local community and key stakeholders. Below are some guidelines for the public release of school, district and the overall convenience sample data and results.</w:t>
      </w:r>
    </w:p>
    <w:p w14:paraId="13F57CA5" w14:textId="12E46370" w:rsidR="00270D2F" w:rsidRPr="002C42EB" w:rsidRDefault="00270D2F" w:rsidP="00270D2F">
      <w:pPr>
        <w:pStyle w:val="ListParagraph"/>
        <w:numPr>
          <w:ilvl w:val="0"/>
          <w:numId w:val="2"/>
        </w:numPr>
        <w:rPr>
          <w:rFonts w:asciiTheme="minorBidi" w:hAnsiTheme="minorBidi"/>
        </w:rPr>
      </w:pPr>
      <w:r w:rsidRPr="002C42EB">
        <w:rPr>
          <w:rFonts w:asciiTheme="minorBidi" w:hAnsiTheme="minorBidi"/>
        </w:rPr>
        <w:t>You can share the Gallup Student Poll participation results for your school and/or district. The N sizes on the scorecard represent the total number of respondents for your school or district. Your school or district participation rate is based on the total number of eligible students in your school or district. Students in fifth through 12 grade are eligible to participate in the Gallup Student Poll</w:t>
      </w:r>
    </w:p>
    <w:p w14:paraId="5EC78991" w14:textId="77777777" w:rsidR="00270D2F" w:rsidRPr="002C42EB" w:rsidRDefault="00270D2F" w:rsidP="00270D2F">
      <w:pPr>
        <w:pStyle w:val="ListParagraph"/>
        <w:rPr>
          <w:rFonts w:asciiTheme="minorBidi" w:hAnsiTheme="minorBidi"/>
        </w:rPr>
      </w:pPr>
    </w:p>
    <w:p w14:paraId="73C5FD2D" w14:textId="27258DDC" w:rsidR="00270D2F" w:rsidRPr="008E5970" w:rsidRDefault="00270D2F" w:rsidP="00270D2F">
      <w:pPr>
        <w:pStyle w:val="ListParagraph"/>
        <w:numPr>
          <w:ilvl w:val="0"/>
          <w:numId w:val="2"/>
        </w:numPr>
        <w:rPr>
          <w:rFonts w:asciiTheme="minorBidi" w:hAnsiTheme="minorBidi"/>
        </w:rPr>
      </w:pPr>
      <w:r w:rsidRPr="008E5970">
        <w:rPr>
          <w:rFonts w:asciiTheme="minorBidi" w:hAnsiTheme="minorBidi"/>
        </w:rPr>
        <w:t>Please include the Gallup Student Poll Methodology and Limitations of Polling. If most eligible students in fifth through 12 grade were polled, the district (or school) may indicate that the data represent a census.</w:t>
      </w:r>
    </w:p>
    <w:p w14:paraId="3337AF8F" w14:textId="66C00763" w:rsidR="00270D2F" w:rsidRPr="008E5970" w:rsidRDefault="00270D2F" w:rsidP="00270D2F">
      <w:pPr>
        <w:pStyle w:val="ListParagraph"/>
        <w:numPr>
          <w:ilvl w:val="0"/>
          <w:numId w:val="2"/>
        </w:numPr>
        <w:rPr>
          <w:rFonts w:asciiTheme="minorBidi" w:hAnsiTheme="minorBidi"/>
        </w:rPr>
      </w:pPr>
      <w:r w:rsidRPr="008E5970">
        <w:rPr>
          <w:rFonts w:asciiTheme="minorBidi" w:hAnsiTheme="minorBidi"/>
        </w:rPr>
        <w:t>Please do not compare your school's or district's data to the overall line of data on your scorecard when publicly sharing results. Because the overall data in your school or district report are an aggregate of a convenience sample of all schools and districts that opted to participate in the Gallup Student Poll within that survey year, the data are not representative of the U.S. population of students in fifth through 12 grade and are thereby not fit for data comparisons.</w:t>
      </w:r>
    </w:p>
    <w:p w14:paraId="4EA4B049" w14:textId="1F0BB14B" w:rsidR="00270D2F" w:rsidRPr="008E5970" w:rsidRDefault="00270D2F" w:rsidP="00270D2F">
      <w:pPr>
        <w:pStyle w:val="ListParagraph"/>
        <w:numPr>
          <w:ilvl w:val="0"/>
          <w:numId w:val="3"/>
        </w:numPr>
        <w:rPr>
          <w:rFonts w:asciiTheme="minorBidi" w:hAnsiTheme="minorBidi"/>
        </w:rPr>
      </w:pPr>
      <w:r w:rsidRPr="008E5970">
        <w:rPr>
          <w:rFonts w:asciiTheme="minorBidi" w:hAnsiTheme="minorBidi"/>
        </w:rPr>
        <w:t>You can share district or school plans to use the data to inform strategies and focus.</w:t>
      </w:r>
    </w:p>
    <w:p w14:paraId="6C9ECA93" w14:textId="1E9D5CBF" w:rsidR="00270D2F" w:rsidRPr="008E5970" w:rsidRDefault="00270D2F" w:rsidP="00270D2F">
      <w:pPr>
        <w:rPr>
          <w:rFonts w:asciiTheme="minorBidi" w:hAnsiTheme="minorBidi"/>
          <w:b/>
          <w:bCs/>
        </w:rPr>
      </w:pPr>
      <w:r w:rsidRPr="008E5970">
        <w:rPr>
          <w:rFonts w:asciiTheme="minorBidi" w:hAnsiTheme="minorBidi"/>
          <w:b/>
          <w:bCs/>
        </w:rPr>
        <w:t>GALLUP STUDENT POLL METHODOLOGY AND LIMITATIONS OF POLLING</w:t>
      </w:r>
    </w:p>
    <w:p w14:paraId="642C0BAD" w14:textId="4D7209DB" w:rsidR="00270D2F" w:rsidRPr="008E5970" w:rsidRDefault="00270D2F" w:rsidP="00270D2F">
      <w:pPr>
        <w:rPr>
          <w:rFonts w:asciiTheme="minorBidi" w:hAnsiTheme="minorBidi"/>
        </w:rPr>
      </w:pPr>
      <w:r w:rsidRPr="008E5970">
        <w:rPr>
          <w:rFonts w:asciiTheme="minorBidi" w:hAnsiTheme="minorBidi"/>
        </w:rPr>
        <w:t xml:space="preserve">The annual Gallup Student Poll is offered at no cost for U.S. schools and districts. The online </w:t>
      </w:r>
      <w:r w:rsidRPr="008E5970">
        <w:rPr>
          <w:rFonts w:asciiTheme="minorBidi" w:hAnsiTheme="minorBidi"/>
        </w:rPr>
        <w:t>poll</w:t>
      </w:r>
      <w:r w:rsidRPr="008E5970">
        <w:rPr>
          <w:rFonts w:asciiTheme="minorBidi" w:hAnsiTheme="minorBidi"/>
        </w:rPr>
        <w:t xml:space="preserve"> is completed by a convenience sample of schools and districts each fall. Gallup does not randomly select schools participating in the annual Gallup Student Poll or charge or give these schools any incentives beyond receipt of school-specific data. Participation rates vary by school. The poll is conducted during a designated survey period and available during school hours Monday through Friday only. The Gallup Student Poll is administered to students in fifth through 12 </w:t>
      </w:r>
      <w:proofErr w:type="gramStart"/>
      <w:r w:rsidRPr="008E5970">
        <w:rPr>
          <w:rFonts w:asciiTheme="minorBidi" w:hAnsiTheme="minorBidi"/>
        </w:rPr>
        <w:t>grade</w:t>
      </w:r>
      <w:proofErr w:type="gramEnd"/>
      <w:r w:rsidRPr="008E5970">
        <w:rPr>
          <w:rFonts w:asciiTheme="minorBidi" w:hAnsiTheme="minorBidi"/>
        </w:rPr>
        <w:t>. The Gallup Student Po</w:t>
      </w:r>
      <w:r w:rsidRPr="008E5970">
        <w:rPr>
          <w:rFonts w:asciiTheme="minorBidi" w:hAnsiTheme="minorBidi"/>
        </w:rPr>
        <w:t>l</w:t>
      </w:r>
      <w:r w:rsidRPr="008E5970">
        <w:rPr>
          <w:rFonts w:asciiTheme="minorBidi" w:hAnsiTheme="minorBidi"/>
        </w:rPr>
        <w:t>l adds additional elements for understanding school success beyond cognitive measures</w:t>
      </w:r>
    </w:p>
    <w:p w14:paraId="08C8DC18" w14:textId="77777777" w:rsidR="00270D2F" w:rsidRPr="008E5970" w:rsidRDefault="00270D2F" w:rsidP="00270D2F">
      <w:pPr>
        <w:rPr>
          <w:rFonts w:asciiTheme="minorBidi" w:hAnsiTheme="minorBidi"/>
        </w:rPr>
      </w:pPr>
      <w:r w:rsidRPr="008E5970">
        <w:rPr>
          <w:rFonts w:asciiTheme="minorBidi" w:hAnsiTheme="minorBidi"/>
        </w:rPr>
        <w:t>The overall data from the annual administration of the Gallup Student Poll may not reflect responses from a nationally representative sample of students. The overall data are not statistically weighted to reflect the U.S. student population; therefore, local schools and districts should use the overall data and scorecards cautiously as a data comparison. School and district data and scorecards provide meaningful data for local comparisons and may inform strategic initiatives and programming, though the results are not generalizable beyond the participating school or district.</w:t>
      </w:r>
    </w:p>
    <w:p w14:paraId="1CB03BF2" w14:textId="787148A7" w:rsidR="00270D2F" w:rsidRPr="008E5970" w:rsidRDefault="00270D2F" w:rsidP="00270D2F">
      <w:pPr>
        <w:rPr>
          <w:rFonts w:asciiTheme="minorBidi" w:hAnsiTheme="minorBidi"/>
        </w:rPr>
      </w:pPr>
    </w:p>
    <w:p w14:paraId="2CFD3936" w14:textId="7A7F05E9" w:rsidR="00270D2F" w:rsidRPr="008E5970" w:rsidRDefault="00270D2F" w:rsidP="00270D2F">
      <w:pPr>
        <w:rPr>
          <w:rFonts w:asciiTheme="minorBidi" w:hAnsiTheme="minorBidi"/>
        </w:rPr>
      </w:pPr>
    </w:p>
    <w:p w14:paraId="2FF8615F" w14:textId="25CBB41D" w:rsidR="00270D2F" w:rsidRPr="008E5970" w:rsidRDefault="00270D2F" w:rsidP="00270D2F">
      <w:pPr>
        <w:rPr>
          <w:rFonts w:asciiTheme="minorBidi" w:hAnsiTheme="minorBidi"/>
          <w:sz w:val="16"/>
          <w:szCs w:val="16"/>
        </w:rPr>
      </w:pPr>
      <w:r w:rsidRPr="008E5970">
        <w:rPr>
          <w:rFonts w:asciiTheme="minorBidi" w:hAnsiTheme="minorBidi"/>
          <w:sz w:val="16"/>
          <w:szCs w:val="16"/>
        </w:rPr>
        <w:t>Copyright © 2016 Gal</w:t>
      </w:r>
      <w:r w:rsidRPr="008E5970">
        <w:rPr>
          <w:rFonts w:asciiTheme="minorBidi" w:hAnsiTheme="minorBidi"/>
          <w:sz w:val="16"/>
          <w:szCs w:val="16"/>
        </w:rPr>
        <w:t>l</w:t>
      </w:r>
      <w:r w:rsidRPr="008E5970">
        <w:rPr>
          <w:rFonts w:asciiTheme="minorBidi" w:hAnsiTheme="minorBidi"/>
          <w:sz w:val="16"/>
          <w:szCs w:val="16"/>
        </w:rPr>
        <w:t>up, Inc. All rights reserved.</w:t>
      </w:r>
    </w:p>
    <w:p w14:paraId="12C97B7A" w14:textId="77777777" w:rsidR="00A367C8" w:rsidRPr="008E5970" w:rsidRDefault="00A367C8" w:rsidP="00270D2F">
      <w:pPr>
        <w:rPr>
          <w:rFonts w:asciiTheme="minorBidi" w:hAnsiTheme="minorBidi"/>
          <w:sz w:val="16"/>
          <w:szCs w:val="16"/>
        </w:rPr>
      </w:pPr>
      <w:bookmarkStart w:id="0" w:name="_GoBack"/>
      <w:bookmarkEnd w:id="0"/>
    </w:p>
    <w:sectPr w:rsidR="00A367C8" w:rsidRPr="008E597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E44ED" w14:textId="77777777" w:rsidR="006B50F6" w:rsidRDefault="006B50F6" w:rsidP="00270D2F">
      <w:pPr>
        <w:spacing w:after="0" w:line="240" w:lineRule="auto"/>
      </w:pPr>
      <w:r>
        <w:separator/>
      </w:r>
    </w:p>
  </w:endnote>
  <w:endnote w:type="continuationSeparator" w:id="0">
    <w:p w14:paraId="6D1816F7" w14:textId="77777777" w:rsidR="006B50F6" w:rsidRDefault="006B50F6" w:rsidP="00270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1F1E8" w14:textId="77777777" w:rsidR="002C42EB" w:rsidRPr="008E5970" w:rsidRDefault="002C42EB" w:rsidP="002C42EB">
    <w:pPr>
      <w:pStyle w:val="Footer"/>
      <w:rPr>
        <w:rFonts w:asciiTheme="minorBidi" w:hAnsiTheme="minorBidi"/>
      </w:rPr>
    </w:pPr>
    <w:r w:rsidRPr="008E5970">
      <w:rPr>
        <w:rFonts w:asciiTheme="minorBidi" w:hAnsiTheme="minorBidi"/>
      </w:rPr>
      <w:t xml:space="preserve">SIATech, Inc. OY Career &amp; College Pathways Program                             </w:t>
    </w:r>
    <w:r>
      <w:rPr>
        <w:rFonts w:asciiTheme="minorBidi" w:hAnsiTheme="minorBidi"/>
      </w:rPr>
      <w:t xml:space="preserve"> </w:t>
    </w:r>
    <w:r w:rsidRPr="008E5970">
      <w:rPr>
        <w:rFonts w:asciiTheme="minorBidi" w:hAnsiTheme="minorBidi"/>
      </w:rPr>
      <w:t>Appendix G Page 567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A8558" w14:textId="77777777" w:rsidR="006B50F6" w:rsidRDefault="006B50F6" w:rsidP="00270D2F">
      <w:pPr>
        <w:spacing w:after="0" w:line="240" w:lineRule="auto"/>
      </w:pPr>
      <w:r>
        <w:separator/>
      </w:r>
    </w:p>
  </w:footnote>
  <w:footnote w:type="continuationSeparator" w:id="0">
    <w:p w14:paraId="1EFF2A80" w14:textId="77777777" w:rsidR="006B50F6" w:rsidRDefault="006B50F6" w:rsidP="00270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75C0"/>
    <w:multiLevelType w:val="hybridMultilevel"/>
    <w:tmpl w:val="50B80C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72675"/>
    <w:multiLevelType w:val="hybridMultilevel"/>
    <w:tmpl w:val="36F22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93AB8"/>
    <w:multiLevelType w:val="hybridMultilevel"/>
    <w:tmpl w:val="D9845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C5"/>
    <w:rsid w:val="0022359E"/>
    <w:rsid w:val="00270D2F"/>
    <w:rsid w:val="002C42EB"/>
    <w:rsid w:val="00374E95"/>
    <w:rsid w:val="00456596"/>
    <w:rsid w:val="006B50F6"/>
    <w:rsid w:val="008E5970"/>
    <w:rsid w:val="00A367C8"/>
    <w:rsid w:val="00B21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E045"/>
  <w15:chartTrackingRefBased/>
  <w15:docId w15:val="{3A6ECA7A-0E7B-47FA-BF8B-F6D71C58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596"/>
    <w:pPr>
      <w:ind w:left="720"/>
      <w:contextualSpacing/>
    </w:pPr>
  </w:style>
  <w:style w:type="paragraph" w:styleId="Header">
    <w:name w:val="header"/>
    <w:basedOn w:val="Normal"/>
    <w:link w:val="HeaderChar"/>
    <w:uiPriority w:val="99"/>
    <w:unhideWhenUsed/>
    <w:rsid w:val="00A36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7C8"/>
  </w:style>
  <w:style w:type="paragraph" w:styleId="Footer">
    <w:name w:val="footer"/>
    <w:basedOn w:val="Normal"/>
    <w:link w:val="FooterChar"/>
    <w:uiPriority w:val="99"/>
    <w:unhideWhenUsed/>
    <w:rsid w:val="00A36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yassmin nabil</dc:creator>
  <cp:keywords/>
  <dc:description/>
  <cp:lastModifiedBy>yassmin nabil</cp:lastModifiedBy>
  <cp:revision>2</cp:revision>
  <dcterms:created xsi:type="dcterms:W3CDTF">2025-01-11T21:17:00Z</dcterms:created>
  <dcterms:modified xsi:type="dcterms:W3CDTF">2025-01-11T21:17:00Z</dcterms:modified>
</cp:coreProperties>
</file>