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horzAnchor="margin" w:tblpXSpec="center" w:tblpY="-887"/>
        <w:tblW w:w="15383" w:type="dxa"/>
        <w:tblLook w:val="04A0" w:firstRow="1" w:lastRow="0" w:firstColumn="1" w:lastColumn="0" w:noHBand="0" w:noVBand="1"/>
      </w:tblPr>
      <w:tblGrid>
        <w:gridCol w:w="5127"/>
        <w:gridCol w:w="5156"/>
        <w:gridCol w:w="5100"/>
      </w:tblGrid>
      <w:tr w:rsidR="002926AD" w:rsidRPr="00493F13" w14:paraId="5D8A25C3" w14:textId="77777777" w:rsidTr="002926AD">
        <w:trPr>
          <w:trHeight w:val="10999"/>
        </w:trPr>
        <w:tc>
          <w:tcPr>
            <w:tcW w:w="5127" w:type="dxa"/>
          </w:tcPr>
          <w:p w14:paraId="467FABD8" w14:textId="77777777" w:rsidR="002926AD" w:rsidRDefault="002926AD" w:rsidP="002926AD">
            <w:pPr>
              <w:spacing w:line="360" w:lineRule="auto"/>
              <w:ind w:left="173"/>
              <w:jc w:val="center"/>
              <w:rPr>
                <w:b/>
                <w:bCs/>
                <w:u w:val="single"/>
              </w:rPr>
            </w:pPr>
            <w:r w:rsidRPr="002926AD">
              <w:rPr>
                <w:b/>
                <w:bCs/>
                <w:u w:val="single"/>
              </w:rPr>
              <w:t>Parâmetros da RM</w:t>
            </w:r>
          </w:p>
          <w:p w14:paraId="6102B264" w14:textId="3CF00221" w:rsidR="002926AD" w:rsidRDefault="002926AD" w:rsidP="002926AD">
            <w:pPr>
              <w:spacing w:line="360" w:lineRule="auto"/>
              <w:ind w:left="173"/>
              <w:jc w:val="both"/>
            </w:pPr>
            <w:r w:rsidRPr="002926AD">
              <w:rPr>
                <w:b/>
                <w:bCs/>
                <w:color w:val="FF0000"/>
              </w:rPr>
              <w:t xml:space="preserve">NEX </w:t>
            </w:r>
            <w:r w:rsidRPr="002926AD">
              <w:rPr>
                <w:b/>
                <w:bCs/>
                <w:color w:val="FF0000"/>
              </w:rPr>
              <w:sym w:font="Wingdings" w:char="F0E0"/>
            </w:r>
            <w:r w:rsidRPr="002926AD">
              <w:rPr>
                <w:b/>
                <w:bCs/>
                <w:color w:val="FF0000"/>
              </w:rPr>
              <w:t xml:space="preserve"> </w:t>
            </w:r>
            <w:r>
              <w:t>Número de excitação</w:t>
            </w:r>
            <w:r w:rsidR="003075B4">
              <w:t>, quantas vezes</w:t>
            </w:r>
            <w:r w:rsidR="00455A2E">
              <w:t xml:space="preserve"> os mesmos dados são colhidos </w:t>
            </w:r>
            <w:r w:rsidR="00BE5868">
              <w:t>com a mesma inclinação do gradiente codificador de fase</w:t>
            </w:r>
          </w:p>
          <w:p w14:paraId="26F07643" w14:textId="71A61EF7" w:rsidR="002926AD" w:rsidRDefault="002926AD" w:rsidP="002926AD">
            <w:pPr>
              <w:spacing w:line="360" w:lineRule="auto"/>
              <w:ind w:left="173"/>
              <w:jc w:val="both"/>
              <w:rPr>
                <w:bCs/>
              </w:rPr>
            </w:pPr>
            <w:r w:rsidRPr="002926AD">
              <w:rPr>
                <w:b/>
                <w:color w:val="FF0000"/>
              </w:rPr>
              <w:t xml:space="preserve">TR </w:t>
            </w:r>
            <w:r w:rsidRPr="002926AD">
              <w:rPr>
                <w:b/>
                <w:color w:val="FF0000"/>
              </w:rPr>
              <w:sym w:font="Wingdings" w:char="F0E0"/>
            </w:r>
            <w:r w:rsidRPr="002926AD">
              <w:rPr>
                <w:b/>
                <w:color w:val="FF0000"/>
              </w:rPr>
              <w:t xml:space="preserve"> </w:t>
            </w:r>
            <w:r>
              <w:rPr>
                <w:bCs/>
              </w:rPr>
              <w:t>Tempo de Repetição. Tempo entre 2 pulsos de 90º)</w:t>
            </w:r>
            <w:r w:rsidR="00E150FE">
              <w:rPr>
                <w:bCs/>
              </w:rPr>
              <w:t xml:space="preserve">. Controla o grau de </w:t>
            </w:r>
            <w:r w:rsidR="00E150FE" w:rsidRPr="00E150FE">
              <w:rPr>
                <w:bCs/>
                <w:highlight w:val="green"/>
              </w:rPr>
              <w:t>MAGNETIZAÇÃO LONGITUDINAL</w:t>
            </w:r>
          </w:p>
          <w:p w14:paraId="77586070" w14:textId="79A41537" w:rsidR="002926AD" w:rsidRDefault="002926AD" w:rsidP="002926AD">
            <w:pPr>
              <w:spacing w:line="360" w:lineRule="auto"/>
              <w:ind w:left="173"/>
              <w:jc w:val="both"/>
              <w:rPr>
                <w:bCs/>
              </w:rPr>
            </w:pPr>
            <w:r w:rsidRPr="002926AD">
              <w:rPr>
                <w:b/>
                <w:color w:val="FF0000"/>
              </w:rPr>
              <w:t xml:space="preserve">TE </w:t>
            </w:r>
            <w:r w:rsidRPr="002926AD">
              <w:rPr>
                <w:b/>
                <w:color w:val="FF0000"/>
              </w:rPr>
              <w:sym w:font="Wingdings" w:char="F0E0"/>
            </w:r>
            <w:r w:rsidRPr="002926AD">
              <w:rPr>
                <w:b/>
                <w:color w:val="FF0000"/>
              </w:rPr>
              <w:t xml:space="preserve"> </w:t>
            </w:r>
            <w:r>
              <w:rPr>
                <w:bCs/>
              </w:rPr>
              <w:t>Tempo de ECO. Tempo entre 1 pulso de 90º e a coleta de um sina</w:t>
            </w:r>
            <w:r w:rsidR="00E150FE">
              <w:rPr>
                <w:bCs/>
              </w:rPr>
              <w:t xml:space="preserve">l. Controla o grau de </w:t>
            </w:r>
            <w:r w:rsidR="00E150FE" w:rsidRPr="00E150FE">
              <w:rPr>
                <w:bCs/>
                <w:highlight w:val="green"/>
              </w:rPr>
              <w:t>MAGNETIZAÇÃO TRANSVERSAL</w:t>
            </w:r>
          </w:p>
          <w:p w14:paraId="0DF57B1B" w14:textId="3F142105" w:rsidR="002926AD" w:rsidRDefault="002926AD" w:rsidP="002926AD">
            <w:pPr>
              <w:spacing w:line="360" w:lineRule="auto"/>
              <w:ind w:left="173"/>
              <w:jc w:val="both"/>
              <w:rPr>
                <w:bCs/>
              </w:rPr>
            </w:pPr>
            <w:r>
              <w:rPr>
                <w:b/>
                <w:color w:val="FF0000"/>
              </w:rPr>
              <w:t xml:space="preserve">DP </w:t>
            </w:r>
            <w:r w:rsidRPr="002926AD">
              <w:rPr>
                <w:b/>
                <w:color w:val="FF0000"/>
              </w:rPr>
              <w:sym w:font="Wingdings" w:char="F0E0"/>
            </w:r>
            <w:r>
              <w:rPr>
                <w:b/>
                <w:color w:val="FF0000"/>
              </w:rPr>
              <w:t xml:space="preserve"> </w:t>
            </w:r>
            <w:r>
              <w:rPr>
                <w:bCs/>
              </w:rPr>
              <w:t xml:space="preserve">Densidade de Prótons. Sinal intermediário entre T1 e T2. Possui </w:t>
            </w:r>
            <w:r w:rsidRPr="002926AD">
              <w:rPr>
                <w:bCs/>
                <w:highlight w:val="yellow"/>
              </w:rPr>
              <w:t>TR longo e TE curto</w:t>
            </w:r>
            <w:r w:rsidR="0056666B">
              <w:rPr>
                <w:bCs/>
              </w:rPr>
              <w:t>. Parte óssea possui baixa DP se comparada a partes moles</w:t>
            </w:r>
            <w:r w:rsidR="001F5734">
              <w:rPr>
                <w:bCs/>
              </w:rPr>
              <w:t xml:space="preserve">. </w:t>
            </w:r>
          </w:p>
          <w:p w14:paraId="024384E7" w14:textId="5127E76A" w:rsidR="000E71CD" w:rsidRDefault="000E71CD" w:rsidP="002926AD">
            <w:pPr>
              <w:spacing w:line="360" w:lineRule="auto"/>
              <w:ind w:left="173"/>
              <w:jc w:val="both"/>
              <w:rPr>
                <w:bCs/>
              </w:rPr>
            </w:pPr>
            <w:r>
              <w:rPr>
                <w:bCs/>
              </w:rPr>
              <w:t>--------------------------------------------------------------</w:t>
            </w:r>
          </w:p>
          <w:p w14:paraId="285265B6" w14:textId="2CB3E066" w:rsidR="00506411" w:rsidRPr="00506411" w:rsidRDefault="00506411" w:rsidP="00506411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  <w:r w:rsidRPr="00506411">
              <w:rPr>
                <w:b/>
                <w:bCs/>
                <w:u w:val="single"/>
              </w:rPr>
              <w:t>Ordem dos Cortes</w:t>
            </w:r>
          </w:p>
          <w:p w14:paraId="77871D11" w14:textId="5A7A7E76" w:rsidR="00506411" w:rsidRDefault="00506411" w:rsidP="00506411">
            <w:pPr>
              <w:spacing w:line="360" w:lineRule="auto"/>
            </w:pPr>
            <w:r>
              <w:t xml:space="preserve"> </w:t>
            </w:r>
            <w:r>
              <w:t>- COR &gt; ANTERIOR PARA POSTERIOR</w:t>
            </w:r>
          </w:p>
          <w:p w14:paraId="15730E30" w14:textId="225C8FF1" w:rsidR="00506411" w:rsidRDefault="00506411" w:rsidP="00506411">
            <w:pPr>
              <w:spacing w:line="360" w:lineRule="auto"/>
            </w:pPr>
            <w:r>
              <w:t xml:space="preserve">  </w:t>
            </w:r>
            <w:r>
              <w:t>- SAG &gt; ESQUERDA PARA DIREITA</w:t>
            </w:r>
          </w:p>
          <w:p w14:paraId="79F40866" w14:textId="3BF25382" w:rsidR="00506411" w:rsidRDefault="00506411" w:rsidP="00506411">
            <w:pPr>
              <w:spacing w:line="360" w:lineRule="auto"/>
              <w:jc w:val="both"/>
            </w:pPr>
            <w:r>
              <w:t xml:space="preserve">  </w:t>
            </w:r>
            <w:r>
              <w:t>- AXI &gt; CIMA PARA BAIXO (EXCETO CRANIO)</w:t>
            </w:r>
          </w:p>
          <w:p w14:paraId="49C95C21" w14:textId="77777777" w:rsidR="009B385C" w:rsidRDefault="009B385C" w:rsidP="00506411">
            <w:pPr>
              <w:spacing w:line="360" w:lineRule="auto"/>
              <w:ind w:left="173"/>
              <w:rPr>
                <w:b/>
                <w:bCs/>
                <w:u w:val="single"/>
              </w:rPr>
            </w:pPr>
          </w:p>
          <w:p w14:paraId="52E6F960" w14:textId="77777777" w:rsidR="009B385C" w:rsidRDefault="009B385C" w:rsidP="00BE5868">
            <w:pPr>
              <w:spacing w:line="360" w:lineRule="auto"/>
              <w:ind w:left="173"/>
              <w:jc w:val="center"/>
              <w:rPr>
                <w:b/>
                <w:bCs/>
                <w:u w:val="single"/>
              </w:rPr>
            </w:pPr>
          </w:p>
          <w:p w14:paraId="61F2D8DC" w14:textId="77777777" w:rsidR="009B385C" w:rsidRDefault="009B385C" w:rsidP="00BE5868">
            <w:pPr>
              <w:spacing w:line="360" w:lineRule="auto"/>
              <w:ind w:left="173"/>
              <w:jc w:val="center"/>
              <w:rPr>
                <w:b/>
                <w:bCs/>
                <w:u w:val="single"/>
              </w:rPr>
            </w:pPr>
          </w:p>
          <w:p w14:paraId="2B7829AD" w14:textId="07D0063A" w:rsidR="00BE5868" w:rsidRDefault="00BE5868" w:rsidP="00BE5868">
            <w:pPr>
              <w:spacing w:line="360" w:lineRule="auto"/>
              <w:ind w:left="173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Matriz</w:t>
            </w:r>
          </w:p>
          <w:p w14:paraId="3BE38A6B" w14:textId="7EE37B91" w:rsidR="00BE5868" w:rsidRDefault="00BE5868" w:rsidP="00BE5868">
            <w:pPr>
              <w:spacing w:line="360" w:lineRule="auto"/>
              <w:ind w:left="173"/>
              <w:jc w:val="both"/>
              <w:rPr>
                <w:bCs/>
              </w:rPr>
            </w:pPr>
            <w:r>
              <w:t xml:space="preserve">- </w:t>
            </w:r>
            <w:r>
              <w:rPr>
                <w:bCs/>
              </w:rPr>
              <w:t xml:space="preserve"> Conjunto de linhas e colunas formada por múltiplos pixels</w:t>
            </w:r>
          </w:p>
          <w:p w14:paraId="7808635B" w14:textId="2602CD63" w:rsidR="009F21FC" w:rsidRDefault="009F21FC" w:rsidP="00BE5868">
            <w:pPr>
              <w:spacing w:line="360" w:lineRule="auto"/>
              <w:ind w:left="173"/>
              <w:jc w:val="both"/>
            </w:pPr>
            <w:r>
              <w:t>- O FOV corresponde ao tamanho da matriz</w:t>
            </w:r>
          </w:p>
          <w:p w14:paraId="23420A08" w14:textId="19A6AB53" w:rsidR="00BE5868" w:rsidRDefault="00BE5868" w:rsidP="00BE5868">
            <w:pPr>
              <w:spacing w:line="360" w:lineRule="auto"/>
              <w:ind w:left="173"/>
              <w:jc w:val="both"/>
            </w:pPr>
            <w:r>
              <w:t>- Determinada pelo número de codificação de fase (colunas) e frequência (linhas)</w:t>
            </w:r>
            <w:r w:rsidR="00897D05">
              <w:t>, que preenchem o espaço k</w:t>
            </w:r>
          </w:p>
          <w:p w14:paraId="3787A29C" w14:textId="443166AE" w:rsidR="00BE5868" w:rsidRDefault="00BE5868" w:rsidP="00BE5868">
            <w:pPr>
              <w:spacing w:line="360" w:lineRule="auto"/>
              <w:ind w:left="173"/>
              <w:jc w:val="both"/>
            </w:pPr>
            <w:r>
              <w:t>- Uma matriz 128x128 tem o pixel maior que uma de 512x512, ou seja, matriz pequena tem pixel grande, pior qualidade; matriz grande tem pixel pequeno, maior qualidade na imagem</w:t>
            </w:r>
          </w:p>
          <w:p w14:paraId="5E6E68BA" w14:textId="08592B79" w:rsidR="00BE5868" w:rsidRDefault="008F4047" w:rsidP="00BE5868">
            <w:pPr>
              <w:spacing w:line="360" w:lineRule="auto"/>
              <w:jc w:val="both"/>
            </w:pPr>
            <w:r>
              <w:t>- Quando queremos formar uma imagem axial, por exemplo, o gradiente Z atua no momento de precessão dos prótons e H e os gradientes X e Y são responsáveis por codificar o sinal da imagem axial pela sua frequência e pela sua fase</w:t>
            </w:r>
          </w:p>
          <w:p w14:paraId="4CB483CE" w14:textId="77777777" w:rsidR="00BE5868" w:rsidRDefault="00BE5868" w:rsidP="00BE5868">
            <w:pPr>
              <w:spacing w:line="360" w:lineRule="auto"/>
              <w:jc w:val="both"/>
            </w:pPr>
          </w:p>
          <w:p w14:paraId="7C1BC9E2" w14:textId="77777777" w:rsidR="00A60660" w:rsidRDefault="00095D9B" w:rsidP="00897D05">
            <w:pPr>
              <w:spacing w:line="360" w:lineRule="auto"/>
              <w:rPr>
                <w:bCs/>
              </w:rPr>
            </w:pPr>
            <w:r>
              <w:rPr>
                <w:bCs/>
              </w:rPr>
              <w:t xml:space="preserve">- Quem realiza a codificação de fase e frequência dos H dentro da matriz é a </w:t>
            </w:r>
            <w:r w:rsidRPr="00095D9B">
              <w:rPr>
                <w:bCs/>
                <w:highlight w:val="yellow"/>
              </w:rPr>
              <w:t>TRANSFORMADA DE FOURIER</w:t>
            </w:r>
          </w:p>
          <w:p w14:paraId="59C23641" w14:textId="77777777" w:rsidR="00E95FA3" w:rsidRDefault="00E95FA3" w:rsidP="00897D05">
            <w:pPr>
              <w:spacing w:line="360" w:lineRule="auto"/>
              <w:rPr>
                <w:bCs/>
              </w:rPr>
            </w:pPr>
          </w:p>
          <w:p w14:paraId="7516F248" w14:textId="77777777" w:rsidR="00E95FA3" w:rsidRDefault="00E95FA3" w:rsidP="00897D05">
            <w:pPr>
              <w:spacing w:line="360" w:lineRule="auto"/>
              <w:rPr>
                <w:bCs/>
              </w:rPr>
            </w:pPr>
          </w:p>
          <w:p w14:paraId="138B81A2" w14:textId="15EF811D" w:rsidR="00104D7D" w:rsidRDefault="00104D7D" w:rsidP="00104D7D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 xml:space="preserve">Parâmetros </w:t>
            </w:r>
          </w:p>
          <w:tbl>
            <w:tblPr>
              <w:tblStyle w:val="Tabelacomgrade"/>
              <w:tblW w:w="4888" w:type="dxa"/>
              <w:tblLook w:val="04A0" w:firstRow="1" w:lastRow="0" w:firstColumn="1" w:lastColumn="0" w:noHBand="0" w:noVBand="1"/>
            </w:tblPr>
            <w:tblGrid>
              <w:gridCol w:w="2278"/>
              <w:gridCol w:w="2610"/>
            </w:tblGrid>
            <w:tr w:rsidR="00104D7D" w14:paraId="09894D47" w14:textId="77777777" w:rsidTr="00144050">
              <w:trPr>
                <w:trHeight w:val="141"/>
              </w:trPr>
              <w:tc>
                <w:tcPr>
                  <w:tcW w:w="0" w:type="auto"/>
                  <w:gridSpan w:val="2"/>
                  <w:vAlign w:val="center"/>
                </w:tcPr>
                <w:p w14:paraId="69F8D17B" w14:textId="77777777" w:rsidR="00104D7D" w:rsidRDefault="00104D7D" w:rsidP="00104D7D">
                  <w:pPr>
                    <w:framePr w:hSpace="141" w:wrap="around" w:hAnchor="margin" w:xAlign="center" w:y="-887"/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T1 (SEQ PÓS-GD)</w:t>
                  </w:r>
                </w:p>
              </w:tc>
            </w:tr>
            <w:tr w:rsidR="00104D7D" w14:paraId="329D47A5" w14:textId="77777777" w:rsidTr="00144050">
              <w:trPr>
                <w:trHeight w:val="325"/>
              </w:trPr>
              <w:tc>
                <w:tcPr>
                  <w:tcW w:w="0" w:type="auto"/>
                </w:tcPr>
                <w:p w14:paraId="73665E5A" w14:textId="77777777" w:rsidR="00104D7D" w:rsidRPr="009F21FC" w:rsidRDefault="00104D7D" w:rsidP="00104D7D">
                  <w:pPr>
                    <w:framePr w:hSpace="141" w:wrap="around" w:hAnchor="margin" w:xAlign="center" w:y="-887"/>
                    <w:spacing w:line="360" w:lineRule="auto"/>
                    <w:jc w:val="both"/>
                    <w:rPr>
                      <w:b/>
                    </w:rPr>
                  </w:pPr>
                  <w:r w:rsidRPr="009F21FC">
                    <w:rPr>
                      <w:b/>
                    </w:rPr>
                    <w:t>Gordura</w:t>
                  </w:r>
                </w:p>
              </w:tc>
              <w:tc>
                <w:tcPr>
                  <w:tcW w:w="0" w:type="auto"/>
                </w:tcPr>
                <w:p w14:paraId="393EA06D" w14:textId="77777777" w:rsidR="00104D7D" w:rsidRPr="00152381" w:rsidRDefault="00104D7D" w:rsidP="00104D7D">
                  <w:pPr>
                    <w:framePr w:hSpace="141" w:wrap="around" w:hAnchor="margin" w:xAlign="center" w:y="-887"/>
                    <w:spacing w:line="360" w:lineRule="auto"/>
                    <w:jc w:val="both"/>
                    <w:rPr>
                      <w:bCs/>
                    </w:rPr>
                  </w:pPr>
                  <w:r w:rsidRPr="00B735AF">
                    <w:rPr>
                      <w:bCs/>
                      <w:highlight w:val="green"/>
                    </w:rPr>
                    <w:t>HIPERSINAL</w:t>
                  </w:r>
                </w:p>
              </w:tc>
            </w:tr>
            <w:tr w:rsidR="00104D7D" w14:paraId="1B9EB3B4" w14:textId="77777777" w:rsidTr="00144050">
              <w:trPr>
                <w:trHeight w:val="316"/>
              </w:trPr>
              <w:tc>
                <w:tcPr>
                  <w:tcW w:w="0" w:type="auto"/>
                </w:tcPr>
                <w:p w14:paraId="56D25ACF" w14:textId="77777777" w:rsidR="00104D7D" w:rsidRPr="009F21FC" w:rsidRDefault="00104D7D" w:rsidP="00104D7D">
                  <w:pPr>
                    <w:framePr w:hSpace="141" w:wrap="around" w:hAnchor="margin" w:xAlign="center" w:y="-887"/>
                    <w:spacing w:line="360" w:lineRule="auto"/>
                    <w:jc w:val="both"/>
                    <w:rPr>
                      <w:b/>
                    </w:rPr>
                  </w:pPr>
                  <w:r w:rsidRPr="009F21FC">
                    <w:rPr>
                      <w:b/>
                    </w:rPr>
                    <w:t>Água</w:t>
                  </w:r>
                </w:p>
              </w:tc>
              <w:tc>
                <w:tcPr>
                  <w:tcW w:w="0" w:type="auto"/>
                </w:tcPr>
                <w:p w14:paraId="5EF2972E" w14:textId="77777777" w:rsidR="00104D7D" w:rsidRPr="00152381" w:rsidRDefault="00104D7D" w:rsidP="00104D7D">
                  <w:pPr>
                    <w:framePr w:hSpace="141" w:wrap="around" w:hAnchor="margin" w:xAlign="center" w:y="-887"/>
                    <w:spacing w:line="360" w:lineRule="auto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HIPOSINAL</w:t>
                  </w:r>
                </w:p>
              </w:tc>
            </w:tr>
            <w:tr w:rsidR="00104D7D" w14:paraId="727CBA1E" w14:textId="77777777" w:rsidTr="00144050">
              <w:trPr>
                <w:trHeight w:val="282"/>
              </w:trPr>
              <w:tc>
                <w:tcPr>
                  <w:tcW w:w="0" w:type="auto"/>
                </w:tcPr>
                <w:p w14:paraId="3260BAC3" w14:textId="77777777" w:rsidR="00104D7D" w:rsidRPr="007261C2" w:rsidRDefault="00104D7D" w:rsidP="00104D7D">
                  <w:pPr>
                    <w:framePr w:hSpace="141" w:wrap="around" w:hAnchor="margin" w:xAlign="center" w:y="-887"/>
                    <w:spacing w:line="360" w:lineRule="auto"/>
                    <w:rPr>
                      <w:bCs/>
                    </w:rPr>
                  </w:pPr>
                  <w:r>
                    <w:rPr>
                      <w:bCs/>
                    </w:rPr>
                    <w:t xml:space="preserve">Subs </w:t>
                  </w:r>
                  <w:r w:rsidRPr="007261C2">
                    <w:rPr>
                      <w:bCs/>
                    </w:rPr>
                    <w:t xml:space="preserve">branca = </w:t>
                  </w:r>
                  <w:r>
                    <w:rPr>
                      <w:bCs/>
                    </w:rPr>
                    <w:t>b</w:t>
                  </w:r>
                  <w:r w:rsidRPr="007261C2">
                    <w:rPr>
                      <w:bCs/>
                    </w:rPr>
                    <w:t>ranca</w:t>
                  </w:r>
                </w:p>
              </w:tc>
              <w:tc>
                <w:tcPr>
                  <w:tcW w:w="0" w:type="auto"/>
                </w:tcPr>
                <w:p w14:paraId="43E9916C" w14:textId="77777777" w:rsidR="00104D7D" w:rsidRPr="007261C2" w:rsidRDefault="00104D7D" w:rsidP="00104D7D">
                  <w:pPr>
                    <w:framePr w:hSpace="141" w:wrap="around" w:hAnchor="margin" w:xAlign="center" w:y="-887"/>
                    <w:spacing w:line="360" w:lineRule="auto"/>
                    <w:jc w:val="both"/>
                    <w:rPr>
                      <w:bCs/>
                    </w:rPr>
                  </w:pPr>
                  <w:r w:rsidRPr="007261C2">
                    <w:rPr>
                      <w:bCs/>
                    </w:rPr>
                    <w:t>Sub</w:t>
                  </w:r>
                  <w:r>
                    <w:rPr>
                      <w:bCs/>
                    </w:rPr>
                    <w:t>s</w:t>
                  </w:r>
                  <w:r w:rsidRPr="007261C2">
                    <w:rPr>
                      <w:bCs/>
                    </w:rPr>
                    <w:t xml:space="preserve"> cinzenta = </w:t>
                  </w:r>
                  <w:r>
                    <w:rPr>
                      <w:bCs/>
                    </w:rPr>
                    <w:t>cinza</w:t>
                  </w:r>
                </w:p>
              </w:tc>
            </w:tr>
            <w:tr w:rsidR="00104D7D" w14:paraId="4632DEE3" w14:textId="77777777" w:rsidTr="00144050">
              <w:trPr>
                <w:trHeight w:val="977"/>
              </w:trPr>
              <w:tc>
                <w:tcPr>
                  <w:tcW w:w="0" w:type="auto"/>
                  <w:gridSpan w:val="2"/>
                </w:tcPr>
                <w:p w14:paraId="35FD0197" w14:textId="77777777" w:rsidR="00104D7D" w:rsidRDefault="00104D7D" w:rsidP="00104D7D">
                  <w:pPr>
                    <w:framePr w:hSpace="141" w:wrap="around" w:hAnchor="margin" w:xAlign="center" w:y="-887"/>
                    <w:spacing w:line="360" w:lineRule="auto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 xml:space="preserve">A recuperação em T1 representa 63% da magnetização longitudinal; </w:t>
                  </w:r>
                  <w:r w:rsidRPr="0038645C">
                    <w:rPr>
                      <w:b/>
                      <w:u w:val="single"/>
                    </w:rPr>
                    <w:t>FLIP ANGLE</w:t>
                  </w:r>
                  <w:r>
                    <w:rPr>
                      <w:bCs/>
                    </w:rPr>
                    <w:t xml:space="preserve"> diferente de até 63% tem característica T1</w:t>
                  </w:r>
                </w:p>
              </w:tc>
            </w:tr>
          </w:tbl>
          <w:p w14:paraId="289D8CEC" w14:textId="77777777" w:rsidR="00104D7D" w:rsidRDefault="00104D7D" w:rsidP="00104D7D">
            <w:pPr>
              <w:spacing w:line="360" w:lineRule="auto"/>
              <w:jc w:val="both"/>
              <w:rPr>
                <w:b/>
                <w:color w:val="FF0000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181"/>
              <w:gridCol w:w="2720"/>
            </w:tblGrid>
            <w:tr w:rsidR="00104D7D" w14:paraId="4A02958B" w14:textId="77777777" w:rsidTr="00144050">
              <w:trPr>
                <w:trHeight w:val="166"/>
              </w:trPr>
              <w:tc>
                <w:tcPr>
                  <w:tcW w:w="0" w:type="auto"/>
                  <w:gridSpan w:val="2"/>
                  <w:vAlign w:val="center"/>
                </w:tcPr>
                <w:p w14:paraId="3F340723" w14:textId="77777777" w:rsidR="00104D7D" w:rsidRDefault="00104D7D" w:rsidP="00104D7D">
                  <w:pPr>
                    <w:framePr w:hSpace="141" w:wrap="around" w:hAnchor="margin" w:xAlign="center" w:y="-887"/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T2</w:t>
                  </w:r>
                </w:p>
              </w:tc>
            </w:tr>
            <w:tr w:rsidR="00104D7D" w14:paraId="654CC774" w14:textId="77777777" w:rsidTr="00144050">
              <w:tc>
                <w:tcPr>
                  <w:tcW w:w="0" w:type="auto"/>
                </w:tcPr>
                <w:p w14:paraId="602FC871" w14:textId="77777777" w:rsidR="00104D7D" w:rsidRPr="009F21FC" w:rsidRDefault="00104D7D" w:rsidP="00104D7D">
                  <w:pPr>
                    <w:framePr w:hSpace="141" w:wrap="around" w:hAnchor="margin" w:xAlign="center" w:y="-887"/>
                    <w:spacing w:line="360" w:lineRule="auto"/>
                    <w:jc w:val="both"/>
                    <w:rPr>
                      <w:b/>
                    </w:rPr>
                  </w:pPr>
                  <w:r w:rsidRPr="009F21FC">
                    <w:rPr>
                      <w:b/>
                    </w:rPr>
                    <w:t>Gordura</w:t>
                  </w:r>
                </w:p>
              </w:tc>
              <w:tc>
                <w:tcPr>
                  <w:tcW w:w="0" w:type="auto"/>
                </w:tcPr>
                <w:p w14:paraId="242973D0" w14:textId="77777777" w:rsidR="00104D7D" w:rsidRPr="00152381" w:rsidRDefault="00104D7D" w:rsidP="00104D7D">
                  <w:pPr>
                    <w:framePr w:hSpace="141" w:wrap="around" w:hAnchor="margin" w:xAlign="center" w:y="-887"/>
                    <w:spacing w:line="360" w:lineRule="auto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HIPOSINAL / ISOSINAL</w:t>
                  </w:r>
                </w:p>
              </w:tc>
            </w:tr>
            <w:tr w:rsidR="00104D7D" w14:paraId="4396043B" w14:textId="77777777" w:rsidTr="00144050">
              <w:tc>
                <w:tcPr>
                  <w:tcW w:w="0" w:type="auto"/>
                </w:tcPr>
                <w:p w14:paraId="4D8CA5A0" w14:textId="77777777" w:rsidR="00104D7D" w:rsidRPr="009F21FC" w:rsidRDefault="00104D7D" w:rsidP="00104D7D">
                  <w:pPr>
                    <w:framePr w:hSpace="141" w:wrap="around" w:hAnchor="margin" w:xAlign="center" w:y="-887"/>
                    <w:spacing w:line="360" w:lineRule="auto"/>
                    <w:jc w:val="both"/>
                    <w:rPr>
                      <w:b/>
                    </w:rPr>
                  </w:pPr>
                  <w:r w:rsidRPr="009F21FC">
                    <w:rPr>
                      <w:b/>
                    </w:rPr>
                    <w:t>Água</w:t>
                  </w:r>
                </w:p>
              </w:tc>
              <w:tc>
                <w:tcPr>
                  <w:tcW w:w="0" w:type="auto"/>
                </w:tcPr>
                <w:p w14:paraId="27BAC7F7" w14:textId="77777777" w:rsidR="00104D7D" w:rsidRPr="00B735AF" w:rsidRDefault="00104D7D" w:rsidP="00104D7D">
                  <w:pPr>
                    <w:framePr w:hSpace="141" w:wrap="around" w:hAnchor="margin" w:xAlign="center" w:y="-887"/>
                    <w:spacing w:line="360" w:lineRule="auto"/>
                    <w:jc w:val="both"/>
                    <w:rPr>
                      <w:bCs/>
                      <w:highlight w:val="green"/>
                    </w:rPr>
                  </w:pPr>
                  <w:r w:rsidRPr="00B735AF">
                    <w:rPr>
                      <w:bCs/>
                      <w:highlight w:val="green"/>
                    </w:rPr>
                    <w:t>HIPERSINAL</w:t>
                  </w:r>
                </w:p>
              </w:tc>
            </w:tr>
            <w:tr w:rsidR="00104D7D" w14:paraId="0090241D" w14:textId="77777777" w:rsidTr="00144050">
              <w:tc>
                <w:tcPr>
                  <w:tcW w:w="0" w:type="auto"/>
                </w:tcPr>
                <w:p w14:paraId="6D2D196E" w14:textId="77777777" w:rsidR="00104D7D" w:rsidRPr="007261C2" w:rsidRDefault="00104D7D" w:rsidP="00104D7D">
                  <w:pPr>
                    <w:framePr w:hSpace="141" w:wrap="around" w:hAnchor="margin" w:xAlign="center" w:y="-887"/>
                    <w:spacing w:line="360" w:lineRule="auto"/>
                    <w:jc w:val="both"/>
                    <w:rPr>
                      <w:bCs/>
                    </w:rPr>
                  </w:pPr>
                  <w:r w:rsidRPr="007261C2">
                    <w:rPr>
                      <w:bCs/>
                    </w:rPr>
                    <w:t>Subs Branca = Cinza</w:t>
                  </w:r>
                </w:p>
              </w:tc>
              <w:tc>
                <w:tcPr>
                  <w:tcW w:w="0" w:type="auto"/>
                </w:tcPr>
                <w:p w14:paraId="76359488" w14:textId="77777777" w:rsidR="00104D7D" w:rsidRPr="00B735AF" w:rsidRDefault="00104D7D" w:rsidP="00104D7D">
                  <w:pPr>
                    <w:framePr w:hSpace="141" w:wrap="around" w:hAnchor="margin" w:xAlign="center" w:y="-887"/>
                    <w:spacing w:line="360" w:lineRule="auto"/>
                    <w:jc w:val="both"/>
                    <w:rPr>
                      <w:bCs/>
                      <w:highlight w:val="green"/>
                    </w:rPr>
                  </w:pPr>
                  <w:r w:rsidRPr="007261C2">
                    <w:rPr>
                      <w:bCs/>
                    </w:rPr>
                    <w:t xml:space="preserve">Sub cinzenta = </w:t>
                  </w:r>
                  <w:r>
                    <w:rPr>
                      <w:bCs/>
                    </w:rPr>
                    <w:t>branca</w:t>
                  </w:r>
                </w:p>
              </w:tc>
            </w:tr>
            <w:tr w:rsidR="00104D7D" w14:paraId="30ACDA6B" w14:textId="77777777" w:rsidTr="00144050">
              <w:tc>
                <w:tcPr>
                  <w:tcW w:w="0" w:type="auto"/>
                  <w:gridSpan w:val="2"/>
                </w:tcPr>
                <w:p w14:paraId="34C62602" w14:textId="77777777" w:rsidR="00104D7D" w:rsidRDefault="00104D7D" w:rsidP="00104D7D">
                  <w:pPr>
                    <w:framePr w:hSpace="141" w:wrap="around" w:hAnchor="margin" w:xAlign="center" w:y="-887"/>
                    <w:spacing w:line="360" w:lineRule="auto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 xml:space="preserve">A recuperação em T2 representa 37% da magnetização longitudinal; </w:t>
                  </w:r>
                  <w:r w:rsidRPr="0038645C">
                    <w:rPr>
                      <w:b/>
                      <w:u w:val="single"/>
                    </w:rPr>
                    <w:t>FLIP ANGLE</w:t>
                  </w:r>
                  <w:r w:rsidRPr="0038645C">
                    <w:rPr>
                      <w:b/>
                    </w:rPr>
                    <w:t xml:space="preserve"> </w:t>
                  </w:r>
                  <w:r>
                    <w:rPr>
                      <w:bCs/>
                    </w:rPr>
                    <w:t xml:space="preserve">menor que 37% têm característica T2. </w:t>
                  </w:r>
                  <w:r w:rsidRPr="00D56ACC">
                    <w:rPr>
                      <w:bCs/>
                      <w:highlight w:val="yellow"/>
                    </w:rPr>
                    <w:t>Diminuir o FLIP ANGLE potencializa a característica T2</w:t>
                  </w:r>
                  <w:r>
                    <w:rPr>
                      <w:bCs/>
                    </w:rPr>
                    <w:t xml:space="preserve"> </w:t>
                  </w:r>
                </w:p>
              </w:tc>
            </w:tr>
          </w:tbl>
          <w:p w14:paraId="25CEFC75" w14:textId="0C5999C3" w:rsidR="00E95FA3" w:rsidRPr="005F61E6" w:rsidRDefault="00E95FA3" w:rsidP="00897D05">
            <w:pPr>
              <w:spacing w:line="360" w:lineRule="auto"/>
              <w:rPr>
                <w:bCs/>
              </w:rPr>
            </w:pPr>
          </w:p>
        </w:tc>
        <w:tc>
          <w:tcPr>
            <w:tcW w:w="5128" w:type="dxa"/>
          </w:tcPr>
          <w:p w14:paraId="023FF0E9" w14:textId="29192DD2" w:rsidR="00645335" w:rsidRDefault="000E71CD" w:rsidP="000E71CD">
            <w:pPr>
              <w:spacing w:line="360" w:lineRule="auto"/>
              <w:jc w:val="center"/>
            </w:pPr>
            <w:r>
              <w:rPr>
                <w:b/>
                <w:bCs/>
                <w:u w:val="single"/>
              </w:rPr>
              <w:lastRenderedPageBreak/>
              <w:t>V</w:t>
            </w:r>
            <w:r w:rsidR="00645335">
              <w:rPr>
                <w:b/>
                <w:bCs/>
                <w:u w:val="single"/>
              </w:rPr>
              <w:t>olume do VOXEL</w:t>
            </w:r>
          </w:p>
          <w:p w14:paraId="78F936BD" w14:textId="124CD1EA" w:rsidR="00F85F1E" w:rsidRDefault="00645335" w:rsidP="00E150FE">
            <w:pPr>
              <w:spacing w:line="360" w:lineRule="auto"/>
              <w:jc w:val="both"/>
            </w:pPr>
            <w:r>
              <w:t xml:space="preserve">- </w:t>
            </w:r>
            <w:r w:rsidR="00F85F1E">
              <w:t>Volume do voxel = matriz + FOV + espessura de corte</w:t>
            </w:r>
          </w:p>
          <w:p w14:paraId="582F17C7" w14:textId="5DD7C0C1" w:rsidR="00645335" w:rsidRDefault="00F85F1E" w:rsidP="00E150FE">
            <w:pPr>
              <w:spacing w:line="360" w:lineRule="auto"/>
              <w:jc w:val="both"/>
            </w:pPr>
            <w:r>
              <w:t xml:space="preserve">- </w:t>
            </w:r>
            <w:r w:rsidR="00645335">
              <w:t>A área do pixel é determinada pelo tamanho do FOV e pelo número de pixels no FOV (matriz)</w:t>
            </w:r>
          </w:p>
          <w:p w14:paraId="39A8B95B" w14:textId="2FE26C45" w:rsidR="000D30CC" w:rsidRDefault="000D30CC" w:rsidP="00E150FE">
            <w:pPr>
              <w:spacing w:line="360" w:lineRule="auto"/>
              <w:jc w:val="both"/>
            </w:pPr>
            <w:r>
              <w:t xml:space="preserve">- Quanto maior uma matriz, menor o tamanho do pixel, resultando em uma imagem com maior resolução  </w:t>
            </w:r>
          </w:p>
          <w:p w14:paraId="26F2DC69" w14:textId="22F0108F" w:rsidR="00F85F1E" w:rsidRPr="00573AF7" w:rsidRDefault="009B53BB" w:rsidP="00E150FE">
            <w:pPr>
              <w:spacing w:line="360" w:lineRule="auto"/>
              <w:jc w:val="both"/>
            </w:pPr>
            <w:r>
              <w:t xml:space="preserve">- </w:t>
            </w:r>
            <w:r w:rsidRPr="009B53BB">
              <w:rPr>
                <w:highlight w:val="yellow"/>
              </w:rPr>
              <w:t>Espessura de corte pequena</w:t>
            </w:r>
            <w:r w:rsidR="00FF0DE9">
              <w:rPr>
                <w:highlight w:val="yellow"/>
              </w:rPr>
              <w:t xml:space="preserve"> (fina)</w:t>
            </w:r>
            <w:r w:rsidRPr="009B53BB">
              <w:rPr>
                <w:highlight w:val="yellow"/>
              </w:rPr>
              <w:t>: evidencia uma região anatômica com mais detalhes</w:t>
            </w:r>
            <w:r w:rsidR="00FF0DE9">
              <w:rPr>
                <w:highlight w:val="yellow"/>
              </w:rPr>
              <w:t xml:space="preserve"> (voxel pequeno)</w:t>
            </w:r>
          </w:p>
          <w:p w14:paraId="1949EEE0" w14:textId="77777777" w:rsidR="00BE5868" w:rsidRDefault="00BE5868" w:rsidP="00BE5868">
            <w:pPr>
              <w:spacing w:line="360" w:lineRule="auto"/>
              <w:ind w:left="173"/>
              <w:jc w:val="both"/>
              <w:rPr>
                <w:bCs/>
              </w:rPr>
            </w:pPr>
            <w:r>
              <w:rPr>
                <w:bCs/>
              </w:rPr>
              <w:t>--------------------------------------------------------------</w:t>
            </w:r>
          </w:p>
          <w:p w14:paraId="77E4F8EB" w14:textId="77777777" w:rsidR="009B385C" w:rsidRDefault="009B385C" w:rsidP="009B385C">
            <w:pPr>
              <w:spacing w:line="360" w:lineRule="auto"/>
              <w:jc w:val="center"/>
            </w:pPr>
            <w:r>
              <w:rPr>
                <w:b/>
                <w:bCs/>
                <w:u w:val="single"/>
              </w:rPr>
              <w:t>Bobinas de Gradiente</w:t>
            </w:r>
          </w:p>
          <w:p w14:paraId="262E4AB4" w14:textId="77777777" w:rsidR="009B385C" w:rsidRPr="00BE5868" w:rsidRDefault="009B385C" w:rsidP="009B385C">
            <w:pPr>
              <w:spacing w:line="360" w:lineRule="auto"/>
              <w:jc w:val="both"/>
            </w:pPr>
            <w:r>
              <w:t xml:space="preserve">- </w:t>
            </w:r>
            <w:r>
              <w:rPr>
                <w:b/>
                <w:bCs/>
              </w:rPr>
              <w:t xml:space="preserve">Gradiente X: </w:t>
            </w:r>
            <w:r>
              <w:t xml:space="preserve">Altera a potência do campo ao longo do eixo x, eixo horizontal </w:t>
            </w:r>
            <w:r w:rsidRPr="00155D9B">
              <w:rPr>
                <w:b/>
                <w:bCs/>
                <w:highlight w:val="yellow"/>
              </w:rPr>
              <w:t>(SAGITAIS)</w:t>
            </w:r>
          </w:p>
          <w:p w14:paraId="58F4B4A1" w14:textId="77777777" w:rsidR="009B385C" w:rsidRDefault="009B385C" w:rsidP="009B385C">
            <w:pPr>
              <w:spacing w:line="360" w:lineRule="auto"/>
              <w:jc w:val="both"/>
            </w:pPr>
            <w:r>
              <w:t xml:space="preserve">- </w:t>
            </w:r>
            <w:r>
              <w:rPr>
                <w:b/>
                <w:bCs/>
              </w:rPr>
              <w:t xml:space="preserve">Gradiente Y: </w:t>
            </w:r>
            <w:r>
              <w:t xml:space="preserve">Altera a potência do campo ao longo do eixo Y, eixo vertical </w:t>
            </w:r>
            <w:r w:rsidRPr="00155D9B">
              <w:rPr>
                <w:b/>
                <w:bCs/>
                <w:highlight w:val="yellow"/>
              </w:rPr>
              <w:t>(CORONAIS)</w:t>
            </w:r>
          </w:p>
          <w:p w14:paraId="3EC26B24" w14:textId="77777777" w:rsidR="009B385C" w:rsidRDefault="009B385C" w:rsidP="009B385C">
            <w:pPr>
              <w:spacing w:line="360" w:lineRule="auto"/>
              <w:jc w:val="both"/>
            </w:pPr>
            <w:r w:rsidRPr="00BE5868">
              <w:t xml:space="preserve">- </w:t>
            </w:r>
            <w:r>
              <w:rPr>
                <w:b/>
                <w:bCs/>
              </w:rPr>
              <w:t>Gradiente Z:</w:t>
            </w:r>
            <w:r>
              <w:t xml:space="preserve"> Altera a potência do campo ao longo do eixo Z, ao longo do magneto </w:t>
            </w:r>
            <w:r w:rsidRPr="0093282C">
              <w:rPr>
                <w:b/>
                <w:bCs/>
                <w:highlight w:val="yellow"/>
              </w:rPr>
              <w:t>(AXIAIS)</w:t>
            </w:r>
            <w:r>
              <w:t>;</w:t>
            </w:r>
          </w:p>
          <w:p w14:paraId="2F51B4C5" w14:textId="77777777" w:rsidR="00A60660" w:rsidRDefault="00A60660" w:rsidP="00402981">
            <w:pPr>
              <w:spacing w:line="360" w:lineRule="auto"/>
              <w:jc w:val="both"/>
            </w:pPr>
          </w:p>
          <w:p w14:paraId="0591A1E4" w14:textId="77777777" w:rsidR="00152381" w:rsidRDefault="00152381" w:rsidP="00402981">
            <w:pPr>
              <w:spacing w:line="360" w:lineRule="auto"/>
              <w:jc w:val="both"/>
            </w:pPr>
          </w:p>
          <w:p w14:paraId="74B47512" w14:textId="77777777" w:rsidR="00152381" w:rsidRDefault="00152381" w:rsidP="00402981">
            <w:pPr>
              <w:spacing w:line="360" w:lineRule="auto"/>
              <w:jc w:val="both"/>
            </w:pPr>
          </w:p>
          <w:p w14:paraId="1DECEDFC" w14:textId="6D0BA754" w:rsidR="000056C7" w:rsidRPr="000056C7" w:rsidRDefault="000056C7" w:rsidP="000C43C6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Sequências de Pulso</w:t>
            </w:r>
          </w:p>
          <w:p w14:paraId="388A56A7" w14:textId="1D903EC8" w:rsidR="000056C7" w:rsidRPr="00750C03" w:rsidRDefault="000056C7" w:rsidP="000B1CE4">
            <w:pPr>
              <w:spacing w:line="360" w:lineRule="auto"/>
              <w:jc w:val="both"/>
            </w:pPr>
            <w:r>
              <w:t xml:space="preserve">- </w:t>
            </w:r>
            <w:r w:rsidR="00113D5A">
              <w:rPr>
                <w:color w:val="FF0000"/>
              </w:rPr>
              <w:t>SPIN ECO</w:t>
            </w:r>
            <w:r w:rsidRPr="00D627FE">
              <w:rPr>
                <w:color w:val="FF0000"/>
              </w:rPr>
              <w:t xml:space="preserve">: </w:t>
            </w:r>
            <w:r>
              <w:t>pulso de 90º + pulso de 180º para amplificar o sinal + coleta do sinal</w:t>
            </w:r>
            <w:r w:rsidR="00750C03">
              <w:t xml:space="preserve">. </w:t>
            </w:r>
            <w:r w:rsidR="00D627FE" w:rsidRPr="00750C03">
              <w:t>Inclui: T1, T2, DP (FAT SAT)</w:t>
            </w:r>
            <w:r w:rsidR="009D5319">
              <w:t>. Detalhamento de patologias</w:t>
            </w:r>
            <w:r w:rsidR="00515983">
              <w:t xml:space="preserve"> e anatomia em si. É necessário usar espaçamento (GAP) entre os cortes </w:t>
            </w:r>
            <w:r w:rsidR="00200CBD">
              <w:t>para</w:t>
            </w:r>
            <w:r w:rsidR="00515983">
              <w:t xml:space="preserve"> evitar artefato de cross-talking</w:t>
            </w:r>
          </w:p>
          <w:p w14:paraId="6A628990" w14:textId="0CF46868" w:rsidR="00750C03" w:rsidRDefault="00750C03" w:rsidP="000B1CE4">
            <w:pPr>
              <w:spacing w:line="360" w:lineRule="auto"/>
              <w:jc w:val="both"/>
            </w:pPr>
            <w:r>
              <w:t>-</w:t>
            </w:r>
            <w:r>
              <w:t xml:space="preserve"> </w:t>
            </w:r>
            <w:r w:rsidR="00113D5A">
              <w:rPr>
                <w:color w:val="FF0000"/>
              </w:rPr>
              <w:t>FAST SPIN ECO</w:t>
            </w:r>
            <w:r w:rsidRPr="00D627FE">
              <w:rPr>
                <w:color w:val="FF0000"/>
              </w:rPr>
              <w:t>:</w:t>
            </w:r>
            <w:r>
              <w:rPr>
                <w:color w:val="FF0000"/>
              </w:rPr>
              <w:t xml:space="preserve"> </w:t>
            </w:r>
            <w:r>
              <w:t xml:space="preserve">pulso de 90º + pulso de 180º + eco + 180º + eco </w:t>
            </w:r>
            <w:r>
              <w:t>+ 180º + eco</w:t>
            </w:r>
            <w:r>
              <w:t xml:space="preserve"> </w:t>
            </w:r>
            <w:r>
              <w:t xml:space="preserve">+ 180º + </w:t>
            </w:r>
            <w:r>
              <w:t xml:space="preserve">90º. Quanto </w:t>
            </w:r>
            <w:r w:rsidRPr="00750C03">
              <w:rPr>
                <w:highlight w:val="green"/>
              </w:rPr>
              <w:t>maior</w:t>
            </w:r>
            <w:r>
              <w:t xml:space="preserve"> o trem de eco, </w:t>
            </w:r>
            <w:r w:rsidRPr="00750C03">
              <w:rPr>
                <w:highlight w:val="green"/>
              </w:rPr>
              <w:t>maior</w:t>
            </w:r>
            <w:r>
              <w:t xml:space="preserve"> o efeito </w:t>
            </w:r>
            <w:r w:rsidRPr="00750C03">
              <w:rPr>
                <w:highlight w:val="green"/>
              </w:rPr>
              <w:t>T2</w:t>
            </w:r>
            <w:r>
              <w:t xml:space="preserve"> da imagem.</w:t>
            </w:r>
          </w:p>
          <w:p w14:paraId="5AA790BE" w14:textId="77777777" w:rsidR="00AC11F4" w:rsidRPr="00CB0A11" w:rsidRDefault="00AC11F4" w:rsidP="00AC11F4">
            <w:pPr>
              <w:spacing w:line="360" w:lineRule="auto"/>
              <w:jc w:val="both"/>
              <w:rPr>
                <w:b/>
                <w:bCs/>
                <w:u w:val="single"/>
              </w:rPr>
            </w:pPr>
            <w:r w:rsidRPr="00B759E9">
              <w:t>-</w:t>
            </w:r>
            <w:r w:rsidRPr="00B759E9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EPI: </w:t>
            </w:r>
            <w:r>
              <w:t xml:space="preserve">Utilizada em perfusão, difusão, mapa ADC, espectroscopia. São sequências </w:t>
            </w:r>
            <w:r w:rsidRPr="00A65EE9">
              <w:rPr>
                <w:highlight w:val="yellow"/>
              </w:rPr>
              <w:t>quantitativas</w:t>
            </w:r>
            <w:r>
              <w:t>.</w:t>
            </w:r>
            <w:r>
              <w:rPr>
                <w:color w:val="FF0000"/>
              </w:rPr>
              <w:t xml:space="preserve"> </w:t>
            </w:r>
          </w:p>
          <w:p w14:paraId="458666AF" w14:textId="75CB5052" w:rsidR="000056C7" w:rsidRPr="00B759E9" w:rsidRDefault="00B759E9" w:rsidP="000B1CE4">
            <w:pPr>
              <w:spacing w:line="360" w:lineRule="auto"/>
              <w:jc w:val="both"/>
              <w:rPr>
                <w:b/>
                <w:bCs/>
                <w:u w:val="single"/>
              </w:rPr>
            </w:pPr>
            <w:r w:rsidRPr="00B759E9">
              <w:t>-</w:t>
            </w:r>
            <w:r w:rsidRPr="00B759E9">
              <w:rPr>
                <w:color w:val="FF0000"/>
              </w:rPr>
              <w:t xml:space="preserve"> </w:t>
            </w:r>
            <w:r w:rsidR="00113D5A">
              <w:rPr>
                <w:color w:val="FF0000"/>
              </w:rPr>
              <w:t>INVERSION RECOVERY (IR):</w:t>
            </w:r>
            <w:r w:rsidRPr="00B759E9">
              <w:rPr>
                <w:color w:val="FF0000"/>
              </w:rPr>
              <w:t xml:space="preserve"> </w:t>
            </w:r>
            <w:r w:rsidRPr="00B759E9">
              <w:t xml:space="preserve">pulso de 180º para suprimir o sinal da </w:t>
            </w:r>
            <w:r>
              <w:t>gordura ou do LCR + pulso de 90º +</w:t>
            </w:r>
            <w:r w:rsidR="00274152">
              <w:t xml:space="preserve"> </w:t>
            </w:r>
            <w:r w:rsidR="000B1CE4">
              <w:t xml:space="preserve">pulso de </w:t>
            </w:r>
            <w:r w:rsidR="00274152">
              <w:t>180º +</w:t>
            </w:r>
            <w:r>
              <w:t xml:space="preserve"> coleta do sinal. </w:t>
            </w:r>
            <w:r w:rsidRPr="00B759E9">
              <w:rPr>
                <w:highlight w:val="yellow"/>
              </w:rPr>
              <w:t>Capaz de diferenciar substância branca e cinzenta.</w:t>
            </w:r>
            <w:r>
              <w:t xml:space="preserve"> Inclui: Flair</w:t>
            </w:r>
            <w:r w:rsidR="002577A1">
              <w:t xml:space="preserve"> (</w:t>
            </w:r>
            <w:r w:rsidR="00750C03">
              <w:t>é um T2 com supressão do LCR</w:t>
            </w:r>
            <w:r w:rsidR="002577A1">
              <w:t>)</w:t>
            </w:r>
            <w:r>
              <w:t>, S</w:t>
            </w:r>
            <w:r w:rsidR="00AA0587">
              <w:t>TIR</w:t>
            </w:r>
          </w:p>
          <w:p w14:paraId="04F9C470" w14:textId="4A64819F" w:rsidR="00E95FA3" w:rsidRDefault="00E95FA3" w:rsidP="00E95FA3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</w:p>
          <w:p w14:paraId="0CCD923F" w14:textId="45703A6D" w:rsidR="000B1CE4" w:rsidRDefault="000B1CE4" w:rsidP="00E95FA3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</w:p>
          <w:p w14:paraId="7D7E42A2" w14:textId="6FCF354A" w:rsidR="000B1CE4" w:rsidRDefault="000B1CE4" w:rsidP="00E95FA3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</w:p>
          <w:p w14:paraId="7B3C3C35" w14:textId="50DEC5D9" w:rsidR="000B1CE4" w:rsidRDefault="000B1CE4" w:rsidP="00E95FA3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</w:p>
          <w:p w14:paraId="0D58F4C5" w14:textId="28B2E25D" w:rsidR="000B1CE4" w:rsidRDefault="000B1CE4" w:rsidP="00E95FA3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</w:p>
          <w:p w14:paraId="021D3AB3" w14:textId="77777777" w:rsidR="000B1CE4" w:rsidRDefault="000B1CE4" w:rsidP="00AC11F4">
            <w:pPr>
              <w:spacing w:line="360" w:lineRule="auto"/>
              <w:rPr>
                <w:b/>
                <w:bCs/>
                <w:u w:val="single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3699"/>
              <w:gridCol w:w="1231"/>
            </w:tblGrid>
            <w:tr w:rsidR="00040A87" w14:paraId="3189E184" w14:textId="77777777" w:rsidTr="00144050">
              <w:trPr>
                <w:trHeight w:val="166"/>
              </w:trPr>
              <w:tc>
                <w:tcPr>
                  <w:tcW w:w="0" w:type="auto"/>
                  <w:gridSpan w:val="2"/>
                  <w:vAlign w:val="center"/>
                </w:tcPr>
                <w:p w14:paraId="37722889" w14:textId="002387F8" w:rsidR="00040A87" w:rsidRDefault="00040A87" w:rsidP="00040A87">
                  <w:pPr>
                    <w:framePr w:hSpace="141" w:wrap="around" w:hAnchor="margin" w:xAlign="center" w:y="-887"/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DP</w:t>
                  </w:r>
                </w:p>
              </w:tc>
            </w:tr>
            <w:tr w:rsidR="00040A87" w14:paraId="03C2D5C1" w14:textId="77777777" w:rsidTr="00144050">
              <w:tc>
                <w:tcPr>
                  <w:tcW w:w="0" w:type="auto"/>
                </w:tcPr>
                <w:p w14:paraId="119D6550" w14:textId="0F3FF68C" w:rsidR="00040A87" w:rsidRPr="009F21FC" w:rsidRDefault="00040A87" w:rsidP="00040A87">
                  <w:pPr>
                    <w:framePr w:hSpace="141" w:wrap="around" w:hAnchor="margin" w:xAlign="center" w:y="-887"/>
                    <w:spacing w:line="36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Osso / H2O livre (baixa densidade de prótons)</w:t>
                  </w:r>
                </w:p>
              </w:tc>
              <w:tc>
                <w:tcPr>
                  <w:tcW w:w="0" w:type="auto"/>
                </w:tcPr>
                <w:p w14:paraId="5E44782A" w14:textId="4FE95281" w:rsidR="00040A87" w:rsidRPr="00152381" w:rsidRDefault="00040A87" w:rsidP="00040A87">
                  <w:pPr>
                    <w:framePr w:hSpace="141" w:wrap="around" w:hAnchor="margin" w:xAlign="center" w:y="-887"/>
                    <w:spacing w:line="360" w:lineRule="auto"/>
                    <w:jc w:val="both"/>
                    <w:rPr>
                      <w:bCs/>
                    </w:rPr>
                  </w:pPr>
                  <w:r w:rsidRPr="00040A87">
                    <w:rPr>
                      <w:bCs/>
                      <w:highlight w:val="green"/>
                    </w:rPr>
                    <w:t>ISOSINAL</w:t>
                  </w:r>
                </w:p>
              </w:tc>
            </w:tr>
            <w:tr w:rsidR="00040A87" w14:paraId="516487CC" w14:textId="77777777" w:rsidTr="00144050">
              <w:tc>
                <w:tcPr>
                  <w:tcW w:w="0" w:type="auto"/>
                </w:tcPr>
                <w:p w14:paraId="648EEF34" w14:textId="33C50714" w:rsidR="00040A87" w:rsidRPr="009F21FC" w:rsidRDefault="00040A87" w:rsidP="00040A87">
                  <w:pPr>
                    <w:framePr w:hSpace="141" w:wrap="around" w:hAnchor="margin" w:xAlign="center" w:y="-887"/>
                    <w:spacing w:line="360" w:lineRule="auto"/>
                    <w:jc w:val="both"/>
                    <w:rPr>
                      <w:b/>
                    </w:rPr>
                  </w:pPr>
                  <w:r w:rsidRPr="009F21FC">
                    <w:rPr>
                      <w:b/>
                    </w:rPr>
                    <w:t>Água</w:t>
                  </w:r>
                  <w:r>
                    <w:rPr>
                      <w:b/>
                    </w:rPr>
                    <w:t xml:space="preserve"> + proteínas (Alta densidade de prótons)</w:t>
                  </w:r>
                </w:p>
              </w:tc>
              <w:tc>
                <w:tcPr>
                  <w:tcW w:w="0" w:type="auto"/>
                </w:tcPr>
                <w:p w14:paraId="5A7B9088" w14:textId="50157BAB" w:rsidR="00040A87" w:rsidRPr="00B735AF" w:rsidRDefault="00040A87" w:rsidP="00040A87">
                  <w:pPr>
                    <w:framePr w:hSpace="141" w:wrap="around" w:hAnchor="margin" w:xAlign="center" w:y="-887"/>
                    <w:spacing w:line="360" w:lineRule="auto"/>
                    <w:jc w:val="both"/>
                    <w:rPr>
                      <w:bCs/>
                      <w:highlight w:val="green"/>
                    </w:rPr>
                  </w:pPr>
                  <w:r w:rsidRPr="00040A87">
                    <w:rPr>
                      <w:bCs/>
                      <w:highlight w:val="green"/>
                    </w:rPr>
                    <w:t>ISOSINAL</w:t>
                  </w:r>
                </w:p>
              </w:tc>
            </w:tr>
            <w:tr w:rsidR="00040A87" w14:paraId="2F251CA2" w14:textId="77777777" w:rsidTr="00144050">
              <w:tc>
                <w:tcPr>
                  <w:tcW w:w="0" w:type="auto"/>
                  <w:gridSpan w:val="2"/>
                </w:tcPr>
                <w:p w14:paraId="78F49128" w14:textId="49247B32" w:rsidR="00040A87" w:rsidRDefault="00040A87" w:rsidP="007E6F33">
                  <w:pPr>
                    <w:framePr w:hSpace="141" w:wrap="around" w:hAnchor="margin" w:xAlign="center" w:y="-887"/>
                    <w:spacing w:line="360" w:lineRule="auto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 xml:space="preserve">Alta densidade protônica = </w:t>
                  </w:r>
                  <w:r w:rsidRPr="00040A87">
                    <w:rPr>
                      <w:bCs/>
                      <w:highlight w:val="yellow"/>
                    </w:rPr>
                    <w:t>Hiperintenso</w:t>
                  </w:r>
                  <w:r>
                    <w:rPr>
                      <w:bCs/>
                    </w:rPr>
                    <w:t xml:space="preserve"> = </w:t>
                  </w:r>
                  <w:r w:rsidRPr="00040A87">
                    <w:rPr>
                      <w:bCs/>
                      <w:highlight w:val="green"/>
                    </w:rPr>
                    <w:t>Isosinal</w:t>
                  </w:r>
                </w:p>
                <w:p w14:paraId="45E9A328" w14:textId="75DD32FE" w:rsidR="00040A87" w:rsidRDefault="00040A87" w:rsidP="007E6F33">
                  <w:pPr>
                    <w:framePr w:hSpace="141" w:wrap="around" w:hAnchor="margin" w:xAlign="center" w:y="-887"/>
                    <w:spacing w:line="360" w:lineRule="auto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 xml:space="preserve">Baixa densidade protônica = </w:t>
                  </w:r>
                  <w:r w:rsidRPr="00040A87">
                    <w:rPr>
                      <w:bCs/>
                      <w:highlight w:val="yellow"/>
                    </w:rPr>
                    <w:t>Hipointenso</w:t>
                  </w:r>
                  <w:r>
                    <w:rPr>
                      <w:bCs/>
                    </w:rPr>
                    <w:t xml:space="preserve"> </w:t>
                  </w:r>
                  <w:r>
                    <w:rPr>
                      <w:bCs/>
                    </w:rPr>
                    <w:t xml:space="preserve">= </w:t>
                  </w:r>
                  <w:r w:rsidRPr="00040A87">
                    <w:rPr>
                      <w:bCs/>
                      <w:highlight w:val="green"/>
                    </w:rPr>
                    <w:t>Isosinal</w:t>
                  </w:r>
                </w:p>
              </w:tc>
            </w:tr>
          </w:tbl>
          <w:tbl>
            <w:tblPr>
              <w:tblStyle w:val="Tabelacomgrade"/>
              <w:tblpPr w:leftFromText="141" w:rightFromText="141" w:vertAnchor="text" w:horzAnchor="margin" w:tblpY="396"/>
              <w:tblOverlap w:val="never"/>
              <w:tblW w:w="4930" w:type="dxa"/>
              <w:tblLook w:val="04A0" w:firstRow="1" w:lastRow="0" w:firstColumn="1" w:lastColumn="0" w:noHBand="0" w:noVBand="1"/>
            </w:tblPr>
            <w:tblGrid>
              <w:gridCol w:w="1555"/>
              <w:gridCol w:w="1701"/>
              <w:gridCol w:w="1674"/>
            </w:tblGrid>
            <w:tr w:rsidR="00401115" w14:paraId="09405A55" w14:textId="77777777" w:rsidTr="00401115">
              <w:trPr>
                <w:trHeight w:val="246"/>
              </w:trPr>
              <w:tc>
                <w:tcPr>
                  <w:tcW w:w="1555" w:type="dxa"/>
                  <w:vAlign w:val="center"/>
                </w:tcPr>
                <w:p w14:paraId="47AC1744" w14:textId="77777777" w:rsidR="00401115" w:rsidRPr="00097902" w:rsidRDefault="00401115" w:rsidP="00401115">
                  <w:pPr>
                    <w:jc w:val="center"/>
                    <w:rPr>
                      <w:b/>
                      <w:bCs/>
                    </w:rPr>
                  </w:pPr>
                  <w:r w:rsidRPr="00097902">
                    <w:rPr>
                      <w:b/>
                      <w:bCs/>
                    </w:rPr>
                    <w:t>Spin Eco</w:t>
                  </w:r>
                </w:p>
              </w:tc>
              <w:tc>
                <w:tcPr>
                  <w:tcW w:w="1701" w:type="dxa"/>
                </w:tcPr>
                <w:p w14:paraId="30057308" w14:textId="77777777" w:rsidR="00401115" w:rsidRPr="00132F5A" w:rsidRDefault="00401115" w:rsidP="00401115">
                  <w:pPr>
                    <w:jc w:val="center"/>
                    <w:rPr>
                      <w:b/>
                      <w:bCs/>
                      <w:color w:val="7030A0"/>
                    </w:rPr>
                  </w:pPr>
                  <w:r w:rsidRPr="00132F5A">
                    <w:rPr>
                      <w:b/>
                      <w:bCs/>
                      <w:color w:val="7030A0"/>
                    </w:rPr>
                    <w:t>TR</w:t>
                  </w:r>
                </w:p>
              </w:tc>
              <w:tc>
                <w:tcPr>
                  <w:tcW w:w="1674" w:type="dxa"/>
                </w:tcPr>
                <w:p w14:paraId="5C1ABFE3" w14:textId="77777777" w:rsidR="00401115" w:rsidRPr="00132F5A" w:rsidRDefault="00401115" w:rsidP="00401115">
                  <w:pPr>
                    <w:jc w:val="center"/>
                    <w:rPr>
                      <w:b/>
                      <w:bCs/>
                      <w:color w:val="7030A0"/>
                    </w:rPr>
                  </w:pPr>
                  <w:r w:rsidRPr="00132F5A">
                    <w:rPr>
                      <w:b/>
                      <w:bCs/>
                      <w:color w:val="7030A0"/>
                    </w:rPr>
                    <w:t>TE</w:t>
                  </w:r>
                </w:p>
              </w:tc>
            </w:tr>
            <w:tr w:rsidR="00401115" w14:paraId="4EA8FE9F" w14:textId="77777777" w:rsidTr="00401115">
              <w:trPr>
                <w:trHeight w:val="290"/>
              </w:trPr>
              <w:tc>
                <w:tcPr>
                  <w:tcW w:w="1555" w:type="dxa"/>
                  <w:vMerge w:val="restart"/>
                  <w:vAlign w:val="center"/>
                </w:tcPr>
                <w:p w14:paraId="04D633D1" w14:textId="77777777" w:rsidR="00401115" w:rsidRPr="00132F5A" w:rsidRDefault="00401115" w:rsidP="00401115">
                  <w:pPr>
                    <w:jc w:val="center"/>
                    <w:rPr>
                      <w:b/>
                      <w:bCs/>
                      <w:color w:val="FF0000"/>
                    </w:rPr>
                  </w:pPr>
                  <w:r w:rsidRPr="00132F5A">
                    <w:rPr>
                      <w:b/>
                      <w:bCs/>
                      <w:color w:val="FF0000"/>
                    </w:rPr>
                    <w:t>T1</w:t>
                  </w:r>
                </w:p>
              </w:tc>
              <w:tc>
                <w:tcPr>
                  <w:tcW w:w="1701" w:type="dxa"/>
                  <w:vAlign w:val="center"/>
                </w:tcPr>
                <w:p w14:paraId="288E9099" w14:textId="77777777" w:rsidR="00401115" w:rsidRDefault="00401115" w:rsidP="00401115">
                  <w:pPr>
                    <w:jc w:val="center"/>
                  </w:pPr>
                  <w:r>
                    <w:t>100 ~ 1000</w:t>
                  </w:r>
                </w:p>
              </w:tc>
              <w:tc>
                <w:tcPr>
                  <w:tcW w:w="1674" w:type="dxa"/>
                  <w:vAlign w:val="center"/>
                </w:tcPr>
                <w:p w14:paraId="004E15DA" w14:textId="77777777" w:rsidR="00401115" w:rsidRDefault="00401115" w:rsidP="00401115">
                  <w:pPr>
                    <w:jc w:val="center"/>
                  </w:pPr>
                  <w:r>
                    <w:t>0 ~ 100</w:t>
                  </w:r>
                </w:p>
              </w:tc>
            </w:tr>
            <w:tr w:rsidR="00401115" w14:paraId="1AAEE21D" w14:textId="77777777" w:rsidTr="00401115">
              <w:trPr>
                <w:trHeight w:val="122"/>
              </w:trPr>
              <w:tc>
                <w:tcPr>
                  <w:tcW w:w="1555" w:type="dxa"/>
                  <w:vMerge/>
                </w:tcPr>
                <w:p w14:paraId="443CFCF8" w14:textId="77777777" w:rsidR="00401115" w:rsidRPr="00132F5A" w:rsidRDefault="00401115" w:rsidP="00401115">
                  <w:pPr>
                    <w:jc w:val="center"/>
                    <w:rPr>
                      <w:b/>
                      <w:bCs/>
                      <w:color w:val="FF0000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72C18AD6" w14:textId="77777777" w:rsidR="00401115" w:rsidRDefault="00401115" w:rsidP="00401115">
                  <w:pPr>
                    <w:jc w:val="center"/>
                  </w:pPr>
                  <w:r>
                    <w:t>TR ↓</w:t>
                  </w:r>
                </w:p>
              </w:tc>
              <w:tc>
                <w:tcPr>
                  <w:tcW w:w="1674" w:type="dxa"/>
                  <w:vAlign w:val="center"/>
                </w:tcPr>
                <w:p w14:paraId="05F81E4B" w14:textId="77777777" w:rsidR="00401115" w:rsidRDefault="00401115" w:rsidP="00401115">
                  <w:pPr>
                    <w:jc w:val="center"/>
                  </w:pPr>
                  <w:r w:rsidRPr="00132F5A">
                    <w:rPr>
                      <w:highlight w:val="lightGray"/>
                    </w:rPr>
                    <w:t>TE ↓</w:t>
                  </w:r>
                </w:p>
              </w:tc>
            </w:tr>
            <w:tr w:rsidR="00401115" w14:paraId="3C95EAD2" w14:textId="77777777" w:rsidTr="00401115">
              <w:trPr>
                <w:trHeight w:val="246"/>
              </w:trPr>
              <w:tc>
                <w:tcPr>
                  <w:tcW w:w="1555" w:type="dxa"/>
                  <w:vMerge w:val="restart"/>
                  <w:vAlign w:val="center"/>
                </w:tcPr>
                <w:p w14:paraId="42253539" w14:textId="77777777" w:rsidR="00401115" w:rsidRPr="00132F5A" w:rsidRDefault="00401115" w:rsidP="00401115">
                  <w:pPr>
                    <w:jc w:val="center"/>
                    <w:rPr>
                      <w:b/>
                      <w:bCs/>
                      <w:color w:val="FF0000"/>
                    </w:rPr>
                  </w:pPr>
                  <w:r w:rsidRPr="00132F5A">
                    <w:rPr>
                      <w:b/>
                      <w:bCs/>
                      <w:color w:val="FF0000"/>
                    </w:rPr>
                    <w:t>T2</w:t>
                  </w:r>
                </w:p>
              </w:tc>
              <w:tc>
                <w:tcPr>
                  <w:tcW w:w="1701" w:type="dxa"/>
                  <w:vAlign w:val="center"/>
                </w:tcPr>
                <w:p w14:paraId="28779883" w14:textId="77777777" w:rsidR="00401115" w:rsidRDefault="00401115" w:rsidP="00401115">
                  <w:pPr>
                    <w:jc w:val="center"/>
                  </w:pPr>
                  <w:r>
                    <w:t>1000 ~ 10.000</w:t>
                  </w:r>
                </w:p>
              </w:tc>
              <w:tc>
                <w:tcPr>
                  <w:tcW w:w="1674" w:type="dxa"/>
                  <w:vAlign w:val="center"/>
                </w:tcPr>
                <w:p w14:paraId="0F22940A" w14:textId="77777777" w:rsidR="00401115" w:rsidRDefault="00401115" w:rsidP="00401115">
                  <w:pPr>
                    <w:jc w:val="center"/>
                  </w:pPr>
                  <w:r>
                    <w:t>100 ~ 1000</w:t>
                  </w:r>
                </w:p>
              </w:tc>
            </w:tr>
            <w:tr w:rsidR="00401115" w14:paraId="3FA5580B" w14:textId="77777777" w:rsidTr="00401115">
              <w:trPr>
                <w:trHeight w:val="144"/>
              </w:trPr>
              <w:tc>
                <w:tcPr>
                  <w:tcW w:w="1555" w:type="dxa"/>
                  <w:vMerge/>
                  <w:vAlign w:val="center"/>
                </w:tcPr>
                <w:p w14:paraId="5E5E540D" w14:textId="77777777" w:rsidR="00401115" w:rsidRPr="00132F5A" w:rsidRDefault="00401115" w:rsidP="00401115">
                  <w:pPr>
                    <w:jc w:val="center"/>
                    <w:rPr>
                      <w:b/>
                      <w:bCs/>
                      <w:color w:val="FF0000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63CB67CA" w14:textId="77777777" w:rsidR="00401115" w:rsidRDefault="00401115" w:rsidP="00401115">
                  <w:pPr>
                    <w:jc w:val="center"/>
                  </w:pPr>
                  <w:r w:rsidRPr="00132F5A">
                    <w:rPr>
                      <w:highlight w:val="cyan"/>
                    </w:rPr>
                    <w:t>TR ↑</w:t>
                  </w:r>
                </w:p>
              </w:tc>
              <w:tc>
                <w:tcPr>
                  <w:tcW w:w="1674" w:type="dxa"/>
                  <w:vAlign w:val="center"/>
                </w:tcPr>
                <w:p w14:paraId="0D598DE6" w14:textId="77777777" w:rsidR="00401115" w:rsidRDefault="00401115" w:rsidP="00401115">
                  <w:pPr>
                    <w:jc w:val="center"/>
                  </w:pPr>
                  <w:r>
                    <w:t>TE ↑</w:t>
                  </w:r>
                </w:p>
              </w:tc>
            </w:tr>
            <w:tr w:rsidR="00401115" w14:paraId="42139631" w14:textId="77777777" w:rsidTr="00401115">
              <w:trPr>
                <w:trHeight w:val="246"/>
              </w:trPr>
              <w:tc>
                <w:tcPr>
                  <w:tcW w:w="1555" w:type="dxa"/>
                  <w:vMerge w:val="restart"/>
                  <w:vAlign w:val="center"/>
                </w:tcPr>
                <w:p w14:paraId="452F6D45" w14:textId="77777777" w:rsidR="00401115" w:rsidRPr="00132F5A" w:rsidRDefault="00401115" w:rsidP="00401115">
                  <w:pPr>
                    <w:jc w:val="center"/>
                    <w:rPr>
                      <w:b/>
                      <w:bCs/>
                      <w:color w:val="FF0000"/>
                    </w:rPr>
                  </w:pPr>
                  <w:r w:rsidRPr="00132F5A">
                    <w:rPr>
                      <w:b/>
                      <w:bCs/>
                      <w:color w:val="FF0000"/>
                    </w:rPr>
                    <w:t>DP</w:t>
                  </w:r>
                </w:p>
              </w:tc>
              <w:tc>
                <w:tcPr>
                  <w:tcW w:w="1701" w:type="dxa"/>
                  <w:vAlign w:val="center"/>
                </w:tcPr>
                <w:p w14:paraId="477FD0A6" w14:textId="77777777" w:rsidR="00401115" w:rsidRDefault="00401115" w:rsidP="00401115">
                  <w:pPr>
                    <w:jc w:val="center"/>
                  </w:pPr>
                  <w:r>
                    <w:t>1000 ~ 10.000</w:t>
                  </w:r>
                </w:p>
              </w:tc>
              <w:tc>
                <w:tcPr>
                  <w:tcW w:w="1674" w:type="dxa"/>
                  <w:vAlign w:val="center"/>
                </w:tcPr>
                <w:p w14:paraId="0D744F51" w14:textId="77777777" w:rsidR="00401115" w:rsidRDefault="00401115" w:rsidP="00401115">
                  <w:pPr>
                    <w:jc w:val="center"/>
                  </w:pPr>
                  <w:r>
                    <w:t>0 ~ 100</w:t>
                  </w:r>
                </w:p>
              </w:tc>
            </w:tr>
            <w:tr w:rsidR="00401115" w14:paraId="062DCDCF" w14:textId="77777777" w:rsidTr="00401115">
              <w:trPr>
                <w:trHeight w:val="54"/>
              </w:trPr>
              <w:tc>
                <w:tcPr>
                  <w:tcW w:w="1555" w:type="dxa"/>
                  <w:vMerge/>
                </w:tcPr>
                <w:p w14:paraId="04759F62" w14:textId="77777777" w:rsidR="00401115" w:rsidRPr="00E57B46" w:rsidRDefault="00401115" w:rsidP="00401115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2F703451" w14:textId="77777777" w:rsidR="00401115" w:rsidRDefault="00401115" w:rsidP="00401115">
                  <w:pPr>
                    <w:jc w:val="center"/>
                  </w:pPr>
                  <w:r w:rsidRPr="00132F5A">
                    <w:rPr>
                      <w:highlight w:val="cyan"/>
                    </w:rPr>
                    <w:t>TR ↑</w:t>
                  </w:r>
                </w:p>
              </w:tc>
              <w:tc>
                <w:tcPr>
                  <w:tcW w:w="1674" w:type="dxa"/>
                  <w:vAlign w:val="center"/>
                </w:tcPr>
                <w:p w14:paraId="7E93C65D" w14:textId="77777777" w:rsidR="00401115" w:rsidRDefault="00401115" w:rsidP="00401115">
                  <w:pPr>
                    <w:jc w:val="center"/>
                  </w:pPr>
                  <w:r w:rsidRPr="00132F5A">
                    <w:rPr>
                      <w:highlight w:val="lightGray"/>
                    </w:rPr>
                    <w:t>TE ↓</w:t>
                  </w:r>
                </w:p>
              </w:tc>
            </w:tr>
          </w:tbl>
          <w:p w14:paraId="76F57202" w14:textId="4123A8B1" w:rsidR="00040A87" w:rsidRDefault="00040A87" w:rsidP="00E95FA3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</w:p>
          <w:p w14:paraId="100B72C8" w14:textId="77777777" w:rsidR="00040A87" w:rsidRPr="00104D7D" w:rsidRDefault="00040A87" w:rsidP="00E95FA3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</w:p>
          <w:p w14:paraId="60D134D9" w14:textId="1A98899A" w:rsidR="00E95FA3" w:rsidRPr="00401115" w:rsidRDefault="00401115" w:rsidP="007E6F33">
            <w:pPr>
              <w:spacing w:line="360" w:lineRule="auto"/>
              <w:ind w:left="173"/>
              <w:jc w:val="both"/>
              <w:rPr>
                <w:color w:val="FFFFFF" w:themeColor="background1"/>
              </w:rPr>
            </w:pPr>
            <w:r w:rsidRPr="00AC11F4">
              <w:rPr>
                <w:color w:val="FFFFFF" w:themeColor="background1"/>
                <w:highlight w:val="blue"/>
              </w:rPr>
              <w:t xml:space="preserve">A maioria das lesões apresentam T1 e T2 longos devido ao aumento do teor de água (processos inflamatórios), </w:t>
            </w:r>
            <w:r w:rsidRPr="00AC11F4">
              <w:rPr>
                <w:color w:val="FFFFFF" w:themeColor="background1"/>
                <w:highlight w:val="red"/>
              </w:rPr>
              <w:t>HIPOSINAL</w:t>
            </w:r>
            <w:r w:rsidRPr="00AC11F4">
              <w:rPr>
                <w:color w:val="FFFFFF" w:themeColor="background1"/>
                <w:highlight w:val="blue"/>
              </w:rPr>
              <w:t xml:space="preserve"> em </w:t>
            </w:r>
            <w:r w:rsidRPr="00AC11F4">
              <w:rPr>
                <w:color w:val="FFFFFF" w:themeColor="background1"/>
                <w:highlight w:val="red"/>
              </w:rPr>
              <w:t>T1</w:t>
            </w:r>
            <w:r w:rsidRPr="00AC11F4">
              <w:rPr>
                <w:color w:val="FFFFFF" w:themeColor="background1"/>
                <w:highlight w:val="blue"/>
              </w:rPr>
              <w:t xml:space="preserve"> e </w:t>
            </w:r>
            <w:r w:rsidRPr="00AC11F4">
              <w:rPr>
                <w:color w:val="FFFFFF" w:themeColor="background1"/>
                <w:highlight w:val="magenta"/>
              </w:rPr>
              <w:t>HIPERSINAL</w:t>
            </w:r>
            <w:r w:rsidRPr="00AC11F4">
              <w:rPr>
                <w:color w:val="FFFFFF" w:themeColor="background1"/>
                <w:highlight w:val="blue"/>
              </w:rPr>
              <w:t xml:space="preserve"> em </w:t>
            </w:r>
            <w:r w:rsidRPr="00AC11F4">
              <w:rPr>
                <w:color w:val="FFFFFF" w:themeColor="background1"/>
                <w:highlight w:val="magenta"/>
              </w:rPr>
              <w:t>T2</w:t>
            </w:r>
            <w:r w:rsidRPr="00AC11F4">
              <w:rPr>
                <w:color w:val="FFFFFF" w:themeColor="background1"/>
                <w:highlight w:val="blue"/>
              </w:rPr>
              <w:t xml:space="preserve"> (Tumores, edemas, processos infecciosos)</w:t>
            </w:r>
          </w:p>
          <w:p w14:paraId="10B7C97B" w14:textId="75345399" w:rsidR="00152381" w:rsidRDefault="00152381" w:rsidP="00506411">
            <w:pPr>
              <w:spacing w:line="360" w:lineRule="auto"/>
              <w:jc w:val="both"/>
            </w:pPr>
          </w:p>
        </w:tc>
        <w:tc>
          <w:tcPr>
            <w:tcW w:w="5128" w:type="dxa"/>
          </w:tcPr>
          <w:p w14:paraId="52CE8E7C" w14:textId="26B052E4" w:rsidR="0083289D" w:rsidRDefault="0083289D" w:rsidP="0083289D">
            <w:pPr>
              <w:spacing w:line="360" w:lineRule="auto"/>
              <w:ind w:left="173"/>
              <w:jc w:val="center"/>
              <w:rPr>
                <w:b/>
                <w:bCs/>
                <w:u w:val="single"/>
              </w:rPr>
            </w:pPr>
            <w:r>
              <w:rPr>
                <w:b/>
                <w:color w:val="FF0000"/>
              </w:rPr>
              <w:lastRenderedPageBreak/>
              <w:t xml:space="preserve"> </w:t>
            </w:r>
            <w:r>
              <w:rPr>
                <w:b/>
                <w:bCs/>
                <w:u w:val="single"/>
              </w:rPr>
              <w:t xml:space="preserve"> Relação Sinal-Ruído</w:t>
            </w:r>
            <w:r w:rsidR="00095D9B">
              <w:rPr>
                <w:b/>
                <w:bCs/>
                <w:u w:val="single"/>
              </w:rPr>
              <w:t xml:space="preserve"> (IMAGEM)</w:t>
            </w:r>
          </w:p>
          <w:p w14:paraId="593D1093" w14:textId="77777777" w:rsidR="0083289D" w:rsidRDefault="0083289D" w:rsidP="0083289D">
            <w:pPr>
              <w:spacing w:line="360" w:lineRule="auto"/>
              <w:jc w:val="both"/>
            </w:pPr>
            <w:r>
              <w:t>- É natural ter ruído (ruído de fundo)</w:t>
            </w:r>
          </w:p>
          <w:p w14:paraId="16B1B5F7" w14:textId="77777777" w:rsidR="0083289D" w:rsidRDefault="0083289D" w:rsidP="0083289D">
            <w:pPr>
              <w:spacing w:line="360" w:lineRule="auto"/>
              <w:jc w:val="both"/>
            </w:pPr>
            <w:r>
              <w:t>- Quanto maior a RSR, melhor o exame fica</w:t>
            </w:r>
          </w:p>
          <w:p w14:paraId="3A9E810C" w14:textId="77777777" w:rsidR="0083289D" w:rsidRDefault="0083289D" w:rsidP="0083289D">
            <w:pPr>
              <w:spacing w:line="360" w:lineRule="auto"/>
              <w:jc w:val="both"/>
            </w:pPr>
            <w:r>
              <w:t>- Ar + RF pode gerar ruído</w:t>
            </w:r>
          </w:p>
          <w:p w14:paraId="60E66AA0" w14:textId="77777777" w:rsidR="00B5643D" w:rsidRDefault="00B5643D" w:rsidP="005778C6">
            <w:pPr>
              <w:spacing w:line="360" w:lineRule="auto"/>
            </w:pPr>
          </w:p>
          <w:p w14:paraId="778033E6" w14:textId="2A4CD725" w:rsidR="0083289D" w:rsidRDefault="005778C6" w:rsidP="005778C6">
            <w:pPr>
              <w:spacing w:line="360" w:lineRule="auto"/>
            </w:pPr>
            <w:r>
              <w:sym w:font="Wingdings" w:char="F0E0"/>
            </w:r>
            <w:r>
              <w:t xml:space="preserve"> </w:t>
            </w:r>
            <w:r w:rsidRPr="00150280">
              <w:rPr>
                <w:b/>
                <w:bCs/>
                <w:u w:val="single"/>
              </w:rPr>
              <w:t>Como aumentar a RSR:</w:t>
            </w:r>
          </w:p>
          <w:p w14:paraId="48C965EB" w14:textId="1B0022B4" w:rsidR="005778C6" w:rsidRPr="005778C6" w:rsidRDefault="005778C6" w:rsidP="005778C6">
            <w:pPr>
              <w:spacing w:line="360" w:lineRule="auto"/>
            </w:pPr>
            <w:r>
              <w:t>- Usar seq</w:t>
            </w:r>
            <w:r w:rsidR="00C21B65">
              <w:t>uência</w:t>
            </w:r>
            <w:r>
              <w:t xml:space="preserve"> de pulso Spin Echo</w:t>
            </w:r>
          </w:p>
          <w:p w14:paraId="0C3637AD" w14:textId="7B0AEB15" w:rsidR="0083289D" w:rsidRPr="005778C6" w:rsidRDefault="005778C6" w:rsidP="005778C6">
            <w:pPr>
              <w:spacing w:line="360" w:lineRule="auto"/>
            </w:pPr>
            <w:r>
              <w:t>- Usar bobina correta</w:t>
            </w:r>
          </w:p>
          <w:p w14:paraId="5C049A31" w14:textId="117B1570" w:rsidR="0083289D" w:rsidRPr="005778C6" w:rsidRDefault="005778C6" w:rsidP="005778C6">
            <w:pPr>
              <w:spacing w:line="360" w:lineRule="auto"/>
            </w:pPr>
            <w:r>
              <w:t xml:space="preserve">- Não utilizar matriz grosseira </w:t>
            </w:r>
          </w:p>
          <w:p w14:paraId="7D26EFB4" w14:textId="2A3E54C1" w:rsidR="0083289D" w:rsidRPr="005778C6" w:rsidRDefault="005778C6" w:rsidP="005778C6">
            <w:pPr>
              <w:spacing w:line="360" w:lineRule="auto"/>
            </w:pPr>
            <w:r>
              <w:t>- Tentar não usar FOV grande</w:t>
            </w:r>
          </w:p>
          <w:p w14:paraId="3828719F" w14:textId="6B8822C8" w:rsidR="0083289D" w:rsidRPr="005778C6" w:rsidRDefault="005778C6" w:rsidP="005778C6">
            <w:pPr>
              <w:spacing w:line="360" w:lineRule="auto"/>
            </w:pPr>
            <w:r>
              <w:t>- Cortes grossos</w:t>
            </w:r>
          </w:p>
          <w:p w14:paraId="2BD9918A" w14:textId="02956135" w:rsidR="0083289D" w:rsidRDefault="005778C6" w:rsidP="005778C6">
            <w:pPr>
              <w:spacing w:line="360" w:lineRule="auto"/>
            </w:pPr>
            <w:r>
              <w:t>- Aumentar o NEX</w:t>
            </w:r>
          </w:p>
          <w:p w14:paraId="37BEE301" w14:textId="77777777" w:rsidR="00B5643D" w:rsidRPr="005778C6" w:rsidRDefault="00B5643D" w:rsidP="005778C6">
            <w:pPr>
              <w:spacing w:line="360" w:lineRule="auto"/>
            </w:pPr>
          </w:p>
          <w:p w14:paraId="7B735325" w14:textId="59229B66" w:rsidR="00E468B5" w:rsidRDefault="00E468B5" w:rsidP="00E468B5">
            <w:pPr>
              <w:spacing w:line="360" w:lineRule="auto"/>
            </w:pPr>
            <w:r>
              <w:sym w:font="Wingdings" w:char="F0E0"/>
            </w:r>
            <w:r>
              <w:t xml:space="preserve"> </w:t>
            </w:r>
            <w:r w:rsidRPr="00150280">
              <w:rPr>
                <w:b/>
                <w:bCs/>
                <w:u w:val="single"/>
              </w:rPr>
              <w:t>Como aumentar a Resolução Espacial:</w:t>
            </w:r>
          </w:p>
          <w:p w14:paraId="2CF10124" w14:textId="487171CB" w:rsidR="0083289D" w:rsidRDefault="001D746A" w:rsidP="001D746A">
            <w:pPr>
              <w:spacing w:line="360" w:lineRule="auto"/>
            </w:pPr>
            <w:r>
              <w:t>- Cortes finos</w:t>
            </w:r>
          </w:p>
          <w:p w14:paraId="510F07B5" w14:textId="19AAEFA2" w:rsidR="0083289D" w:rsidRPr="001D746A" w:rsidRDefault="001D746A" w:rsidP="001D746A">
            <w:pPr>
              <w:spacing w:line="360" w:lineRule="auto"/>
            </w:pPr>
            <w:r>
              <w:t>- Matriz fina</w:t>
            </w:r>
          </w:p>
          <w:p w14:paraId="5C4EDBA2" w14:textId="28D169E0" w:rsidR="0083289D" w:rsidRPr="001D746A" w:rsidRDefault="001D746A" w:rsidP="001D746A">
            <w:pPr>
              <w:spacing w:line="360" w:lineRule="auto"/>
            </w:pPr>
            <w:r>
              <w:t>- FOV pequeno + RFOV</w:t>
            </w:r>
          </w:p>
          <w:p w14:paraId="64768794" w14:textId="77777777" w:rsidR="0044119E" w:rsidRDefault="0044119E" w:rsidP="0044119E">
            <w:pPr>
              <w:spacing w:line="360" w:lineRule="auto"/>
              <w:ind w:left="173"/>
              <w:jc w:val="both"/>
              <w:rPr>
                <w:bCs/>
              </w:rPr>
            </w:pPr>
            <w:r>
              <w:rPr>
                <w:bCs/>
              </w:rPr>
              <w:t>--------------------------------------------------------------</w:t>
            </w:r>
          </w:p>
          <w:p w14:paraId="69D4CDA5" w14:textId="0ACF29E1" w:rsidR="00EE7FFE" w:rsidRDefault="0044119E" w:rsidP="0044119E">
            <w:pPr>
              <w:spacing w:line="360" w:lineRule="auto"/>
              <w:ind w:left="173"/>
              <w:rPr>
                <w:b/>
                <w:bCs/>
              </w:rPr>
            </w:pPr>
            <w:r>
              <w:t xml:space="preserve">Linhas </w:t>
            </w:r>
            <w:r w:rsidRPr="0044119E">
              <w:rPr>
                <w:b/>
                <w:bCs/>
              </w:rPr>
              <w:t>centrais</w:t>
            </w:r>
            <w:r>
              <w:t xml:space="preserve"> do espaço K = </w:t>
            </w:r>
            <w:r w:rsidRPr="0044119E">
              <w:rPr>
                <w:b/>
                <w:bCs/>
              </w:rPr>
              <w:t>Contraste</w:t>
            </w:r>
          </w:p>
          <w:p w14:paraId="488648B9" w14:textId="4DDAFEA9" w:rsidR="0044119E" w:rsidRPr="0044119E" w:rsidRDefault="0044119E" w:rsidP="0044119E">
            <w:pPr>
              <w:spacing w:line="360" w:lineRule="auto"/>
              <w:ind w:left="173"/>
              <w:rPr>
                <w:b/>
                <w:bCs/>
              </w:rPr>
            </w:pPr>
            <w:r>
              <w:t xml:space="preserve">Linhas </w:t>
            </w:r>
            <w:r>
              <w:rPr>
                <w:b/>
                <w:bCs/>
              </w:rPr>
              <w:t>periféricas</w:t>
            </w:r>
            <w:r>
              <w:t xml:space="preserve"> do espaço K = </w:t>
            </w:r>
            <w:r>
              <w:rPr>
                <w:b/>
                <w:bCs/>
              </w:rPr>
              <w:t>Resolução Espacial</w:t>
            </w:r>
          </w:p>
          <w:p w14:paraId="5ED7AE7C" w14:textId="134DC628" w:rsidR="00B5643D" w:rsidRDefault="00B5643D" w:rsidP="00AC410D">
            <w:pPr>
              <w:spacing w:line="360" w:lineRule="auto"/>
              <w:ind w:left="173"/>
              <w:jc w:val="center"/>
              <w:rPr>
                <w:b/>
                <w:bCs/>
                <w:u w:val="single"/>
              </w:rPr>
            </w:pPr>
          </w:p>
          <w:p w14:paraId="36619907" w14:textId="2A75631F" w:rsidR="000B1CE4" w:rsidRDefault="000B1CE4" w:rsidP="000B1CE4">
            <w:pPr>
              <w:spacing w:line="360" w:lineRule="auto"/>
              <w:jc w:val="both"/>
            </w:pPr>
            <w:r w:rsidRPr="00104D7D">
              <w:lastRenderedPageBreak/>
              <w:t>-</w:t>
            </w:r>
            <w:r w:rsidRPr="00104D7D">
              <w:rPr>
                <w:color w:val="FF0000"/>
              </w:rPr>
              <w:t xml:space="preserve"> STIR (Short Time Inversion Recovery): </w:t>
            </w:r>
            <w:r w:rsidRPr="00104D7D">
              <w:t>T2 com supressão da gordura</w:t>
            </w:r>
            <w:r>
              <w:t xml:space="preserve">. Suprime o sinal de estruturas que possuem tempo de inversão curto (gordura e subs com alto teor proteico). Muito utilizado para verificar edema e processos inflamatórios. É aplicada em áreas que possuem metais. </w:t>
            </w:r>
            <w:r w:rsidRPr="006758A8">
              <w:rPr>
                <w:highlight w:val="cyan"/>
              </w:rPr>
              <w:t>Os líquidos possuem T</w:t>
            </w:r>
            <w:r>
              <w:rPr>
                <w:highlight w:val="cyan"/>
              </w:rPr>
              <w:t>I</w:t>
            </w:r>
            <w:r w:rsidRPr="006758A8">
              <w:rPr>
                <w:highlight w:val="cyan"/>
              </w:rPr>
              <w:t xml:space="preserve"> longo, então NÃO são suprimidos com STIR</w:t>
            </w:r>
            <w:r>
              <w:t xml:space="preserve"> </w:t>
            </w:r>
            <w:r w:rsidRPr="00275279">
              <w:rPr>
                <w:highlight w:val="yellow"/>
              </w:rPr>
              <w:t>(Não usar PÓS-GD)</w:t>
            </w:r>
            <w:r w:rsidR="00AC11F4">
              <w:t xml:space="preserve">. </w:t>
            </w:r>
            <w:r w:rsidR="00195A33">
              <w:t>Demonstra maior valor liquórico com hiposinal de gordura)</w:t>
            </w:r>
          </w:p>
          <w:tbl>
            <w:tblPr>
              <w:tblStyle w:val="Tabelacomgrade"/>
              <w:tblW w:w="5000" w:type="pct"/>
              <w:tblLook w:val="04A0" w:firstRow="1" w:lastRow="0" w:firstColumn="1" w:lastColumn="0" w:noHBand="0" w:noVBand="1"/>
            </w:tblPr>
            <w:tblGrid>
              <w:gridCol w:w="1624"/>
              <w:gridCol w:w="1625"/>
              <w:gridCol w:w="1625"/>
            </w:tblGrid>
            <w:tr w:rsidR="00AC11F4" w14:paraId="5D246269" w14:textId="77777777" w:rsidTr="00AC11F4">
              <w:tc>
                <w:tcPr>
                  <w:tcW w:w="1666" w:type="pct"/>
                </w:tcPr>
                <w:p w14:paraId="67E382C8" w14:textId="2B0DDEE8" w:rsidR="00AC11F4" w:rsidRPr="00AC11F4" w:rsidRDefault="00AC11F4" w:rsidP="00AC11F4">
                  <w:pPr>
                    <w:framePr w:hSpace="141" w:wrap="around" w:hAnchor="margin" w:xAlign="center" w:y="-887"/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AC11F4">
                    <w:rPr>
                      <w:b/>
                      <w:bCs/>
                    </w:rPr>
                    <w:t>TI</w:t>
                  </w:r>
                </w:p>
              </w:tc>
              <w:tc>
                <w:tcPr>
                  <w:tcW w:w="1667" w:type="pct"/>
                </w:tcPr>
                <w:p w14:paraId="614B2235" w14:textId="5AFDF830" w:rsidR="00AC11F4" w:rsidRDefault="00AC11F4" w:rsidP="00AC11F4">
                  <w:pPr>
                    <w:framePr w:hSpace="141" w:wrap="around" w:hAnchor="margin" w:xAlign="center" w:y="-887"/>
                    <w:spacing w:line="360" w:lineRule="auto"/>
                    <w:jc w:val="center"/>
                  </w:pPr>
                  <w:r>
                    <w:t>CURTO</w:t>
                  </w:r>
                </w:p>
              </w:tc>
              <w:tc>
                <w:tcPr>
                  <w:tcW w:w="1667" w:type="pct"/>
                </w:tcPr>
                <w:p w14:paraId="1E1D17BD" w14:textId="38B3CEF4" w:rsidR="00AC11F4" w:rsidRDefault="00AC11F4" w:rsidP="00AC11F4">
                  <w:pPr>
                    <w:framePr w:hSpace="141" w:wrap="around" w:hAnchor="margin" w:xAlign="center" w:y="-887"/>
                    <w:spacing w:line="360" w:lineRule="auto"/>
                    <w:jc w:val="center"/>
                  </w:pPr>
                  <w:r>
                    <w:t>100 a 175ms</w:t>
                  </w:r>
                </w:p>
              </w:tc>
            </w:tr>
            <w:tr w:rsidR="00AC11F4" w14:paraId="7FB0CCBA" w14:textId="77777777" w:rsidTr="00AC11F4">
              <w:tc>
                <w:tcPr>
                  <w:tcW w:w="1666" w:type="pct"/>
                </w:tcPr>
                <w:p w14:paraId="57E02B30" w14:textId="37E91E76" w:rsidR="00AC11F4" w:rsidRPr="00AC11F4" w:rsidRDefault="00AC11F4" w:rsidP="00AC11F4">
                  <w:pPr>
                    <w:framePr w:hSpace="141" w:wrap="around" w:hAnchor="margin" w:xAlign="center" w:y="-887"/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AC11F4">
                    <w:rPr>
                      <w:b/>
                      <w:bCs/>
                    </w:rPr>
                    <w:t>TR</w:t>
                  </w:r>
                </w:p>
              </w:tc>
              <w:tc>
                <w:tcPr>
                  <w:tcW w:w="1667" w:type="pct"/>
                </w:tcPr>
                <w:p w14:paraId="4455FEAE" w14:textId="7541DE81" w:rsidR="00AC11F4" w:rsidRDefault="00AC11F4" w:rsidP="00AC11F4">
                  <w:pPr>
                    <w:framePr w:hSpace="141" w:wrap="around" w:hAnchor="margin" w:xAlign="center" w:y="-887"/>
                    <w:spacing w:line="360" w:lineRule="auto"/>
                    <w:jc w:val="center"/>
                  </w:pPr>
                  <w:r>
                    <w:t>LONGO</w:t>
                  </w:r>
                </w:p>
              </w:tc>
              <w:tc>
                <w:tcPr>
                  <w:tcW w:w="1667" w:type="pct"/>
                </w:tcPr>
                <w:p w14:paraId="4DE5B07F" w14:textId="39A15F92" w:rsidR="00AC11F4" w:rsidRDefault="00AC11F4" w:rsidP="00AC11F4">
                  <w:pPr>
                    <w:framePr w:hSpace="141" w:wrap="around" w:hAnchor="margin" w:xAlign="center" w:y="-887"/>
                    <w:spacing w:line="360" w:lineRule="auto"/>
                    <w:jc w:val="center"/>
                  </w:pPr>
                  <w:r>
                    <w:t>4000ms</w:t>
                  </w:r>
                </w:p>
              </w:tc>
            </w:tr>
            <w:tr w:rsidR="00AC11F4" w14:paraId="5ADCB74A" w14:textId="77777777" w:rsidTr="00AC11F4">
              <w:tc>
                <w:tcPr>
                  <w:tcW w:w="1666" w:type="pct"/>
                </w:tcPr>
                <w:p w14:paraId="3CAAFE8C" w14:textId="61D17996" w:rsidR="00AC11F4" w:rsidRPr="00AC11F4" w:rsidRDefault="00AC11F4" w:rsidP="00AC11F4">
                  <w:pPr>
                    <w:framePr w:hSpace="141" w:wrap="around" w:hAnchor="margin" w:xAlign="center" w:y="-887"/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AC11F4">
                    <w:rPr>
                      <w:b/>
                      <w:bCs/>
                    </w:rPr>
                    <w:t>TE</w:t>
                  </w:r>
                </w:p>
              </w:tc>
              <w:tc>
                <w:tcPr>
                  <w:tcW w:w="1667" w:type="pct"/>
                </w:tcPr>
                <w:p w14:paraId="663A4215" w14:textId="50513401" w:rsidR="00AC11F4" w:rsidRDefault="00AC11F4" w:rsidP="00AC11F4">
                  <w:pPr>
                    <w:framePr w:hSpace="141" w:wrap="around" w:hAnchor="margin" w:xAlign="center" w:y="-887"/>
                    <w:spacing w:line="360" w:lineRule="auto"/>
                    <w:jc w:val="center"/>
                  </w:pPr>
                  <w:r>
                    <w:t>LONGO</w:t>
                  </w:r>
                </w:p>
              </w:tc>
              <w:tc>
                <w:tcPr>
                  <w:tcW w:w="1667" w:type="pct"/>
                </w:tcPr>
                <w:p w14:paraId="06F407D2" w14:textId="488E8743" w:rsidR="00AC11F4" w:rsidRDefault="00AC11F4" w:rsidP="00AC11F4">
                  <w:pPr>
                    <w:framePr w:hSpace="141" w:wrap="around" w:hAnchor="margin" w:xAlign="center" w:y="-887"/>
                    <w:spacing w:line="360" w:lineRule="auto"/>
                    <w:jc w:val="center"/>
                  </w:pPr>
                  <w:r>
                    <w:t>50ms</w:t>
                  </w:r>
                </w:p>
              </w:tc>
            </w:tr>
          </w:tbl>
          <w:p w14:paraId="0A0B23F1" w14:textId="77777777" w:rsidR="00AC11F4" w:rsidRPr="00104D7D" w:rsidRDefault="00AC11F4" w:rsidP="000B1CE4">
            <w:pPr>
              <w:spacing w:line="360" w:lineRule="auto"/>
              <w:jc w:val="both"/>
            </w:pPr>
          </w:p>
          <w:p w14:paraId="078A9A7A" w14:textId="29C56F25" w:rsidR="00AC11F4" w:rsidRDefault="00AC11F4" w:rsidP="00AC11F4">
            <w:pPr>
              <w:spacing w:line="360" w:lineRule="auto"/>
              <w:jc w:val="both"/>
            </w:pPr>
            <w:r>
              <w:t xml:space="preserve">- </w:t>
            </w:r>
            <w:r>
              <w:rPr>
                <w:color w:val="FF0000"/>
              </w:rPr>
              <w:t>FLAIR (Fluid Attenuation Inversion Recovey)</w:t>
            </w:r>
            <w:r w:rsidRPr="00D627FE">
              <w:rPr>
                <w:color w:val="FF0000"/>
              </w:rPr>
              <w:t>:</w:t>
            </w:r>
            <w:r>
              <w:rPr>
                <w:color w:val="FF0000"/>
              </w:rPr>
              <w:t xml:space="preserve"> </w:t>
            </w:r>
            <w:r>
              <w:t xml:space="preserve">Aplicada em estudos neurológicos. Realiza a saturação total do LCR. </w:t>
            </w:r>
            <w:r w:rsidR="00195A33">
              <w:t>Identifica maior taxa de proteína; u</w:t>
            </w:r>
            <w:r>
              <w:t>sado para o diagnóstico de E.M.</w:t>
            </w:r>
            <w:r w:rsidR="00195A33">
              <w:t xml:space="preserve"> </w:t>
            </w:r>
          </w:p>
          <w:tbl>
            <w:tblPr>
              <w:tblStyle w:val="Tabelacomgrade"/>
              <w:tblW w:w="5000" w:type="pct"/>
              <w:tblLook w:val="04A0" w:firstRow="1" w:lastRow="0" w:firstColumn="1" w:lastColumn="0" w:noHBand="0" w:noVBand="1"/>
            </w:tblPr>
            <w:tblGrid>
              <w:gridCol w:w="1624"/>
              <w:gridCol w:w="1625"/>
              <w:gridCol w:w="1625"/>
            </w:tblGrid>
            <w:tr w:rsidR="00AC11F4" w14:paraId="3CC8962F" w14:textId="77777777" w:rsidTr="00144050">
              <w:tc>
                <w:tcPr>
                  <w:tcW w:w="1666" w:type="pct"/>
                </w:tcPr>
                <w:p w14:paraId="06E65CBE" w14:textId="77777777" w:rsidR="00AC11F4" w:rsidRPr="00AC11F4" w:rsidRDefault="00AC11F4" w:rsidP="00AC11F4">
                  <w:pPr>
                    <w:framePr w:hSpace="141" w:wrap="around" w:hAnchor="margin" w:xAlign="center" w:y="-887"/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AC11F4">
                    <w:rPr>
                      <w:b/>
                      <w:bCs/>
                    </w:rPr>
                    <w:t>TI</w:t>
                  </w:r>
                </w:p>
              </w:tc>
              <w:tc>
                <w:tcPr>
                  <w:tcW w:w="1667" w:type="pct"/>
                </w:tcPr>
                <w:p w14:paraId="4E809534" w14:textId="361CC62A" w:rsidR="00AC11F4" w:rsidRDefault="004442BE" w:rsidP="00AC11F4">
                  <w:pPr>
                    <w:framePr w:hSpace="141" w:wrap="around" w:hAnchor="margin" w:xAlign="center" w:y="-887"/>
                    <w:spacing w:line="360" w:lineRule="auto"/>
                    <w:jc w:val="center"/>
                  </w:pPr>
                  <w:r>
                    <w:t>LONGO</w:t>
                  </w:r>
                </w:p>
              </w:tc>
              <w:tc>
                <w:tcPr>
                  <w:tcW w:w="1667" w:type="pct"/>
                </w:tcPr>
                <w:p w14:paraId="35E8BDDD" w14:textId="2DB76C30" w:rsidR="00AC11F4" w:rsidRDefault="004442BE" w:rsidP="00AC11F4">
                  <w:pPr>
                    <w:framePr w:hSpace="141" w:wrap="around" w:hAnchor="margin" w:xAlign="center" w:y="-887"/>
                    <w:spacing w:line="360" w:lineRule="auto"/>
                    <w:jc w:val="center"/>
                  </w:pPr>
                  <w:r>
                    <w:t>1700-2200ms</w:t>
                  </w:r>
                </w:p>
              </w:tc>
            </w:tr>
            <w:tr w:rsidR="00AC11F4" w14:paraId="653BC5D1" w14:textId="77777777" w:rsidTr="00144050">
              <w:tc>
                <w:tcPr>
                  <w:tcW w:w="1666" w:type="pct"/>
                </w:tcPr>
                <w:p w14:paraId="76366D2D" w14:textId="77777777" w:rsidR="00AC11F4" w:rsidRPr="00AC11F4" w:rsidRDefault="00AC11F4" w:rsidP="00AC11F4">
                  <w:pPr>
                    <w:framePr w:hSpace="141" w:wrap="around" w:hAnchor="margin" w:xAlign="center" w:y="-887"/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AC11F4">
                    <w:rPr>
                      <w:b/>
                      <w:bCs/>
                    </w:rPr>
                    <w:t>TR</w:t>
                  </w:r>
                </w:p>
              </w:tc>
              <w:tc>
                <w:tcPr>
                  <w:tcW w:w="1667" w:type="pct"/>
                </w:tcPr>
                <w:p w14:paraId="21074AF7" w14:textId="77777777" w:rsidR="00AC11F4" w:rsidRDefault="00AC11F4" w:rsidP="00AC11F4">
                  <w:pPr>
                    <w:framePr w:hSpace="141" w:wrap="around" w:hAnchor="margin" w:xAlign="center" w:y="-887"/>
                    <w:spacing w:line="360" w:lineRule="auto"/>
                    <w:jc w:val="center"/>
                  </w:pPr>
                  <w:r>
                    <w:t>LONGO</w:t>
                  </w:r>
                </w:p>
              </w:tc>
              <w:tc>
                <w:tcPr>
                  <w:tcW w:w="1667" w:type="pct"/>
                </w:tcPr>
                <w:p w14:paraId="2FD3A3B3" w14:textId="49CAB9A0" w:rsidR="00AC11F4" w:rsidRDefault="004442BE" w:rsidP="00AC11F4">
                  <w:pPr>
                    <w:framePr w:hSpace="141" w:wrap="around" w:hAnchor="margin" w:xAlign="center" w:y="-887"/>
                    <w:spacing w:line="360" w:lineRule="auto"/>
                    <w:jc w:val="center"/>
                  </w:pPr>
                  <w:r>
                    <w:t>6</w:t>
                  </w:r>
                  <w:r w:rsidR="00AC11F4">
                    <w:t>000ms</w:t>
                  </w:r>
                </w:p>
              </w:tc>
            </w:tr>
            <w:tr w:rsidR="00AC11F4" w14:paraId="37B64DF9" w14:textId="77777777" w:rsidTr="00144050">
              <w:tc>
                <w:tcPr>
                  <w:tcW w:w="1666" w:type="pct"/>
                </w:tcPr>
                <w:p w14:paraId="4120E12E" w14:textId="77777777" w:rsidR="00AC11F4" w:rsidRPr="00AC11F4" w:rsidRDefault="00AC11F4" w:rsidP="00AC11F4">
                  <w:pPr>
                    <w:framePr w:hSpace="141" w:wrap="around" w:hAnchor="margin" w:xAlign="center" w:y="-887"/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AC11F4">
                    <w:rPr>
                      <w:b/>
                      <w:bCs/>
                    </w:rPr>
                    <w:t>TE</w:t>
                  </w:r>
                </w:p>
              </w:tc>
              <w:tc>
                <w:tcPr>
                  <w:tcW w:w="1667" w:type="pct"/>
                </w:tcPr>
                <w:p w14:paraId="256B7E06" w14:textId="77777777" w:rsidR="00AC11F4" w:rsidRDefault="00AC11F4" w:rsidP="00AC11F4">
                  <w:pPr>
                    <w:framePr w:hSpace="141" w:wrap="around" w:hAnchor="margin" w:xAlign="center" w:y="-887"/>
                    <w:spacing w:line="360" w:lineRule="auto"/>
                    <w:jc w:val="center"/>
                  </w:pPr>
                  <w:r>
                    <w:t>LONGO</w:t>
                  </w:r>
                </w:p>
              </w:tc>
              <w:tc>
                <w:tcPr>
                  <w:tcW w:w="1667" w:type="pct"/>
                </w:tcPr>
                <w:p w14:paraId="27CE7DA1" w14:textId="13569E5E" w:rsidR="00AC11F4" w:rsidRDefault="004442BE" w:rsidP="00AC11F4">
                  <w:pPr>
                    <w:framePr w:hSpace="141" w:wrap="around" w:hAnchor="margin" w:xAlign="center" w:y="-887"/>
                    <w:spacing w:line="360" w:lineRule="auto"/>
                    <w:jc w:val="center"/>
                  </w:pPr>
                  <w:r>
                    <w:t>7</w:t>
                  </w:r>
                  <w:r w:rsidR="00AC11F4">
                    <w:t>0ms</w:t>
                  </w:r>
                </w:p>
              </w:tc>
            </w:tr>
          </w:tbl>
          <w:p w14:paraId="31E93817" w14:textId="5B198FD0" w:rsidR="00E95FA3" w:rsidRDefault="00E95FA3" w:rsidP="00AC410D">
            <w:pPr>
              <w:spacing w:line="360" w:lineRule="auto"/>
              <w:jc w:val="both"/>
              <w:rPr>
                <w:b/>
                <w:color w:val="FF0000"/>
              </w:rPr>
            </w:pPr>
          </w:p>
          <w:p w14:paraId="616E18BE" w14:textId="258CE801" w:rsidR="00DE372C" w:rsidRPr="00DE372C" w:rsidRDefault="00DE372C" w:rsidP="00DE372C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Sequências</w:t>
            </w:r>
          </w:p>
          <w:p w14:paraId="52154980" w14:textId="43BABC26" w:rsidR="00E95FA3" w:rsidRDefault="00DE372C" w:rsidP="00AC410D">
            <w:pPr>
              <w:spacing w:line="360" w:lineRule="auto"/>
              <w:jc w:val="both"/>
              <w:rPr>
                <w:bCs/>
              </w:rPr>
            </w:pPr>
            <w:r w:rsidRPr="00DE372C">
              <w:rPr>
                <w:b/>
                <w:color w:val="FF0000"/>
              </w:rPr>
              <w:sym w:font="Wingdings" w:char="F0E0"/>
            </w:r>
            <w:r>
              <w:rPr>
                <w:b/>
                <w:color w:val="FF0000"/>
              </w:rPr>
              <w:t xml:space="preserve"> Crânio: </w:t>
            </w:r>
            <w:r w:rsidR="000012B0">
              <w:rPr>
                <w:bCs/>
              </w:rPr>
              <w:t>SAG FLAIR</w:t>
            </w:r>
            <w:r w:rsidR="00D0452B">
              <w:rPr>
                <w:bCs/>
              </w:rPr>
              <w:t xml:space="preserve"> 3D</w:t>
            </w:r>
            <w:r w:rsidR="000012B0">
              <w:rPr>
                <w:bCs/>
              </w:rPr>
              <w:t xml:space="preserve">, AXI SWI, AXI DIFUSÃO, AXI T2 FS e SAG T1. Se injetar: Seq volumétrica e AXI T1 PÓS-GD. </w:t>
            </w:r>
            <w:r w:rsidR="000012B0" w:rsidRPr="000012B0">
              <w:rPr>
                <w:b/>
              </w:rPr>
              <w:t>Adicionais</w:t>
            </w:r>
            <w:r w:rsidR="000012B0">
              <w:rPr>
                <w:bCs/>
              </w:rPr>
              <w:t xml:space="preserve">: AXI T2, SAG T1, COR T2 3mm HIPOCAMPO (demência, amnésia global </w:t>
            </w:r>
            <w:r w:rsidR="00D0452B">
              <w:rPr>
                <w:bCs/>
              </w:rPr>
              <w:t>transitória etc.</w:t>
            </w:r>
            <w:r w:rsidR="000012B0">
              <w:rPr>
                <w:bCs/>
              </w:rPr>
              <w:t>).</w:t>
            </w:r>
          </w:p>
          <w:p w14:paraId="3293E86C" w14:textId="32C974F4" w:rsidR="00D0452B" w:rsidRPr="00D0452B" w:rsidRDefault="00D0452B" w:rsidP="00AC410D">
            <w:pPr>
              <w:spacing w:line="360" w:lineRule="auto"/>
              <w:jc w:val="both"/>
              <w:rPr>
                <w:bCs/>
              </w:rPr>
            </w:pPr>
            <w:r w:rsidRPr="00DE372C">
              <w:rPr>
                <w:b/>
                <w:color w:val="FF0000"/>
              </w:rPr>
              <w:sym w:font="Wingdings" w:char="F0E0"/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Ouvidos</w:t>
            </w:r>
            <w:r>
              <w:rPr>
                <w:b/>
                <w:color w:val="FF0000"/>
              </w:rPr>
              <w:t>: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color w:val="000000"/>
              </w:rPr>
              <w:t xml:space="preserve">AXI FLAIR 2D, AXI </w:t>
            </w:r>
            <w:r w:rsidR="009540FE">
              <w:rPr>
                <w:color w:val="000000"/>
              </w:rPr>
              <w:t>DIFUSÃO</w:t>
            </w:r>
            <w:r>
              <w:rPr>
                <w:color w:val="000000"/>
              </w:rPr>
              <w:t xml:space="preserve"> (crânio), AXI T2 (ouvidos), AXI T1 (ouvidos), FIESTA/SPACE (ouvidos), </w:t>
            </w:r>
            <w:r w:rsidR="009540FE">
              <w:rPr>
                <w:color w:val="000000"/>
              </w:rPr>
              <w:t>PÓS-GD</w:t>
            </w:r>
            <w:r>
              <w:rPr>
                <w:color w:val="000000"/>
              </w:rPr>
              <w:t xml:space="preserve"> SAG Volumétrico e AXI T1 FS</w:t>
            </w:r>
            <w:r>
              <w:rPr>
                <w:color w:val="000000"/>
              </w:rPr>
              <w:t xml:space="preserve"> (ouvidos)</w:t>
            </w:r>
          </w:p>
          <w:p w14:paraId="564902A2" w14:textId="3FCF2782" w:rsidR="00E95FA3" w:rsidRPr="00294067" w:rsidRDefault="00294067" w:rsidP="00AC410D">
            <w:pPr>
              <w:spacing w:line="360" w:lineRule="auto"/>
              <w:jc w:val="both"/>
              <w:rPr>
                <w:bCs/>
              </w:rPr>
            </w:pPr>
            <w:r w:rsidRPr="00DE372C">
              <w:rPr>
                <w:b/>
                <w:color w:val="FF0000"/>
              </w:rPr>
              <w:sym w:font="Wingdings" w:char="F0E0"/>
            </w:r>
            <w:r w:rsidRPr="00294067">
              <w:rPr>
                <w:b/>
                <w:color w:val="FF0000"/>
              </w:rPr>
              <w:t xml:space="preserve"> </w:t>
            </w:r>
            <w:r w:rsidRPr="00294067">
              <w:rPr>
                <w:b/>
                <w:color w:val="FF0000"/>
              </w:rPr>
              <w:t>Hipófise</w:t>
            </w:r>
            <w:r w:rsidRPr="00294067">
              <w:rPr>
                <w:b/>
                <w:color w:val="FF0000"/>
              </w:rPr>
              <w:t>:</w:t>
            </w:r>
            <w:r w:rsidRPr="00294067">
              <w:rPr>
                <w:b/>
                <w:color w:val="FF0000"/>
              </w:rPr>
              <w:t xml:space="preserve"> </w:t>
            </w:r>
            <w:r w:rsidRPr="00294067">
              <w:rPr>
                <w:bCs/>
              </w:rPr>
              <w:t>SAG T1 (hip), COR T2 FS (hip), COR T1 (</w:t>
            </w:r>
            <w:r w:rsidR="00885A41">
              <w:rPr>
                <w:bCs/>
              </w:rPr>
              <w:t>hip</w:t>
            </w:r>
            <w:r w:rsidRPr="00294067">
              <w:rPr>
                <w:bCs/>
              </w:rPr>
              <w:t>) e</w:t>
            </w:r>
            <w:r>
              <w:rPr>
                <w:bCs/>
              </w:rPr>
              <w:t xml:space="preserve"> PÓS-GD COR T1. Se não injetar, </w:t>
            </w:r>
            <w:r>
              <w:rPr>
                <w:b/>
              </w:rPr>
              <w:t>adicionar</w:t>
            </w:r>
            <w:r>
              <w:rPr>
                <w:bCs/>
              </w:rPr>
              <w:t xml:space="preserve"> SAG FIESTA/3D-CISS </w:t>
            </w:r>
          </w:p>
          <w:p w14:paraId="1DAF2FCB" w14:textId="4DFC81AD" w:rsidR="00E95FA3" w:rsidRPr="00493F13" w:rsidRDefault="00493F13" w:rsidP="00AC410D">
            <w:pPr>
              <w:spacing w:line="360" w:lineRule="auto"/>
              <w:jc w:val="both"/>
              <w:rPr>
                <w:bCs/>
              </w:rPr>
            </w:pPr>
            <w:r w:rsidRPr="00493F13">
              <w:rPr>
                <w:b/>
                <w:color w:val="FF0000"/>
              </w:rPr>
              <w:sym w:font="Wingdings" w:char="F0E0"/>
            </w:r>
            <w:r w:rsidRPr="00493F13">
              <w:rPr>
                <w:b/>
                <w:color w:val="FF0000"/>
              </w:rPr>
              <w:t xml:space="preserve"> Cervical</w:t>
            </w:r>
            <w:r w:rsidR="00EC230E">
              <w:rPr>
                <w:b/>
                <w:color w:val="FF0000"/>
              </w:rPr>
              <w:t>, Dorsal e Lombar</w:t>
            </w:r>
            <w:r w:rsidRPr="00493F13">
              <w:rPr>
                <w:b/>
                <w:color w:val="FF0000"/>
              </w:rPr>
              <w:t xml:space="preserve">: </w:t>
            </w:r>
            <w:r w:rsidRPr="00493F13">
              <w:rPr>
                <w:bCs/>
              </w:rPr>
              <w:t>SAG T1, SAG T2 e SAG T2 FS, AXI T2, COR T1 e se ti</w:t>
            </w:r>
            <w:r>
              <w:rPr>
                <w:bCs/>
              </w:rPr>
              <w:t xml:space="preserve">ver metal </w:t>
            </w:r>
            <w:r>
              <w:rPr>
                <w:b/>
              </w:rPr>
              <w:t xml:space="preserve">adicionar </w:t>
            </w:r>
            <w:r>
              <w:rPr>
                <w:bCs/>
              </w:rPr>
              <w:t>STIR.</w:t>
            </w:r>
          </w:p>
          <w:p w14:paraId="1A52AFEF" w14:textId="68784698" w:rsidR="00E95FA3" w:rsidRPr="00F708BB" w:rsidRDefault="00EC230E" w:rsidP="00AC410D">
            <w:pPr>
              <w:spacing w:line="360" w:lineRule="auto"/>
              <w:jc w:val="both"/>
              <w:rPr>
                <w:bCs/>
              </w:rPr>
            </w:pPr>
            <w:r w:rsidRPr="00EC230E">
              <w:rPr>
                <w:b/>
                <w:color w:val="FF0000"/>
              </w:rPr>
              <w:sym w:font="Wingdings" w:char="F0E0"/>
            </w:r>
            <w:r>
              <w:rPr>
                <w:b/>
                <w:color w:val="FF0000"/>
              </w:rPr>
              <w:t xml:space="preserve"> Ombros:</w:t>
            </w:r>
            <w:r>
              <w:rPr>
                <w:bCs/>
                <w:color w:val="FF0000"/>
              </w:rPr>
              <w:t xml:space="preserve"> </w:t>
            </w:r>
            <w:r w:rsidR="00F708BB" w:rsidRPr="00493F13">
              <w:rPr>
                <w:bCs/>
              </w:rPr>
              <w:t xml:space="preserve"> </w:t>
            </w:r>
            <w:r w:rsidR="00F708BB" w:rsidRPr="00493F13">
              <w:rPr>
                <w:bCs/>
              </w:rPr>
              <w:t>SAG T1, SAG T2 e SAG T2 FS, AXI</w:t>
            </w:r>
            <w:r w:rsidR="00F708BB">
              <w:rPr>
                <w:bCs/>
              </w:rPr>
              <w:t xml:space="preserve"> T1 e</w:t>
            </w:r>
            <w:r w:rsidR="00F708BB" w:rsidRPr="00493F13">
              <w:rPr>
                <w:bCs/>
              </w:rPr>
              <w:t xml:space="preserve"> T2, COR T1</w:t>
            </w:r>
            <w:r w:rsidR="00F708BB">
              <w:rPr>
                <w:bCs/>
              </w:rPr>
              <w:t xml:space="preserve"> e T2. </w:t>
            </w:r>
            <w:r w:rsidR="00F708BB">
              <w:rPr>
                <w:b/>
              </w:rPr>
              <w:t>Adicionais:</w:t>
            </w:r>
          </w:p>
          <w:p w14:paraId="7AD2A413" w14:textId="7DED6CA7" w:rsidR="00E95FA3" w:rsidRPr="00493F13" w:rsidRDefault="00E95FA3" w:rsidP="00AC410D">
            <w:pPr>
              <w:spacing w:line="360" w:lineRule="auto"/>
              <w:jc w:val="both"/>
              <w:rPr>
                <w:b/>
                <w:color w:val="FF0000"/>
              </w:rPr>
            </w:pPr>
          </w:p>
          <w:p w14:paraId="186E3756" w14:textId="574D8AAC" w:rsidR="00E95FA3" w:rsidRPr="00493F13" w:rsidRDefault="00E95FA3" w:rsidP="00AC410D">
            <w:pPr>
              <w:spacing w:line="360" w:lineRule="auto"/>
              <w:jc w:val="both"/>
              <w:rPr>
                <w:b/>
                <w:color w:val="FF0000"/>
              </w:rPr>
            </w:pPr>
          </w:p>
          <w:p w14:paraId="54CDDDAC" w14:textId="78BDEC9E" w:rsidR="00E95FA3" w:rsidRPr="00493F13" w:rsidRDefault="00E95FA3" w:rsidP="00AC410D">
            <w:pPr>
              <w:spacing w:line="360" w:lineRule="auto"/>
              <w:jc w:val="both"/>
              <w:rPr>
                <w:b/>
                <w:color w:val="FF0000"/>
              </w:rPr>
            </w:pPr>
          </w:p>
          <w:p w14:paraId="292B6123" w14:textId="003A3963" w:rsidR="00E95FA3" w:rsidRPr="00493F13" w:rsidRDefault="00E95FA3" w:rsidP="00AC410D">
            <w:pPr>
              <w:spacing w:line="360" w:lineRule="auto"/>
              <w:jc w:val="both"/>
              <w:rPr>
                <w:b/>
                <w:color w:val="FF0000"/>
              </w:rPr>
            </w:pPr>
          </w:p>
          <w:p w14:paraId="54B82AE2" w14:textId="3852087B" w:rsidR="00E95FA3" w:rsidRPr="00493F13" w:rsidRDefault="00E95FA3" w:rsidP="00AC410D">
            <w:pPr>
              <w:spacing w:line="360" w:lineRule="auto"/>
              <w:jc w:val="both"/>
              <w:rPr>
                <w:b/>
                <w:color w:val="FF0000"/>
              </w:rPr>
            </w:pPr>
          </w:p>
          <w:p w14:paraId="3E1C1985" w14:textId="570BDE0E" w:rsidR="00E95FA3" w:rsidRPr="00493F13" w:rsidRDefault="00E95FA3" w:rsidP="00AC410D">
            <w:pPr>
              <w:spacing w:line="360" w:lineRule="auto"/>
              <w:jc w:val="both"/>
              <w:rPr>
                <w:b/>
                <w:color w:val="FF0000"/>
              </w:rPr>
            </w:pPr>
          </w:p>
          <w:p w14:paraId="7D5297A6" w14:textId="6490AFF7" w:rsidR="00E95FA3" w:rsidRPr="00493F13" w:rsidRDefault="00E95FA3" w:rsidP="00AC410D">
            <w:pPr>
              <w:spacing w:line="360" w:lineRule="auto"/>
              <w:jc w:val="both"/>
              <w:rPr>
                <w:b/>
                <w:color w:val="FF0000"/>
              </w:rPr>
            </w:pPr>
          </w:p>
          <w:p w14:paraId="1DBB8FE4" w14:textId="3F8BECA7" w:rsidR="00E95FA3" w:rsidRPr="00493F13" w:rsidRDefault="00E95FA3" w:rsidP="00AC410D">
            <w:pPr>
              <w:spacing w:line="360" w:lineRule="auto"/>
              <w:jc w:val="both"/>
              <w:rPr>
                <w:b/>
                <w:color w:val="FF0000"/>
              </w:rPr>
            </w:pPr>
          </w:p>
          <w:p w14:paraId="76029FCD" w14:textId="5DB97335" w:rsidR="00E95FA3" w:rsidRPr="00493F13" w:rsidRDefault="00E95FA3" w:rsidP="00AC410D">
            <w:pPr>
              <w:spacing w:line="360" w:lineRule="auto"/>
              <w:jc w:val="both"/>
              <w:rPr>
                <w:b/>
                <w:color w:val="FF0000"/>
              </w:rPr>
            </w:pPr>
          </w:p>
          <w:p w14:paraId="2E859C49" w14:textId="56C962CD" w:rsidR="00E95FA3" w:rsidRPr="00493F13" w:rsidRDefault="00E95FA3" w:rsidP="00AC410D">
            <w:pPr>
              <w:spacing w:line="360" w:lineRule="auto"/>
              <w:jc w:val="both"/>
              <w:rPr>
                <w:b/>
                <w:color w:val="FF0000"/>
              </w:rPr>
            </w:pPr>
          </w:p>
          <w:p w14:paraId="06E03ADA" w14:textId="633E71A5" w:rsidR="00E95FA3" w:rsidRPr="00493F13" w:rsidRDefault="00E95FA3" w:rsidP="00AC410D">
            <w:pPr>
              <w:spacing w:line="360" w:lineRule="auto"/>
              <w:jc w:val="both"/>
              <w:rPr>
                <w:b/>
                <w:color w:val="FF0000"/>
              </w:rPr>
            </w:pPr>
          </w:p>
          <w:p w14:paraId="2C14358E" w14:textId="77777777" w:rsidR="00E95FA3" w:rsidRPr="00493F13" w:rsidRDefault="00E95FA3" w:rsidP="00E95FA3">
            <w:pPr>
              <w:spacing w:line="360" w:lineRule="auto"/>
              <w:jc w:val="both"/>
              <w:rPr>
                <w:b/>
                <w:color w:val="FF0000"/>
              </w:rPr>
            </w:pPr>
          </w:p>
          <w:p w14:paraId="270FE1BF" w14:textId="77777777" w:rsidR="00E95FA3" w:rsidRPr="00493F13" w:rsidRDefault="00E95FA3" w:rsidP="00AC410D">
            <w:pPr>
              <w:spacing w:line="360" w:lineRule="auto"/>
              <w:jc w:val="both"/>
              <w:rPr>
                <w:b/>
                <w:color w:val="FF0000"/>
              </w:rPr>
            </w:pPr>
          </w:p>
          <w:p w14:paraId="3AA0AD74" w14:textId="336A3DED" w:rsidR="00BE5868" w:rsidRPr="00493F13" w:rsidRDefault="00BE5868" w:rsidP="00AC410D">
            <w:pPr>
              <w:spacing w:line="360" w:lineRule="auto"/>
              <w:jc w:val="both"/>
              <w:rPr>
                <w:b/>
                <w:color w:val="FF0000"/>
              </w:rPr>
            </w:pPr>
          </w:p>
          <w:p w14:paraId="5F3A711F" w14:textId="77777777" w:rsidR="00E95FA3" w:rsidRPr="00493F13" w:rsidRDefault="00E95FA3" w:rsidP="00AC410D">
            <w:pPr>
              <w:spacing w:line="360" w:lineRule="auto"/>
              <w:jc w:val="both"/>
              <w:rPr>
                <w:b/>
                <w:color w:val="FF0000"/>
              </w:rPr>
            </w:pPr>
          </w:p>
          <w:p w14:paraId="2E2103BA" w14:textId="77777777" w:rsidR="00BE5868" w:rsidRPr="00493F13" w:rsidRDefault="00BE5868" w:rsidP="00AC410D">
            <w:pPr>
              <w:spacing w:line="360" w:lineRule="auto"/>
              <w:jc w:val="both"/>
              <w:rPr>
                <w:b/>
                <w:color w:val="FF0000"/>
              </w:rPr>
            </w:pPr>
          </w:p>
          <w:p w14:paraId="552A643A" w14:textId="77777777" w:rsidR="00BE5868" w:rsidRPr="00493F13" w:rsidRDefault="00BE5868" w:rsidP="00AC410D">
            <w:pPr>
              <w:spacing w:line="360" w:lineRule="auto"/>
              <w:jc w:val="both"/>
              <w:rPr>
                <w:b/>
                <w:color w:val="FF0000"/>
              </w:rPr>
            </w:pPr>
          </w:p>
          <w:p w14:paraId="69FD496D" w14:textId="77777777" w:rsidR="00BE5868" w:rsidRPr="00493F13" w:rsidRDefault="00BE5868" w:rsidP="00AC410D">
            <w:pPr>
              <w:spacing w:line="360" w:lineRule="auto"/>
              <w:jc w:val="both"/>
              <w:rPr>
                <w:b/>
                <w:color w:val="FF0000"/>
              </w:rPr>
            </w:pPr>
          </w:p>
          <w:p w14:paraId="7C9C62FF" w14:textId="77777777" w:rsidR="00BE5868" w:rsidRPr="00493F13" w:rsidRDefault="00BE5868" w:rsidP="00AC410D">
            <w:pPr>
              <w:spacing w:line="360" w:lineRule="auto"/>
              <w:jc w:val="both"/>
              <w:rPr>
                <w:b/>
                <w:color w:val="FF0000"/>
              </w:rPr>
            </w:pPr>
          </w:p>
          <w:p w14:paraId="1EA5F472" w14:textId="77777777" w:rsidR="00BE5868" w:rsidRPr="00493F13" w:rsidRDefault="00BE5868" w:rsidP="00BE5868">
            <w:pPr>
              <w:spacing w:line="360" w:lineRule="auto"/>
              <w:ind w:left="173"/>
              <w:jc w:val="center"/>
              <w:rPr>
                <w:b/>
                <w:bCs/>
                <w:u w:val="single"/>
              </w:rPr>
            </w:pPr>
          </w:p>
          <w:p w14:paraId="75B93744" w14:textId="4458A293" w:rsidR="00BE5868" w:rsidRPr="00493F13" w:rsidRDefault="00BE5868" w:rsidP="00152381">
            <w:pPr>
              <w:spacing w:line="360" w:lineRule="auto"/>
              <w:ind w:left="173"/>
              <w:rPr>
                <w:b/>
                <w:color w:val="FF0000"/>
              </w:rPr>
            </w:pPr>
          </w:p>
        </w:tc>
      </w:tr>
    </w:tbl>
    <w:tbl>
      <w:tblPr>
        <w:tblStyle w:val="Tabelacomgrade"/>
        <w:tblW w:w="14453" w:type="dxa"/>
        <w:tblLook w:val="04A0" w:firstRow="1" w:lastRow="0" w:firstColumn="1" w:lastColumn="0" w:noHBand="0" w:noVBand="1"/>
      </w:tblPr>
      <w:tblGrid>
        <w:gridCol w:w="4817"/>
        <w:gridCol w:w="5132"/>
        <w:gridCol w:w="4504"/>
      </w:tblGrid>
      <w:tr w:rsidR="000D30CC" w:rsidRPr="00EE7FFE" w14:paraId="320B412B" w14:textId="77777777" w:rsidTr="008268BD">
        <w:trPr>
          <w:trHeight w:val="252"/>
        </w:trPr>
        <w:tc>
          <w:tcPr>
            <w:tcW w:w="4817" w:type="dxa"/>
          </w:tcPr>
          <w:p w14:paraId="21AF9C18" w14:textId="0742ED75" w:rsidR="000D30CC" w:rsidRPr="00EE7FFE" w:rsidRDefault="000D30CC" w:rsidP="008268BD">
            <w:pPr>
              <w:jc w:val="center"/>
            </w:pPr>
            <w:r w:rsidRPr="00EE7FFE">
              <w:lastRenderedPageBreak/>
              <w:t xml:space="preserve">ÁREAS DE ALTA DP        </w:t>
            </w:r>
            <w:r w:rsidRPr="00EE7FFE">
              <w:sym w:font="Wingdings" w:char="F0E0"/>
            </w:r>
          </w:p>
        </w:tc>
        <w:tc>
          <w:tcPr>
            <w:tcW w:w="5132" w:type="dxa"/>
          </w:tcPr>
          <w:p w14:paraId="6903FE56" w14:textId="09B941CA" w:rsidR="000D30CC" w:rsidRPr="00EE7FFE" w:rsidRDefault="000D30CC" w:rsidP="008268BD">
            <w:pPr>
              <w:jc w:val="center"/>
            </w:pPr>
            <w:r w:rsidRPr="00EE7FFE">
              <w:t xml:space="preserve">SINAL FORTE             </w:t>
            </w:r>
            <w:r w:rsidRPr="00EE7FFE">
              <w:sym w:font="Wingdings" w:char="F0E0"/>
            </w:r>
          </w:p>
        </w:tc>
        <w:tc>
          <w:tcPr>
            <w:tcW w:w="4504" w:type="dxa"/>
          </w:tcPr>
          <w:p w14:paraId="59411D3B" w14:textId="00BAC46E" w:rsidR="000D30CC" w:rsidRPr="00EE7FFE" w:rsidRDefault="000D30CC" w:rsidP="008268BD">
            <w:pPr>
              <w:jc w:val="center"/>
            </w:pPr>
            <w:r w:rsidRPr="00EE7FFE">
              <w:t>AUMENTA RSR</w:t>
            </w:r>
          </w:p>
        </w:tc>
      </w:tr>
      <w:tr w:rsidR="000D30CC" w:rsidRPr="00EE7FFE" w14:paraId="4526C518" w14:textId="77777777" w:rsidTr="008268BD">
        <w:trPr>
          <w:trHeight w:val="252"/>
        </w:trPr>
        <w:tc>
          <w:tcPr>
            <w:tcW w:w="4817" w:type="dxa"/>
          </w:tcPr>
          <w:p w14:paraId="643309C6" w14:textId="03B0EEF4" w:rsidR="000D30CC" w:rsidRPr="00EE7FFE" w:rsidRDefault="000D30CC" w:rsidP="000242FF">
            <w:pPr>
              <w:jc w:val="center"/>
            </w:pPr>
            <w:r w:rsidRPr="00EE7FFE">
              <w:t xml:space="preserve">QT MAIOR A </w:t>
            </w:r>
            <w:r w:rsidR="00397200" w:rsidRPr="00EE7FFE">
              <w:t>MATRIZ (</w:t>
            </w:r>
            <w:r w:rsidR="00EE7FFE" w:rsidRPr="00EE7FFE">
              <w:t>512X512)</w:t>
            </w:r>
            <w:r w:rsidRPr="00EE7FFE">
              <w:t xml:space="preserve">    </w:t>
            </w:r>
            <w:r w:rsidRPr="00EE7FFE">
              <w:sym w:font="Wingdings" w:char="F0E0"/>
            </w:r>
          </w:p>
        </w:tc>
        <w:tc>
          <w:tcPr>
            <w:tcW w:w="5132" w:type="dxa"/>
          </w:tcPr>
          <w:p w14:paraId="150AE1B3" w14:textId="293A1C44" w:rsidR="000D30CC" w:rsidRPr="00EE7FFE" w:rsidRDefault="000D30CC" w:rsidP="000242FF">
            <w:pPr>
              <w:jc w:val="center"/>
            </w:pPr>
            <w:r w:rsidRPr="00EE7FFE">
              <w:t xml:space="preserve">MENOR O TAMANHO DO </w:t>
            </w:r>
            <w:r w:rsidR="000242FF" w:rsidRPr="00EE7FFE">
              <w:t>PIXEL</w:t>
            </w:r>
            <w:r w:rsidRPr="00EE7FFE">
              <w:t xml:space="preserve"> </w:t>
            </w:r>
            <w:r w:rsidRPr="00EE7FFE">
              <w:sym w:font="Wingdings" w:char="F0E0"/>
            </w:r>
          </w:p>
        </w:tc>
        <w:tc>
          <w:tcPr>
            <w:tcW w:w="4504" w:type="dxa"/>
          </w:tcPr>
          <w:p w14:paraId="5D8151AA" w14:textId="666DB54F" w:rsidR="000D30CC" w:rsidRPr="00EE7FFE" w:rsidRDefault="000D30CC" w:rsidP="000242FF">
            <w:pPr>
              <w:jc w:val="center"/>
            </w:pPr>
            <w:r w:rsidRPr="00EE7FFE">
              <w:t xml:space="preserve">MAIOR </w:t>
            </w:r>
            <w:r w:rsidR="00EE7FFE" w:rsidRPr="00EE7FFE">
              <w:t>QUALIDADE/RESOLUÇÃO</w:t>
            </w:r>
          </w:p>
        </w:tc>
      </w:tr>
      <w:tr w:rsidR="000D30CC" w14:paraId="7EE8B6EC" w14:textId="77777777" w:rsidTr="008268BD">
        <w:trPr>
          <w:trHeight w:val="241"/>
        </w:trPr>
        <w:tc>
          <w:tcPr>
            <w:tcW w:w="4817" w:type="dxa"/>
          </w:tcPr>
          <w:p w14:paraId="451A8B71" w14:textId="0F990B9D" w:rsidR="000D30CC" w:rsidRPr="00EE7FFE" w:rsidRDefault="000242FF" w:rsidP="000242FF">
            <w:pPr>
              <w:jc w:val="center"/>
            </w:pPr>
            <w:r w:rsidRPr="00EE7FFE">
              <w:t xml:space="preserve">QT MAIOR O VOLUME DO VOXEL </w:t>
            </w:r>
            <w:r w:rsidRPr="00EE7FFE">
              <w:sym w:font="Wingdings" w:char="F0E0"/>
            </w:r>
          </w:p>
        </w:tc>
        <w:tc>
          <w:tcPr>
            <w:tcW w:w="5132" w:type="dxa"/>
          </w:tcPr>
          <w:p w14:paraId="266452D5" w14:textId="3440F3F0" w:rsidR="000242FF" w:rsidRPr="00EE7FFE" w:rsidRDefault="000242FF" w:rsidP="000242FF">
            <w:pPr>
              <w:jc w:val="center"/>
            </w:pPr>
            <w:r w:rsidRPr="00EE7FFE">
              <w:t xml:space="preserve">MAIOR A QTD DE H+ </w:t>
            </w:r>
            <w:r w:rsidRPr="00EE7FFE">
              <w:sym w:font="Wingdings" w:char="F0E0"/>
            </w:r>
            <w:r w:rsidRPr="00EE7FFE">
              <w:t xml:space="preserve"> MAIOR SINAL </w:t>
            </w:r>
            <w:r w:rsidRPr="00EE7FFE">
              <w:sym w:font="Wingdings" w:char="F0E0"/>
            </w:r>
          </w:p>
        </w:tc>
        <w:tc>
          <w:tcPr>
            <w:tcW w:w="4504" w:type="dxa"/>
          </w:tcPr>
          <w:p w14:paraId="71CA749E" w14:textId="1836F9C7" w:rsidR="000D30CC" w:rsidRPr="00EE7FFE" w:rsidRDefault="000242FF" w:rsidP="000242FF">
            <w:pPr>
              <w:jc w:val="center"/>
            </w:pPr>
            <w:r w:rsidRPr="00EE7FFE">
              <w:t>MAIOR RSR</w:t>
            </w:r>
          </w:p>
        </w:tc>
      </w:tr>
      <w:tr w:rsidR="000D30CC" w14:paraId="41373574" w14:textId="77777777" w:rsidTr="008268BD">
        <w:trPr>
          <w:trHeight w:val="252"/>
        </w:trPr>
        <w:tc>
          <w:tcPr>
            <w:tcW w:w="4817" w:type="dxa"/>
          </w:tcPr>
          <w:p w14:paraId="675D6FA8" w14:textId="32D75F18" w:rsidR="00A15466" w:rsidRPr="00EE7FFE" w:rsidRDefault="00E468B5" w:rsidP="00A15466">
            <w:pPr>
              <w:jc w:val="center"/>
            </w:pPr>
            <w:r>
              <w:t xml:space="preserve">FOV GRANDE </w:t>
            </w:r>
            <w:r>
              <w:sym w:font="Wingdings" w:char="F0E0"/>
            </w:r>
          </w:p>
        </w:tc>
        <w:tc>
          <w:tcPr>
            <w:tcW w:w="5132" w:type="dxa"/>
          </w:tcPr>
          <w:p w14:paraId="06916530" w14:textId="2CB8C465" w:rsidR="000D30CC" w:rsidRPr="00E468B5" w:rsidRDefault="00E468B5" w:rsidP="00A15466">
            <w:pPr>
              <w:jc w:val="center"/>
            </w:pPr>
            <w:r w:rsidRPr="00E468B5">
              <w:t xml:space="preserve">MAIOR TAMANHO DO PIXEL </w:t>
            </w:r>
            <w:r w:rsidRPr="00E468B5">
              <w:sym w:font="Wingdings" w:char="F0E0"/>
            </w:r>
            <w:r w:rsidRPr="00E468B5">
              <w:t xml:space="preserve"> MAIOR RSR</w:t>
            </w:r>
          </w:p>
        </w:tc>
        <w:tc>
          <w:tcPr>
            <w:tcW w:w="4504" w:type="dxa"/>
          </w:tcPr>
          <w:p w14:paraId="12E39E29" w14:textId="62471DC1" w:rsidR="000D30CC" w:rsidRPr="00E468B5" w:rsidRDefault="00E468B5" w:rsidP="00A15466">
            <w:pPr>
              <w:jc w:val="center"/>
            </w:pPr>
            <w:r w:rsidRPr="00E468B5">
              <w:t>MENOR RESOLUÇÃO ESPACIAL</w:t>
            </w:r>
          </w:p>
        </w:tc>
      </w:tr>
      <w:tr w:rsidR="000D30CC" w14:paraId="07E710BE" w14:textId="77777777" w:rsidTr="008268BD">
        <w:trPr>
          <w:trHeight w:val="252"/>
        </w:trPr>
        <w:tc>
          <w:tcPr>
            <w:tcW w:w="4817" w:type="dxa"/>
          </w:tcPr>
          <w:p w14:paraId="74666F79" w14:textId="77777777" w:rsidR="000D30CC" w:rsidRDefault="000D30CC" w:rsidP="000242FF">
            <w:pPr>
              <w:jc w:val="center"/>
            </w:pPr>
          </w:p>
        </w:tc>
        <w:tc>
          <w:tcPr>
            <w:tcW w:w="5132" w:type="dxa"/>
          </w:tcPr>
          <w:p w14:paraId="18CF637B" w14:textId="77777777" w:rsidR="000D30CC" w:rsidRPr="00E468B5" w:rsidRDefault="000D30CC" w:rsidP="000242FF">
            <w:pPr>
              <w:jc w:val="center"/>
            </w:pPr>
          </w:p>
        </w:tc>
        <w:tc>
          <w:tcPr>
            <w:tcW w:w="4504" w:type="dxa"/>
          </w:tcPr>
          <w:p w14:paraId="67281629" w14:textId="77777777" w:rsidR="000D30CC" w:rsidRPr="00E468B5" w:rsidRDefault="000D30CC" w:rsidP="000242FF">
            <w:pPr>
              <w:jc w:val="center"/>
            </w:pPr>
          </w:p>
        </w:tc>
      </w:tr>
      <w:tr w:rsidR="000D30CC" w14:paraId="563DC713" w14:textId="77777777" w:rsidTr="008268BD">
        <w:trPr>
          <w:trHeight w:val="252"/>
        </w:trPr>
        <w:tc>
          <w:tcPr>
            <w:tcW w:w="4817" w:type="dxa"/>
          </w:tcPr>
          <w:p w14:paraId="527C394A" w14:textId="77777777" w:rsidR="000D30CC" w:rsidRDefault="000D30CC" w:rsidP="000242FF">
            <w:pPr>
              <w:jc w:val="center"/>
            </w:pPr>
          </w:p>
        </w:tc>
        <w:tc>
          <w:tcPr>
            <w:tcW w:w="5132" w:type="dxa"/>
          </w:tcPr>
          <w:p w14:paraId="02AEB16A" w14:textId="77777777" w:rsidR="000D30CC" w:rsidRPr="00E468B5" w:rsidRDefault="000D30CC" w:rsidP="000242FF">
            <w:pPr>
              <w:jc w:val="center"/>
            </w:pPr>
          </w:p>
        </w:tc>
        <w:tc>
          <w:tcPr>
            <w:tcW w:w="4504" w:type="dxa"/>
          </w:tcPr>
          <w:p w14:paraId="02D8E7B5" w14:textId="77777777" w:rsidR="000D30CC" w:rsidRPr="00E468B5" w:rsidRDefault="000D30CC" w:rsidP="000242FF">
            <w:pPr>
              <w:jc w:val="center"/>
            </w:pPr>
          </w:p>
        </w:tc>
      </w:tr>
    </w:tbl>
    <w:p w14:paraId="729F1591" w14:textId="26CEE960" w:rsidR="001F5734" w:rsidRDefault="001F5734" w:rsidP="002926AD"/>
    <w:p w14:paraId="6ADBCE3B" w14:textId="0D839CC8" w:rsidR="00E150FE" w:rsidRDefault="00E150FE" w:rsidP="002926AD"/>
    <w:p w14:paraId="0D225523" w14:textId="77777777" w:rsidR="00E150FE" w:rsidRDefault="00E150FE" w:rsidP="002926AD"/>
    <w:sectPr w:rsidR="00E150FE" w:rsidSect="002926A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AD"/>
    <w:rsid w:val="000012B0"/>
    <w:rsid w:val="000056C7"/>
    <w:rsid w:val="0000602B"/>
    <w:rsid w:val="000242FF"/>
    <w:rsid w:val="00026A52"/>
    <w:rsid w:val="00040A87"/>
    <w:rsid w:val="00092F56"/>
    <w:rsid w:val="00095D9B"/>
    <w:rsid w:val="00097902"/>
    <w:rsid w:val="000B1CE4"/>
    <w:rsid w:val="000C43C6"/>
    <w:rsid w:val="000D30CC"/>
    <w:rsid w:val="000E71CD"/>
    <w:rsid w:val="00104D7D"/>
    <w:rsid w:val="00113D5A"/>
    <w:rsid w:val="00123725"/>
    <w:rsid w:val="00132F5A"/>
    <w:rsid w:val="00150280"/>
    <w:rsid w:val="00152381"/>
    <w:rsid w:val="00155D9B"/>
    <w:rsid w:val="00181FE2"/>
    <w:rsid w:val="00195A33"/>
    <w:rsid w:val="001D746A"/>
    <w:rsid w:val="001F5734"/>
    <w:rsid w:val="00200CBD"/>
    <w:rsid w:val="002577A1"/>
    <w:rsid w:val="00265186"/>
    <w:rsid w:val="00274152"/>
    <w:rsid w:val="00275279"/>
    <w:rsid w:val="002926AD"/>
    <w:rsid w:val="00294067"/>
    <w:rsid w:val="003075B4"/>
    <w:rsid w:val="003554EC"/>
    <w:rsid w:val="0038645C"/>
    <w:rsid w:val="00397200"/>
    <w:rsid w:val="00401115"/>
    <w:rsid w:val="00402981"/>
    <w:rsid w:val="0042570C"/>
    <w:rsid w:val="0044119E"/>
    <w:rsid w:val="004442BE"/>
    <w:rsid w:val="00455A2E"/>
    <w:rsid w:val="004560FE"/>
    <w:rsid w:val="00493F13"/>
    <w:rsid w:val="004C2BA9"/>
    <w:rsid w:val="00506411"/>
    <w:rsid w:val="00515983"/>
    <w:rsid w:val="0056666B"/>
    <w:rsid w:val="005726FE"/>
    <w:rsid w:val="00573AF7"/>
    <w:rsid w:val="005778C6"/>
    <w:rsid w:val="00596AC8"/>
    <w:rsid w:val="005F2A7D"/>
    <w:rsid w:val="005F61E6"/>
    <w:rsid w:val="00645335"/>
    <w:rsid w:val="006758A8"/>
    <w:rsid w:val="007261C2"/>
    <w:rsid w:val="00750C03"/>
    <w:rsid w:val="007E34BB"/>
    <w:rsid w:val="007E6F33"/>
    <w:rsid w:val="00805EA3"/>
    <w:rsid w:val="00816943"/>
    <w:rsid w:val="008268BD"/>
    <w:rsid w:val="0083289D"/>
    <w:rsid w:val="00857AE7"/>
    <w:rsid w:val="00885A41"/>
    <w:rsid w:val="00897D05"/>
    <w:rsid w:val="008F4047"/>
    <w:rsid w:val="0093282C"/>
    <w:rsid w:val="009540FE"/>
    <w:rsid w:val="009B385C"/>
    <w:rsid w:val="009B53BB"/>
    <w:rsid w:val="009C3359"/>
    <w:rsid w:val="009D5319"/>
    <w:rsid w:val="009F21FC"/>
    <w:rsid w:val="009F58A8"/>
    <w:rsid w:val="00A15466"/>
    <w:rsid w:val="00A60660"/>
    <w:rsid w:val="00A65EE9"/>
    <w:rsid w:val="00A71105"/>
    <w:rsid w:val="00AA0587"/>
    <w:rsid w:val="00AC11F4"/>
    <w:rsid w:val="00AC410D"/>
    <w:rsid w:val="00B5643D"/>
    <w:rsid w:val="00B57802"/>
    <w:rsid w:val="00B71ACD"/>
    <w:rsid w:val="00B735AF"/>
    <w:rsid w:val="00B759E9"/>
    <w:rsid w:val="00BE5868"/>
    <w:rsid w:val="00C21B65"/>
    <w:rsid w:val="00CB0A11"/>
    <w:rsid w:val="00D0452B"/>
    <w:rsid w:val="00D152FA"/>
    <w:rsid w:val="00D56ACC"/>
    <w:rsid w:val="00D627FE"/>
    <w:rsid w:val="00D91766"/>
    <w:rsid w:val="00DE372C"/>
    <w:rsid w:val="00DF2808"/>
    <w:rsid w:val="00E150FE"/>
    <w:rsid w:val="00E20783"/>
    <w:rsid w:val="00E453D9"/>
    <w:rsid w:val="00E468B5"/>
    <w:rsid w:val="00E57B46"/>
    <w:rsid w:val="00E95FA3"/>
    <w:rsid w:val="00EC230E"/>
    <w:rsid w:val="00EE7FFE"/>
    <w:rsid w:val="00F27790"/>
    <w:rsid w:val="00F6333A"/>
    <w:rsid w:val="00F708BB"/>
    <w:rsid w:val="00F85F1E"/>
    <w:rsid w:val="00F87530"/>
    <w:rsid w:val="00FD6C2F"/>
    <w:rsid w:val="00FE78BC"/>
    <w:rsid w:val="00FF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2AB1C"/>
  <w15:chartTrackingRefBased/>
  <w15:docId w15:val="{F34E39EA-9BEB-4954-9221-CB4A3CB4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7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92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57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5</Pages>
  <Words>969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Lopes</dc:creator>
  <cp:keywords/>
  <dc:description/>
  <cp:lastModifiedBy>Yasmin Lopes</cp:lastModifiedBy>
  <cp:revision>118</cp:revision>
  <dcterms:created xsi:type="dcterms:W3CDTF">2021-05-31T22:46:00Z</dcterms:created>
  <dcterms:modified xsi:type="dcterms:W3CDTF">2021-06-03T05:54:00Z</dcterms:modified>
</cp:coreProperties>
</file>