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XSpec="center" w:tblpY="-887"/>
        <w:tblW w:w="15383" w:type="dxa"/>
        <w:tblLook w:val="04A0" w:firstRow="1" w:lastRow="0" w:firstColumn="1" w:lastColumn="0" w:noHBand="0" w:noVBand="1"/>
      </w:tblPr>
      <w:tblGrid>
        <w:gridCol w:w="5127"/>
        <w:gridCol w:w="5128"/>
        <w:gridCol w:w="5128"/>
      </w:tblGrid>
      <w:tr w:rsidR="002926AD" w:rsidRPr="00493F13" w14:paraId="5D8A25C3" w14:textId="77777777" w:rsidTr="002926AD">
        <w:trPr>
          <w:trHeight w:val="10999"/>
        </w:trPr>
        <w:tc>
          <w:tcPr>
            <w:tcW w:w="5127" w:type="dxa"/>
          </w:tcPr>
          <w:p w14:paraId="467FABD8" w14:textId="63A9B1A9" w:rsidR="002926AD" w:rsidRDefault="00BC0FC9" w:rsidP="002926AD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Fluxo Liquórico</w:t>
            </w:r>
          </w:p>
          <w:p w14:paraId="6102B264" w14:textId="6AE8A71C" w:rsidR="002926AD" w:rsidRDefault="00BC0FC9" w:rsidP="002926AD">
            <w:pPr>
              <w:spacing w:line="360" w:lineRule="auto"/>
              <w:ind w:left="173"/>
              <w:jc w:val="both"/>
            </w:pPr>
            <w:r w:rsidRPr="00BC0FC9">
              <w:t>Angulação</w:t>
            </w:r>
            <w:r w:rsidRPr="00BC0FC9">
              <w:rPr>
                <w:b/>
                <w:bCs/>
              </w:rPr>
              <w:t xml:space="preserve"> </w:t>
            </w:r>
            <w:r w:rsidRPr="00FB5056">
              <w:rPr>
                <w:color w:val="00B050"/>
              </w:rPr>
              <w:t>Qualitativa</w:t>
            </w:r>
            <w:r w:rsidR="002926AD" w:rsidRPr="00FB5056">
              <w:rPr>
                <w:b/>
                <w:bCs/>
                <w:color w:val="00B050"/>
              </w:rPr>
              <w:t xml:space="preserve"> </w:t>
            </w:r>
            <w:r w:rsidR="002926AD" w:rsidRPr="002926AD">
              <w:rPr>
                <w:b/>
                <w:bCs/>
                <w:color w:val="FF0000"/>
              </w:rPr>
              <w:sym w:font="Wingdings" w:char="F0E0"/>
            </w:r>
            <w:r w:rsidR="002926AD" w:rsidRPr="002926AD">
              <w:rPr>
                <w:b/>
                <w:bCs/>
                <w:color w:val="FF0000"/>
              </w:rPr>
              <w:t xml:space="preserve"> </w:t>
            </w:r>
            <w:r>
              <w:t>Paralelo ao aqueduto mesencefálico (</w:t>
            </w:r>
            <w:r w:rsidRPr="00FB5056">
              <w:rPr>
                <w:color w:val="00B050"/>
              </w:rPr>
              <w:t>COR/AXI</w:t>
            </w:r>
            <w:r>
              <w:t>)</w:t>
            </w:r>
          </w:p>
          <w:p w14:paraId="71980DA4" w14:textId="260D956D" w:rsidR="00BC0FC9" w:rsidRDefault="00BC0FC9" w:rsidP="00BC0FC9">
            <w:pPr>
              <w:spacing w:line="360" w:lineRule="auto"/>
              <w:ind w:left="173"/>
              <w:jc w:val="both"/>
            </w:pPr>
            <w:r w:rsidRPr="00BC0FC9">
              <w:t>Angulação</w:t>
            </w:r>
            <w:r w:rsidRPr="00BC0FC9">
              <w:rPr>
                <w:b/>
                <w:bCs/>
              </w:rPr>
              <w:t xml:space="preserve"> </w:t>
            </w:r>
            <w:r w:rsidRPr="00BC0FC9">
              <w:rPr>
                <w:color w:val="0070C0"/>
              </w:rPr>
              <w:t>Quantitativa</w:t>
            </w:r>
            <w:r w:rsidRPr="00BC0FC9">
              <w:rPr>
                <w:b/>
                <w:bCs/>
                <w:color w:val="0070C0"/>
              </w:rPr>
              <w:t xml:space="preserve"> </w:t>
            </w:r>
            <w:r w:rsidRPr="002926AD">
              <w:rPr>
                <w:b/>
                <w:bCs/>
                <w:color w:val="FF0000"/>
              </w:rPr>
              <w:sym w:font="Wingdings" w:char="F0E0"/>
            </w:r>
            <w:r w:rsidRPr="002926AD">
              <w:rPr>
                <w:b/>
                <w:bCs/>
                <w:color w:val="FF0000"/>
              </w:rPr>
              <w:t xml:space="preserve"> </w:t>
            </w:r>
            <w:r>
              <w:t>Perpendicular ao aqueduto mesencefálico (</w:t>
            </w:r>
            <w:r w:rsidRPr="006E319F">
              <w:rPr>
                <w:color w:val="4472C4" w:themeColor="accent1"/>
              </w:rPr>
              <w:t>SAG</w:t>
            </w:r>
            <w:r>
              <w:t>)</w:t>
            </w:r>
          </w:p>
          <w:p w14:paraId="2D2524D6" w14:textId="06104DD3" w:rsidR="00BC0FC9" w:rsidRDefault="00BC0FC9" w:rsidP="002926AD">
            <w:pPr>
              <w:spacing w:line="360" w:lineRule="auto"/>
              <w:ind w:left="173"/>
              <w:jc w:val="both"/>
            </w:pPr>
            <w:r>
              <w:t xml:space="preserve">- Se houver artefato de aliasing </w:t>
            </w:r>
            <w:r>
              <w:sym w:font="Wingdings" w:char="F0E0"/>
            </w:r>
            <w:r>
              <w:t xml:space="preserve"> aumentar o </w:t>
            </w:r>
            <w:proofErr w:type="spellStart"/>
            <w:r>
              <w:t>venc</w:t>
            </w:r>
            <w:proofErr w:type="spellEnd"/>
            <w:r>
              <w:t xml:space="preserve"> (5ml/s – 10ml/s – 15ml/s)</w:t>
            </w:r>
          </w:p>
          <w:p w14:paraId="3A864D60" w14:textId="732355D4" w:rsidR="00666FF6" w:rsidRDefault="00666FF6" w:rsidP="002926AD">
            <w:pPr>
              <w:spacing w:line="360" w:lineRule="auto"/>
              <w:ind w:left="173"/>
              <w:jc w:val="both"/>
            </w:pPr>
            <w:r>
              <w:t xml:space="preserve">VENC: Velocidade de codificação </w:t>
            </w:r>
          </w:p>
          <w:p w14:paraId="2DA09C2E" w14:textId="2A3B7084" w:rsidR="00666FF6" w:rsidRDefault="00666FF6" w:rsidP="002926AD">
            <w:pPr>
              <w:spacing w:line="360" w:lineRule="auto"/>
              <w:ind w:left="173"/>
              <w:jc w:val="both"/>
            </w:pPr>
            <w:r>
              <w:t xml:space="preserve">VENC alto = enfatiza estruturas </w:t>
            </w:r>
            <w:r w:rsidRPr="00666FF6">
              <w:rPr>
                <w:b/>
                <w:bCs/>
                <w:color w:val="FF0000"/>
                <w:u w:val="single"/>
              </w:rPr>
              <w:t>arteriais</w:t>
            </w:r>
          </w:p>
          <w:p w14:paraId="45583279" w14:textId="0EF6A09F" w:rsidR="00666FF6" w:rsidRDefault="00666FF6" w:rsidP="002926AD">
            <w:pPr>
              <w:spacing w:line="360" w:lineRule="auto"/>
              <w:ind w:left="173"/>
              <w:jc w:val="both"/>
            </w:pPr>
            <w:r>
              <w:t xml:space="preserve">VENC baixo = enfatiza estruturas </w:t>
            </w:r>
            <w:r w:rsidRPr="00666FF6">
              <w:rPr>
                <w:b/>
                <w:bCs/>
                <w:color w:val="4472C4" w:themeColor="accent1"/>
                <w:u w:val="single"/>
              </w:rPr>
              <w:t>venosas</w:t>
            </w:r>
          </w:p>
          <w:p w14:paraId="024384E7" w14:textId="5127E76A" w:rsidR="000E71CD" w:rsidRDefault="000E71CD" w:rsidP="002926AD">
            <w:pPr>
              <w:spacing w:line="360" w:lineRule="auto"/>
              <w:ind w:left="173"/>
              <w:jc w:val="both"/>
              <w:rPr>
                <w:bCs/>
              </w:rPr>
            </w:pPr>
            <w:r>
              <w:rPr>
                <w:bCs/>
              </w:rPr>
              <w:t>--------------------------------------------------------------</w:t>
            </w:r>
          </w:p>
          <w:p w14:paraId="61FF3D71" w14:textId="77777777" w:rsidR="00666FF6" w:rsidRDefault="00666FF6" w:rsidP="00666FF6">
            <w:pPr>
              <w:spacing w:line="360" w:lineRule="auto"/>
              <w:jc w:val="center"/>
            </w:pPr>
            <w:r>
              <w:rPr>
                <w:b/>
                <w:bCs/>
                <w:u w:val="single"/>
              </w:rPr>
              <w:t>Espectroscopia</w:t>
            </w:r>
          </w:p>
          <w:p w14:paraId="17E50FF0" w14:textId="77777777" w:rsidR="00666FF6" w:rsidRDefault="00666FF6" w:rsidP="00666FF6">
            <w:pPr>
              <w:spacing w:line="360" w:lineRule="auto"/>
              <w:jc w:val="both"/>
            </w:pPr>
            <w:r>
              <w:t xml:space="preserve">- Single </w:t>
            </w:r>
            <w:proofErr w:type="spellStart"/>
            <w:r>
              <w:t>Voxel</w:t>
            </w:r>
            <w:proofErr w:type="spellEnd"/>
            <w:r>
              <w:t xml:space="preserve"> com TE curto (TE 35)</w:t>
            </w:r>
          </w:p>
          <w:p w14:paraId="49A135A4" w14:textId="77777777" w:rsidR="00666FF6" w:rsidRDefault="00666FF6" w:rsidP="00666FF6">
            <w:pPr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Multi</w:t>
            </w:r>
            <w:proofErr w:type="spellEnd"/>
            <w:r>
              <w:t xml:space="preserve"> </w:t>
            </w:r>
            <w:proofErr w:type="spellStart"/>
            <w:r>
              <w:t>Voxel</w:t>
            </w:r>
            <w:proofErr w:type="spellEnd"/>
            <w:r>
              <w:t xml:space="preserve"> com TE longo (TE 144)</w:t>
            </w:r>
          </w:p>
          <w:p w14:paraId="4893AB0C" w14:textId="77777777" w:rsidR="00666FF6" w:rsidRDefault="00666FF6" w:rsidP="00666FF6">
            <w:pPr>
              <w:spacing w:line="360" w:lineRule="auto"/>
              <w:jc w:val="both"/>
            </w:pPr>
            <w:r>
              <w:t xml:space="preserve">- Realização pós contraste para avaliar o realce da lesão e posicionar o </w:t>
            </w:r>
            <w:proofErr w:type="spellStart"/>
            <w:r>
              <w:t>voxel</w:t>
            </w:r>
            <w:proofErr w:type="spellEnd"/>
            <w:r>
              <w:t xml:space="preserve"> </w:t>
            </w:r>
            <w:proofErr w:type="gramStart"/>
            <w:r>
              <w:t>da espectro</w:t>
            </w:r>
            <w:proofErr w:type="gramEnd"/>
            <w:r>
              <w:t xml:space="preserve"> na lesão </w:t>
            </w:r>
          </w:p>
          <w:p w14:paraId="2BDD4079" w14:textId="6C1DFBF0" w:rsidR="00666FF6" w:rsidRDefault="00666FF6" w:rsidP="00506411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55572138" w14:textId="0AA24514" w:rsidR="00666FF6" w:rsidRDefault="00666FF6" w:rsidP="00506411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0E40BAAE" w14:textId="64465158" w:rsidR="00666FF6" w:rsidRDefault="00666FF6" w:rsidP="00506411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78AB7648" w14:textId="64E595C6" w:rsidR="00666FF6" w:rsidRDefault="00666FF6" w:rsidP="00506411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56AFC33E" w14:textId="2FE1F419" w:rsidR="00666FF6" w:rsidRDefault="00666FF6" w:rsidP="00506411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0A5E1D01" w14:textId="578B727F" w:rsidR="00666FF6" w:rsidRDefault="00666FF6" w:rsidP="00506411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1E08F193" w14:textId="77777777" w:rsidR="00F40BD6" w:rsidRDefault="00F40BD6" w:rsidP="00F40BD6">
            <w:pPr>
              <w:spacing w:line="360" w:lineRule="auto"/>
              <w:jc w:val="center"/>
            </w:pPr>
            <w:proofErr w:type="spellStart"/>
            <w:r>
              <w:rPr>
                <w:b/>
                <w:bCs/>
                <w:u w:val="single"/>
              </w:rPr>
              <w:lastRenderedPageBreak/>
              <w:t>Tractografia</w:t>
            </w:r>
            <w:proofErr w:type="spellEnd"/>
          </w:p>
          <w:p w14:paraId="2D4E6C2F" w14:textId="77777777" w:rsidR="00FB3B1B" w:rsidRDefault="00F40BD6" w:rsidP="00F40BD6">
            <w:pPr>
              <w:spacing w:line="360" w:lineRule="auto"/>
              <w:jc w:val="both"/>
              <w:rPr>
                <w:color w:val="0070C0"/>
              </w:rPr>
            </w:pPr>
            <w:r>
              <w:t xml:space="preserve">- Sequência de difusão com maior número de fases (é uma difusão com várias direções). Ideal ter direções de fase acima de </w:t>
            </w:r>
            <w:r w:rsidRPr="004A6E1D">
              <w:rPr>
                <w:color w:val="0070C0"/>
                <w:u w:val="single"/>
              </w:rPr>
              <w:t>20</w:t>
            </w:r>
            <w:r w:rsidRPr="004A6E1D">
              <w:rPr>
                <w:color w:val="0070C0"/>
              </w:rPr>
              <w:t xml:space="preserve"> </w:t>
            </w:r>
          </w:p>
          <w:p w14:paraId="58285C42" w14:textId="4B95E89A" w:rsidR="00F40BD6" w:rsidRDefault="00FB3B1B" w:rsidP="00F40BD6">
            <w:pPr>
              <w:spacing w:line="360" w:lineRule="auto"/>
              <w:jc w:val="both"/>
            </w:pPr>
            <w:r>
              <w:rPr>
                <w:color w:val="0070C0"/>
              </w:rPr>
              <w:t xml:space="preserve">- </w:t>
            </w:r>
            <w:r>
              <w:t>Sequência</w:t>
            </w:r>
            <w:r w:rsidR="00F40BD6">
              <w:t xml:space="preserve"> DTI</w:t>
            </w:r>
            <w:r>
              <w:t>: Imagem do tensor de difusão</w:t>
            </w:r>
          </w:p>
          <w:p w14:paraId="5626A441" w14:textId="55B22CC1" w:rsidR="006402A4" w:rsidRDefault="006402A4" w:rsidP="006402A4">
            <w:pPr>
              <w:spacing w:line="360" w:lineRule="auto"/>
              <w:ind w:left="173"/>
              <w:jc w:val="both"/>
            </w:pPr>
          </w:p>
          <w:p w14:paraId="576C17BD" w14:textId="6A821388" w:rsidR="00FB3B1B" w:rsidRDefault="00FB3B1B" w:rsidP="00FB3B1B">
            <w:pPr>
              <w:spacing w:line="360" w:lineRule="auto"/>
              <w:jc w:val="center"/>
            </w:pPr>
            <w:r>
              <w:rPr>
                <w:b/>
                <w:bCs/>
                <w:u w:val="single"/>
              </w:rPr>
              <w:t>Difusão</w:t>
            </w:r>
          </w:p>
          <w:p w14:paraId="2F6BD8E2" w14:textId="0091188C" w:rsidR="00FB3B1B" w:rsidRDefault="00FB3B1B" w:rsidP="00FB3B1B">
            <w:pPr>
              <w:spacing w:line="360" w:lineRule="auto"/>
              <w:jc w:val="both"/>
            </w:pPr>
            <w:r>
              <w:t>- Sequência DWI: Imagem ponderada em difusão</w:t>
            </w:r>
          </w:p>
          <w:p w14:paraId="1AF47B05" w14:textId="77777777" w:rsidR="00F40BD6" w:rsidRPr="00FB3B1B" w:rsidRDefault="00F40BD6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5E1DAE68" w14:textId="77777777" w:rsidR="00F40BD6" w:rsidRPr="00FB3B1B" w:rsidRDefault="00F40BD6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4D85B8A2" w14:textId="77777777" w:rsidR="00F40BD6" w:rsidRPr="00FB3B1B" w:rsidRDefault="00F40BD6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2BD2D1DF" w14:textId="77777777" w:rsidR="00E95FA3" w:rsidRDefault="00433D35" w:rsidP="00433D35">
            <w:pPr>
              <w:spacing w:line="360" w:lineRule="auto"/>
              <w:jc w:val="center"/>
              <w:rPr>
                <w:b/>
                <w:u w:val="single"/>
              </w:rPr>
            </w:pPr>
            <w:r w:rsidRPr="00FB3B1B">
              <w:rPr>
                <w:b/>
                <w:u w:val="single"/>
              </w:rPr>
              <w:t>Síndrome de May Thurner (</w:t>
            </w:r>
            <w:proofErr w:type="spellStart"/>
            <w:r w:rsidRPr="00FB3B1B">
              <w:rPr>
                <w:b/>
                <w:u w:val="single"/>
              </w:rPr>
              <w:t>syndrome</w:t>
            </w:r>
            <w:proofErr w:type="spellEnd"/>
            <w:r w:rsidRPr="00FB3B1B">
              <w:rPr>
                <w:b/>
                <w:u w:val="single"/>
              </w:rPr>
              <w:t xml:space="preserve"> de coccket)</w:t>
            </w:r>
          </w:p>
          <w:p w14:paraId="50EAD7C7" w14:textId="77777777" w:rsidR="00F66BC0" w:rsidRDefault="00F66BC0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21ED4CE1" w14:textId="77777777" w:rsidR="00F66BC0" w:rsidRDefault="00F66BC0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68856C09" w14:textId="77777777" w:rsidR="00F66BC0" w:rsidRDefault="00F66BC0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352BBE97" w14:textId="77777777" w:rsidR="00F66BC0" w:rsidRDefault="00F66BC0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03838F5B" w14:textId="77777777" w:rsidR="00F66BC0" w:rsidRDefault="00F66BC0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6E9D123A" w14:textId="77777777" w:rsidR="00F66BC0" w:rsidRDefault="00F66BC0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648BC440" w14:textId="77777777" w:rsidR="00F66BC0" w:rsidRDefault="00F66BC0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2853A827" w14:textId="77777777" w:rsidR="00F66BC0" w:rsidRDefault="00F66BC0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7A542368" w14:textId="77777777" w:rsidR="00F66BC0" w:rsidRDefault="00F66BC0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57F30CD4" w14:textId="77777777" w:rsidR="00F66BC0" w:rsidRPr="000056C7" w:rsidRDefault="00F66BC0" w:rsidP="00F66BC0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CORAÇÃO</w:t>
            </w:r>
          </w:p>
          <w:p w14:paraId="2240098B" w14:textId="77777777" w:rsidR="00F66BC0" w:rsidRDefault="00F66BC0" w:rsidP="00F66BC0">
            <w:pPr>
              <w:spacing w:line="360" w:lineRule="auto"/>
              <w:rPr>
                <w:b/>
                <w:bCs/>
                <w:u w:val="single"/>
              </w:rPr>
            </w:pPr>
          </w:p>
          <w:p w14:paraId="0DBADBE3" w14:textId="77777777" w:rsidR="00F66BC0" w:rsidRDefault="00F66BC0" w:rsidP="00F66BC0">
            <w:pPr>
              <w:spacing w:line="360" w:lineRule="auto"/>
            </w:pPr>
            <w:r>
              <w:t>- Eixo curto: corte axial</w:t>
            </w:r>
          </w:p>
          <w:p w14:paraId="54924464" w14:textId="77777777" w:rsidR="00F66BC0" w:rsidRDefault="00F66BC0" w:rsidP="00F66BC0">
            <w:pPr>
              <w:spacing w:line="360" w:lineRule="auto"/>
            </w:pPr>
            <w:r>
              <w:t>- Eixo longo: corte sagital (2 câmaras) (VE, AE)</w:t>
            </w:r>
          </w:p>
          <w:p w14:paraId="0A56A1A0" w14:textId="77777777" w:rsidR="00F66BC0" w:rsidRPr="009F523A" w:rsidRDefault="00F66BC0" w:rsidP="00F66BC0">
            <w:pPr>
              <w:spacing w:line="360" w:lineRule="auto"/>
            </w:pPr>
            <w:r>
              <w:t xml:space="preserve">- Quatro câmaras: coronal </w:t>
            </w:r>
          </w:p>
          <w:p w14:paraId="18F53F6A" w14:textId="77777777" w:rsidR="00F66BC0" w:rsidRDefault="00F66BC0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6019BB4C" w14:textId="77777777" w:rsidR="00F66BC0" w:rsidRDefault="00F66BC0" w:rsidP="00433D35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10220DA2" w14:textId="77777777" w:rsidR="00F66BC0" w:rsidRDefault="00F66BC0" w:rsidP="00F66BC0">
            <w:pPr>
              <w:spacing w:line="360" w:lineRule="auto"/>
              <w:rPr>
                <w:bCs/>
              </w:rPr>
            </w:pPr>
            <w:bookmarkStart w:id="0" w:name="_Hlk120660762"/>
            <w:r>
              <w:rPr>
                <w:bCs/>
              </w:rPr>
              <w:t xml:space="preserve">- Iniciamos a programação com um </w:t>
            </w:r>
            <w:proofErr w:type="spellStart"/>
            <w:r>
              <w:rPr>
                <w:bCs/>
              </w:rPr>
              <w:t>loc</w:t>
            </w:r>
            <w:proofErr w:type="spellEnd"/>
            <w:r>
              <w:rPr>
                <w:bCs/>
              </w:rPr>
              <w:t xml:space="preserve"> do tórax</w:t>
            </w:r>
          </w:p>
          <w:p w14:paraId="25CEFC75" w14:textId="778ED544" w:rsidR="00F66BC0" w:rsidRPr="00F66BC0" w:rsidRDefault="00F66BC0" w:rsidP="00F66BC0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gramStart"/>
            <w:r>
              <w:rPr>
                <w:bCs/>
              </w:rPr>
              <w:t>no</w:t>
            </w:r>
            <w:proofErr w:type="gramEnd"/>
            <w:r>
              <w:rPr>
                <w:bCs/>
              </w:rPr>
              <w:t xml:space="preserve"> plano axial do tórax, procuramos o VE e fazemos um corte paralelo ao eixo longo do VE, no intuito de ter o </w:t>
            </w:r>
            <w:proofErr w:type="spellStart"/>
            <w:r>
              <w:rPr>
                <w:bCs/>
              </w:rPr>
              <w:t>loc</w:t>
            </w:r>
            <w:proofErr w:type="spellEnd"/>
            <w:r>
              <w:rPr>
                <w:bCs/>
              </w:rPr>
              <w:t xml:space="preserve"> 2 </w:t>
            </w:r>
            <w:proofErr w:type="spellStart"/>
            <w:r>
              <w:rPr>
                <w:bCs/>
              </w:rPr>
              <w:t>Ch</w:t>
            </w:r>
            <w:bookmarkEnd w:id="0"/>
            <w:proofErr w:type="spellEnd"/>
          </w:p>
        </w:tc>
        <w:tc>
          <w:tcPr>
            <w:tcW w:w="5128" w:type="dxa"/>
          </w:tcPr>
          <w:p w14:paraId="668D2A7C" w14:textId="77777777" w:rsidR="00666FF6" w:rsidRPr="00506411" w:rsidRDefault="00666FF6" w:rsidP="00666FF6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Perfusão</w:t>
            </w:r>
          </w:p>
          <w:p w14:paraId="50A3CE7B" w14:textId="77777777" w:rsidR="00666FF6" w:rsidRDefault="00666FF6" w:rsidP="00666FF6">
            <w:pPr>
              <w:spacing w:line="360" w:lineRule="auto"/>
              <w:ind w:left="173"/>
            </w:pPr>
            <w:r>
              <w:t>- Mapa</w:t>
            </w:r>
            <w:r w:rsidRPr="006F003A">
              <w:rPr>
                <w:color w:val="538135" w:themeColor="accent6" w:themeShade="BF"/>
              </w:rPr>
              <w:t xml:space="preserve"> </w:t>
            </w:r>
            <w:r w:rsidRPr="006F003A">
              <w:rPr>
                <w:color w:val="538135" w:themeColor="accent6" w:themeShade="BF"/>
                <w:u w:val="single"/>
              </w:rPr>
              <w:t>CBV</w:t>
            </w:r>
            <w:r w:rsidRPr="006F003A">
              <w:rPr>
                <w:color w:val="538135" w:themeColor="accent6" w:themeShade="BF"/>
              </w:rPr>
              <w:t xml:space="preserve"> </w:t>
            </w:r>
            <w:r>
              <w:t>(avaliação do volume sanguíneo)</w:t>
            </w:r>
          </w:p>
          <w:p w14:paraId="3735330E" w14:textId="77777777" w:rsidR="00666FF6" w:rsidRDefault="00666FF6" w:rsidP="00666FF6">
            <w:pPr>
              <w:spacing w:line="360" w:lineRule="auto"/>
              <w:ind w:left="173"/>
            </w:pPr>
            <w:r>
              <w:t xml:space="preserve">- Mapa </w:t>
            </w:r>
            <w:r w:rsidRPr="005E1A81">
              <w:rPr>
                <w:color w:val="7030A0"/>
                <w:u w:val="single"/>
              </w:rPr>
              <w:t>CBF</w:t>
            </w:r>
            <w:r w:rsidRPr="005E1A81">
              <w:rPr>
                <w:color w:val="7030A0"/>
              </w:rPr>
              <w:t xml:space="preserve"> </w:t>
            </w:r>
            <w:r>
              <w:t>(avaliação do fluxo sanguíneo)</w:t>
            </w:r>
          </w:p>
          <w:p w14:paraId="0EF468EB" w14:textId="77777777" w:rsidR="00666FF6" w:rsidRDefault="00666FF6" w:rsidP="00666FF6">
            <w:pPr>
              <w:spacing w:line="360" w:lineRule="auto"/>
              <w:ind w:left="173"/>
              <w:jc w:val="both"/>
            </w:pPr>
            <w:r>
              <w:t xml:space="preserve">- Característica da </w:t>
            </w:r>
            <w:proofErr w:type="spellStart"/>
            <w:r>
              <w:t>seq</w:t>
            </w:r>
            <w:proofErr w:type="spellEnd"/>
            <w:r>
              <w:t xml:space="preserve">: </w:t>
            </w:r>
            <w:r w:rsidRPr="006F003A">
              <w:rPr>
                <w:u w:val="single"/>
              </w:rPr>
              <w:t>Resolução temporal</w:t>
            </w:r>
            <w:r>
              <w:t xml:space="preserve"> onde quanto menor o tempo da fase, melhor a resolução da perfusão</w:t>
            </w:r>
          </w:p>
          <w:p w14:paraId="5169C820" w14:textId="77777777" w:rsidR="00666FF6" w:rsidRDefault="00666FF6" w:rsidP="00666FF6">
            <w:pPr>
              <w:spacing w:line="360" w:lineRule="auto"/>
              <w:ind w:left="173"/>
              <w:jc w:val="both"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5A213D">
              <w:rPr>
                <w:bCs/>
                <w:color w:val="0070C0"/>
                <w:u w:val="single"/>
              </w:rPr>
              <w:t>Permeabilidade (T1):</w:t>
            </w:r>
            <w:r w:rsidRPr="005A213D">
              <w:rPr>
                <w:bCs/>
                <w:color w:val="0070C0"/>
              </w:rPr>
              <w:t xml:space="preserve"> </w:t>
            </w:r>
            <w:r>
              <w:rPr>
                <w:bCs/>
              </w:rPr>
              <w:t>avaliar a primeira passagem do contraste perante o fluxo sanguíneo</w:t>
            </w:r>
          </w:p>
          <w:p w14:paraId="622F5BC6" w14:textId="77777777" w:rsidR="00666FF6" w:rsidRDefault="00666FF6" w:rsidP="00666FF6">
            <w:pPr>
              <w:spacing w:line="360" w:lineRule="auto"/>
              <w:ind w:left="173"/>
              <w:jc w:val="both"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5A213D">
              <w:rPr>
                <w:bCs/>
                <w:color w:val="FF0000"/>
                <w:u w:val="single"/>
              </w:rPr>
              <w:t>Perfusão (T2):</w:t>
            </w:r>
            <w:r w:rsidRPr="005A213D">
              <w:rPr>
                <w:bCs/>
                <w:color w:val="FF0000"/>
              </w:rPr>
              <w:t xml:space="preserve"> </w:t>
            </w:r>
            <w:r>
              <w:rPr>
                <w:bCs/>
              </w:rPr>
              <w:t xml:space="preserve">Anatomia e extravasamento </w:t>
            </w:r>
          </w:p>
          <w:p w14:paraId="4DE0A733" w14:textId="77777777" w:rsidR="00666FF6" w:rsidRDefault="00666FF6" w:rsidP="00666FF6">
            <w:pPr>
              <w:spacing w:line="360" w:lineRule="auto"/>
              <w:ind w:left="173"/>
              <w:jc w:val="both"/>
            </w:pPr>
            <w:r>
              <w:t>- Pré injeção de contraste, injetamos 5ml para quebrar a barreira hemato encefálica, e na perfusão injetamos 15ml.</w:t>
            </w:r>
          </w:p>
          <w:p w14:paraId="69C57BB9" w14:textId="7DF458E3" w:rsidR="00891BE0" w:rsidRDefault="00891BE0" w:rsidP="00891BE0">
            <w:pPr>
              <w:spacing w:line="360" w:lineRule="auto"/>
              <w:ind w:left="173"/>
              <w:jc w:val="both"/>
              <w:rPr>
                <w:bCs/>
              </w:rPr>
            </w:pPr>
            <w:r>
              <w:rPr>
                <w:bCs/>
              </w:rPr>
              <w:t>--------------------------------------------------------------</w:t>
            </w:r>
          </w:p>
          <w:p w14:paraId="0AB6BDBE" w14:textId="77777777" w:rsidR="005D27A0" w:rsidRDefault="005D27A0" w:rsidP="005D27A0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FLAIR</w:t>
            </w:r>
          </w:p>
          <w:p w14:paraId="1F99D6B3" w14:textId="77777777" w:rsidR="005D27A0" w:rsidRDefault="005D27A0" w:rsidP="005D27A0">
            <w:pPr>
              <w:spacing w:line="360" w:lineRule="auto"/>
            </w:pPr>
            <w:r>
              <w:t xml:space="preserve">- Promove a saturação do líquor </w:t>
            </w:r>
          </w:p>
          <w:p w14:paraId="6BCE5F1A" w14:textId="77777777" w:rsidR="005D27A0" w:rsidRDefault="005D27A0" w:rsidP="005D27A0">
            <w:pPr>
              <w:spacing w:line="360" w:lineRule="auto"/>
            </w:pPr>
            <w:r>
              <w:t xml:space="preserve">- TR de 10000 e TE </w:t>
            </w:r>
            <w:proofErr w:type="gramStart"/>
            <w:r>
              <w:t>de</w:t>
            </w:r>
            <w:proofErr w:type="gramEnd"/>
            <w:r>
              <w:t xml:space="preserve"> 140</w:t>
            </w:r>
          </w:p>
          <w:p w14:paraId="67234C9F" w14:textId="77777777" w:rsidR="005D27A0" w:rsidRPr="00050EDD" w:rsidRDefault="005D27A0" w:rsidP="005D27A0">
            <w:pPr>
              <w:spacing w:line="360" w:lineRule="auto"/>
            </w:pPr>
            <w:r>
              <w:t>- Alterando o TR podemos alterar o sinal do líquor</w:t>
            </w:r>
          </w:p>
          <w:p w14:paraId="18A38DA8" w14:textId="77777777" w:rsidR="00666FF6" w:rsidRDefault="00666FF6" w:rsidP="000C43C6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6237FB4D" w14:textId="77777777" w:rsidR="00666FF6" w:rsidRDefault="00666FF6" w:rsidP="000C43C6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4BEB457B" w14:textId="77777777" w:rsidR="00666FF6" w:rsidRDefault="00666FF6" w:rsidP="000C43C6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62905E95" w14:textId="77777777" w:rsidR="00666FF6" w:rsidRDefault="00666FF6" w:rsidP="000C43C6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1DECEDFC" w14:textId="6B44B0C1" w:rsidR="000056C7" w:rsidRPr="000056C7" w:rsidRDefault="00AC31EF" w:rsidP="000C43C6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Redução de tempo de sequência</w:t>
            </w:r>
          </w:p>
          <w:p w14:paraId="6A628990" w14:textId="15B481DB" w:rsidR="00750C03" w:rsidRDefault="000056C7" w:rsidP="000B1CE4">
            <w:pPr>
              <w:spacing w:line="360" w:lineRule="auto"/>
              <w:jc w:val="both"/>
            </w:pPr>
            <w:r>
              <w:t>-</w:t>
            </w:r>
            <w:r w:rsidR="00AC31EF">
              <w:t xml:space="preserve"> </w:t>
            </w:r>
            <w:r w:rsidR="00AC31EF" w:rsidRPr="00AC31EF">
              <w:rPr>
                <w:highlight w:val="yellow"/>
              </w:rPr>
              <w:t>Ideal nunca reduzir cortes</w:t>
            </w:r>
            <w:r w:rsidR="00AC31EF">
              <w:rPr>
                <w:highlight w:val="yellow"/>
              </w:rPr>
              <w:t xml:space="preserve"> nem aumentar a espessura</w:t>
            </w:r>
            <w:r w:rsidR="00AC31EF" w:rsidRPr="00AC31EF">
              <w:rPr>
                <w:highlight w:val="yellow"/>
              </w:rPr>
              <w:t>!!!</w:t>
            </w:r>
          </w:p>
          <w:p w14:paraId="6626B757" w14:textId="62D9598F" w:rsidR="00AC31EF" w:rsidRDefault="00AC31EF" w:rsidP="000B1CE4">
            <w:pPr>
              <w:spacing w:line="360" w:lineRule="auto"/>
              <w:jc w:val="both"/>
            </w:pPr>
            <w:r>
              <w:t>-</w:t>
            </w:r>
            <w:r w:rsidR="004A6E1D">
              <w:t xml:space="preserve"> Optar por </w:t>
            </w:r>
            <w:r>
              <w:t xml:space="preserve">modificar os valores do turbo e </w:t>
            </w:r>
            <w:r w:rsidR="004A6E1D">
              <w:t>d</w:t>
            </w:r>
            <w:r>
              <w:t>a banda</w:t>
            </w:r>
          </w:p>
          <w:p w14:paraId="70592796" w14:textId="4074FF1C" w:rsidR="00796214" w:rsidRDefault="00AC31EF" w:rsidP="00EE3F2F">
            <w:pPr>
              <w:spacing w:line="360" w:lineRule="auto"/>
              <w:jc w:val="both"/>
            </w:pPr>
            <w:r>
              <w:t>- Em pacientes com dificuldade de fazer apneia em abdome, fazemos trigado e as sequências com apneia longa nós dividimos</w:t>
            </w:r>
            <w:r w:rsidR="00796214">
              <w:t xml:space="preserve">, apneia com expiração, habilitar o </w:t>
            </w:r>
            <w:proofErr w:type="spellStart"/>
            <w:r w:rsidR="00796214">
              <w:t>arc</w:t>
            </w:r>
            <w:proofErr w:type="spellEnd"/>
            <w:r w:rsidR="00796214">
              <w:t>, aumentar a banda</w:t>
            </w:r>
            <w:r w:rsidR="00712EFD">
              <w:t xml:space="preserve"> (reduz o TR)</w:t>
            </w:r>
            <w:r w:rsidR="00796214">
              <w:t xml:space="preserve">, aumentar o FOV e reduzir o </w:t>
            </w:r>
            <w:proofErr w:type="spellStart"/>
            <w:r w:rsidR="00796214">
              <w:t>phase</w:t>
            </w:r>
            <w:proofErr w:type="spellEnd"/>
            <w:r w:rsidR="00796214">
              <w:t xml:space="preserve"> FOV</w:t>
            </w:r>
          </w:p>
          <w:p w14:paraId="1E5AC347" w14:textId="6A77F4DA" w:rsidR="00AC31EF" w:rsidRDefault="00AC31EF" w:rsidP="00EE3F2F">
            <w:pPr>
              <w:spacing w:line="360" w:lineRule="auto"/>
              <w:jc w:val="both"/>
            </w:pPr>
            <w:r>
              <w:t>- Sequências dinâmicas podemos aumentar a banda para reduzir o tempo da apneia</w:t>
            </w:r>
          </w:p>
          <w:p w14:paraId="16F94AE8" w14:textId="3FB77BF2" w:rsidR="00712EFD" w:rsidRDefault="00712EFD" w:rsidP="00EE3F2F">
            <w:pPr>
              <w:spacing w:line="360" w:lineRule="auto"/>
              <w:jc w:val="both"/>
            </w:pPr>
            <w:r>
              <w:t>- Em último caso, aumentar a espessura de corte, caso o serviço permita</w:t>
            </w:r>
          </w:p>
          <w:p w14:paraId="7383EC9F" w14:textId="77777777" w:rsidR="00712EFD" w:rsidRDefault="00712EFD" w:rsidP="00BB4C18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1ADA26B9" w14:textId="77777777" w:rsidR="00712EFD" w:rsidRDefault="00712EFD" w:rsidP="00BB4C18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7D7E42A2" w14:textId="6FCF354A" w:rsidR="000B1CE4" w:rsidRDefault="000B1CE4" w:rsidP="00E95FA3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</w:p>
          <w:p w14:paraId="10B7C97B" w14:textId="75345399" w:rsidR="00152381" w:rsidRDefault="00152381" w:rsidP="00EE3F2F">
            <w:pPr>
              <w:spacing w:line="360" w:lineRule="auto"/>
              <w:ind w:left="173"/>
              <w:jc w:val="both"/>
            </w:pPr>
          </w:p>
        </w:tc>
        <w:tc>
          <w:tcPr>
            <w:tcW w:w="5128" w:type="dxa"/>
          </w:tcPr>
          <w:p w14:paraId="406A5CFE" w14:textId="4E38A656" w:rsidR="00992FA8" w:rsidRDefault="00992FA8" w:rsidP="00992FA8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Sequência Gradiente</w:t>
            </w:r>
            <w:r w:rsidR="00B832A6">
              <w:rPr>
                <w:b/>
                <w:bCs/>
                <w:u w:val="single"/>
              </w:rPr>
              <w:t xml:space="preserve"> Eco</w:t>
            </w:r>
          </w:p>
          <w:p w14:paraId="494D019C" w14:textId="21A2A999" w:rsidR="00992FA8" w:rsidRDefault="005D27A0" w:rsidP="005D27A0">
            <w:pPr>
              <w:spacing w:line="360" w:lineRule="auto"/>
              <w:ind w:left="173"/>
              <w:jc w:val="both"/>
            </w:pPr>
            <w:r>
              <w:t>- Maior velocidade de aquisição</w:t>
            </w:r>
            <w:r w:rsidR="00B832A6">
              <w:t xml:space="preserve"> </w:t>
            </w:r>
            <w:r>
              <w:t>e melhor supressão do sinal tecidual</w:t>
            </w:r>
          </w:p>
          <w:p w14:paraId="5E100704" w14:textId="71CE2A79" w:rsidR="00B832A6" w:rsidRDefault="00B832A6" w:rsidP="00992FA8">
            <w:pPr>
              <w:spacing w:line="360" w:lineRule="auto"/>
              <w:ind w:left="166"/>
            </w:pPr>
            <w:r>
              <w:t xml:space="preserve">- TE e TR curtos, redução do flip </w:t>
            </w:r>
            <w:proofErr w:type="spellStart"/>
            <w:r>
              <w:t>angle</w:t>
            </w:r>
            <w:proofErr w:type="spellEnd"/>
            <w:r>
              <w:t xml:space="preserve"> (menor que 90º)</w:t>
            </w:r>
          </w:p>
          <w:p w14:paraId="6C6AD595" w14:textId="5D1F174C" w:rsidR="00B832A6" w:rsidRDefault="00B832A6" w:rsidP="00992FA8">
            <w:pPr>
              <w:spacing w:line="360" w:lineRule="auto"/>
              <w:ind w:left="166"/>
              <w:rPr>
                <w:color w:val="7030A0"/>
              </w:rPr>
            </w:pPr>
            <w:r>
              <w:t xml:space="preserve">- Utilizada em </w:t>
            </w:r>
            <w:r w:rsidRPr="00B832A6">
              <w:rPr>
                <w:color w:val="7030A0"/>
                <w:u w:val="single"/>
              </w:rPr>
              <w:t>aquisições vasculares</w:t>
            </w:r>
            <w:r w:rsidRPr="00B832A6">
              <w:rPr>
                <w:color w:val="7030A0"/>
              </w:rPr>
              <w:t xml:space="preserve"> </w:t>
            </w:r>
            <w:r>
              <w:t xml:space="preserve">e </w:t>
            </w:r>
            <w:r w:rsidRPr="00B832A6">
              <w:rPr>
                <w:color w:val="7030A0"/>
                <w:u w:val="single"/>
              </w:rPr>
              <w:t>dinâmicas com apneia</w:t>
            </w:r>
            <w:r w:rsidRPr="00B832A6">
              <w:rPr>
                <w:color w:val="7030A0"/>
              </w:rPr>
              <w:t xml:space="preserve"> </w:t>
            </w:r>
          </w:p>
          <w:p w14:paraId="0CCDAEEE" w14:textId="077FCAEE" w:rsidR="00BF1B59" w:rsidRDefault="00BF1B59" w:rsidP="00992FA8">
            <w:pPr>
              <w:spacing w:line="360" w:lineRule="auto"/>
              <w:ind w:left="166"/>
            </w:pPr>
            <w:r w:rsidRPr="00BF1B59">
              <w:t xml:space="preserve">- </w:t>
            </w:r>
            <w:r w:rsidR="00666FF6">
              <w:t>Sensíveis</w:t>
            </w:r>
            <w:r>
              <w:t xml:space="preserve"> ao fluxo sanguíneo e artefatos magnéticos</w:t>
            </w:r>
          </w:p>
          <w:p w14:paraId="4C98B49F" w14:textId="25FCCBD9" w:rsidR="00552104" w:rsidRPr="00BF1B59" w:rsidRDefault="00552104" w:rsidP="00552104">
            <w:pPr>
              <w:spacing w:line="360" w:lineRule="auto"/>
              <w:ind w:left="166"/>
              <w:jc w:val="both"/>
            </w:pPr>
            <w:r>
              <w:t xml:space="preserve">- </w:t>
            </w:r>
            <w:r w:rsidRPr="00552104">
              <w:t xml:space="preserve">As sequências gradiente-eco utilizam gradientes para </w:t>
            </w:r>
            <w:proofErr w:type="spellStart"/>
            <w:r w:rsidRPr="00552104">
              <w:t>refasar</w:t>
            </w:r>
            <w:proofErr w:type="spellEnd"/>
            <w:r w:rsidRPr="00552104">
              <w:t xml:space="preserve"> os momentos magnéticos dos núcleos de hidrogênio</w:t>
            </w:r>
          </w:p>
          <w:p w14:paraId="7A1D3DCA" w14:textId="77777777" w:rsidR="00EE3F2F" w:rsidRDefault="00EE3F2F" w:rsidP="00EE3F2F">
            <w:pPr>
              <w:spacing w:line="360" w:lineRule="auto"/>
              <w:ind w:left="173"/>
              <w:jc w:val="both"/>
              <w:rPr>
                <w:bCs/>
              </w:rPr>
            </w:pPr>
            <w:r>
              <w:rPr>
                <w:bCs/>
              </w:rPr>
              <w:t>--------------------------------------------------------------</w:t>
            </w:r>
          </w:p>
          <w:p w14:paraId="421FB29E" w14:textId="338C9BED" w:rsidR="00EE3F2F" w:rsidRDefault="00EE3F2F" w:rsidP="00EE3F2F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Sequência 3D TOF</w:t>
            </w:r>
          </w:p>
          <w:p w14:paraId="39DDBD4F" w14:textId="3C6F0FCB" w:rsidR="00EE3F2F" w:rsidRDefault="00EE3F2F" w:rsidP="00AC410D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- Promove contraste entre as estruturas vasculares com </w:t>
            </w:r>
            <w:r w:rsidRPr="00F25141">
              <w:rPr>
                <w:bCs/>
                <w:highlight w:val="green"/>
              </w:rPr>
              <w:t>fluxo e tecido estacionário</w:t>
            </w:r>
            <w:r>
              <w:rPr>
                <w:bCs/>
              </w:rPr>
              <w:t>, em uma única aquisição</w:t>
            </w:r>
          </w:p>
          <w:p w14:paraId="0BBDB30B" w14:textId="7CA71332" w:rsidR="00EE3F2F" w:rsidRDefault="00EE3F2F" w:rsidP="00AC410D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- </w:t>
            </w:r>
            <w:r w:rsidR="00F25141">
              <w:rPr>
                <w:bCs/>
              </w:rPr>
              <w:t>Quando realizado com contraste temos maior visualização dos vasos de pequeno calibre, mas há contaminação periférica dos vasos venosos</w:t>
            </w:r>
          </w:p>
          <w:p w14:paraId="5E705BC2" w14:textId="77777777" w:rsidR="005A213D" w:rsidRDefault="005A213D" w:rsidP="005A213D">
            <w:pPr>
              <w:spacing w:line="360" w:lineRule="auto"/>
              <w:ind w:left="173"/>
              <w:jc w:val="both"/>
              <w:rPr>
                <w:bCs/>
              </w:rPr>
            </w:pPr>
            <w:r>
              <w:rPr>
                <w:bCs/>
              </w:rPr>
              <w:t>--------------------------------------------------------------</w:t>
            </w:r>
          </w:p>
          <w:p w14:paraId="44B92AD9" w14:textId="0EAD95CF" w:rsidR="00EE3F2F" w:rsidRDefault="00EE3F2F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3458EAE9" w14:textId="5D2C5091" w:rsidR="00EE3F2F" w:rsidRDefault="00EE3F2F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081BB826" w14:textId="2A744BBE" w:rsidR="00050EDD" w:rsidRDefault="00050EDD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4A8A8BDE" w14:textId="77777777" w:rsidR="00050EDD" w:rsidRDefault="00050EDD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51B59754" w14:textId="77777777" w:rsidR="00025893" w:rsidRDefault="00025893" w:rsidP="00025893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Tópicos</w:t>
            </w:r>
          </w:p>
          <w:p w14:paraId="13B94EA3" w14:textId="77777777" w:rsidR="00025893" w:rsidRPr="00025893" w:rsidRDefault="00025893" w:rsidP="00025893">
            <w:pPr>
              <w:spacing w:line="360" w:lineRule="auto"/>
              <w:jc w:val="both"/>
              <w:rPr>
                <w:bCs/>
              </w:rPr>
            </w:pPr>
            <w:r w:rsidRPr="00025893">
              <w:rPr>
                <w:bCs/>
              </w:rPr>
              <w:t>Difusão</w:t>
            </w:r>
          </w:p>
          <w:p w14:paraId="7866CB3C" w14:textId="77777777" w:rsidR="00025893" w:rsidRPr="00025893" w:rsidRDefault="00025893" w:rsidP="00025893">
            <w:pPr>
              <w:spacing w:line="360" w:lineRule="auto"/>
              <w:jc w:val="both"/>
              <w:rPr>
                <w:bCs/>
              </w:rPr>
            </w:pPr>
            <w:r w:rsidRPr="00025893">
              <w:rPr>
                <w:bCs/>
              </w:rPr>
              <w:t xml:space="preserve">Maps </w:t>
            </w:r>
            <w:proofErr w:type="spellStart"/>
            <w:r w:rsidRPr="00025893">
              <w:rPr>
                <w:bCs/>
              </w:rPr>
              <w:t>perfusion</w:t>
            </w:r>
            <w:proofErr w:type="spellEnd"/>
            <w:r w:rsidRPr="00025893">
              <w:rPr>
                <w:bCs/>
              </w:rPr>
              <w:t xml:space="preserve"> </w:t>
            </w:r>
          </w:p>
          <w:p w14:paraId="67AB841A" w14:textId="77777777" w:rsidR="00025893" w:rsidRPr="00025893" w:rsidRDefault="00025893" w:rsidP="00025893">
            <w:pPr>
              <w:spacing w:line="360" w:lineRule="auto"/>
              <w:jc w:val="both"/>
              <w:rPr>
                <w:bCs/>
              </w:rPr>
            </w:pPr>
            <w:proofErr w:type="spellStart"/>
            <w:r w:rsidRPr="00025893">
              <w:rPr>
                <w:bCs/>
              </w:rPr>
              <w:t>Colangio</w:t>
            </w:r>
            <w:proofErr w:type="spellEnd"/>
          </w:p>
          <w:p w14:paraId="39F7BC5A" w14:textId="77777777" w:rsidR="00025893" w:rsidRPr="00025893" w:rsidRDefault="00025893" w:rsidP="00025893">
            <w:pPr>
              <w:spacing w:line="360" w:lineRule="auto"/>
              <w:jc w:val="both"/>
              <w:rPr>
                <w:bCs/>
              </w:rPr>
            </w:pPr>
            <w:proofErr w:type="spellStart"/>
            <w:r w:rsidRPr="00025893">
              <w:rPr>
                <w:bCs/>
              </w:rPr>
              <w:t>Primovist</w:t>
            </w:r>
            <w:proofErr w:type="spellEnd"/>
          </w:p>
          <w:p w14:paraId="7001998A" w14:textId="77777777" w:rsidR="00025893" w:rsidRPr="00025893" w:rsidRDefault="00025893" w:rsidP="00025893">
            <w:pPr>
              <w:spacing w:line="360" w:lineRule="auto"/>
              <w:jc w:val="both"/>
              <w:rPr>
                <w:bCs/>
              </w:rPr>
            </w:pPr>
            <w:r w:rsidRPr="00025893">
              <w:rPr>
                <w:bCs/>
              </w:rPr>
              <w:t>Cardíaca</w:t>
            </w:r>
          </w:p>
          <w:p w14:paraId="086C42F7" w14:textId="77777777" w:rsidR="00025893" w:rsidRPr="00025893" w:rsidRDefault="00025893" w:rsidP="00025893">
            <w:pPr>
              <w:spacing w:line="360" w:lineRule="auto"/>
              <w:jc w:val="both"/>
              <w:rPr>
                <w:bCs/>
              </w:rPr>
            </w:pPr>
            <w:r w:rsidRPr="00025893">
              <w:rPr>
                <w:bCs/>
              </w:rPr>
              <w:t>Mapas</w:t>
            </w:r>
          </w:p>
          <w:p w14:paraId="245B97B0" w14:textId="77777777" w:rsidR="00025893" w:rsidRPr="00025893" w:rsidRDefault="00025893" w:rsidP="00025893">
            <w:pPr>
              <w:spacing w:line="360" w:lineRule="auto"/>
              <w:jc w:val="both"/>
              <w:rPr>
                <w:bCs/>
              </w:rPr>
            </w:pPr>
            <w:r w:rsidRPr="00025893">
              <w:rPr>
                <w:bCs/>
              </w:rPr>
              <w:t>Banda</w:t>
            </w:r>
          </w:p>
          <w:p w14:paraId="68D6FF0C" w14:textId="77777777" w:rsidR="00025893" w:rsidRPr="00025893" w:rsidRDefault="00025893" w:rsidP="00025893">
            <w:pPr>
              <w:spacing w:line="360" w:lineRule="auto"/>
              <w:jc w:val="both"/>
              <w:rPr>
                <w:bCs/>
              </w:rPr>
            </w:pPr>
            <w:proofErr w:type="spellStart"/>
            <w:r w:rsidRPr="00025893">
              <w:rPr>
                <w:bCs/>
              </w:rPr>
              <w:t>Asset</w:t>
            </w:r>
            <w:proofErr w:type="spellEnd"/>
          </w:p>
          <w:p w14:paraId="1B034D79" w14:textId="77777777" w:rsidR="00025893" w:rsidRPr="00025893" w:rsidRDefault="00025893" w:rsidP="00025893">
            <w:pPr>
              <w:spacing w:line="360" w:lineRule="auto"/>
              <w:jc w:val="both"/>
              <w:rPr>
                <w:bCs/>
              </w:rPr>
            </w:pPr>
            <w:proofErr w:type="spellStart"/>
            <w:r w:rsidRPr="00025893">
              <w:rPr>
                <w:bCs/>
              </w:rPr>
              <w:t>Arc</w:t>
            </w:r>
            <w:proofErr w:type="spellEnd"/>
          </w:p>
          <w:p w14:paraId="54B82AE2" w14:textId="68BFD3D3" w:rsidR="00E95FA3" w:rsidRPr="00025893" w:rsidRDefault="00025893" w:rsidP="00025893">
            <w:pPr>
              <w:spacing w:line="360" w:lineRule="auto"/>
              <w:jc w:val="both"/>
              <w:rPr>
                <w:bCs/>
              </w:rPr>
            </w:pPr>
            <w:r w:rsidRPr="00025893">
              <w:rPr>
                <w:bCs/>
              </w:rPr>
              <w:t>Anatomia crânio - abdômen</w:t>
            </w:r>
          </w:p>
          <w:p w14:paraId="3E1C1985" w14:textId="570BDE0E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7D5297A6" w14:textId="6490AFF7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1DBB8FE4" w14:textId="3F8BECA7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76029FCD" w14:textId="5DB97335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2E859C49" w14:textId="56C962CD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06E03ADA" w14:textId="633E71A5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2C14358E" w14:textId="77777777" w:rsidR="00E95FA3" w:rsidRPr="00493F13" w:rsidRDefault="00E95FA3" w:rsidP="00E95FA3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270FE1BF" w14:textId="77777777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3AA0AD74" w14:textId="336A3DED" w:rsidR="00BE5868" w:rsidRPr="00493F13" w:rsidRDefault="00BE5868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5F3A711F" w14:textId="77777777" w:rsidR="00E95FA3" w:rsidRPr="00493F13" w:rsidRDefault="00E95FA3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2E2103BA" w14:textId="77777777" w:rsidR="00BE5868" w:rsidRPr="00493F13" w:rsidRDefault="00BE5868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552A643A" w14:textId="77777777" w:rsidR="00BE5868" w:rsidRPr="00493F13" w:rsidRDefault="00BE5868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69FD496D" w14:textId="77777777" w:rsidR="00BE5868" w:rsidRPr="00493F13" w:rsidRDefault="00BE5868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7C9C62FF" w14:textId="77777777" w:rsidR="00BE5868" w:rsidRPr="00493F13" w:rsidRDefault="00BE5868" w:rsidP="00AC410D">
            <w:pPr>
              <w:spacing w:line="360" w:lineRule="auto"/>
              <w:jc w:val="both"/>
              <w:rPr>
                <w:b/>
                <w:color w:val="FF0000"/>
              </w:rPr>
            </w:pPr>
          </w:p>
          <w:p w14:paraId="1EA5F472" w14:textId="77777777" w:rsidR="00BE5868" w:rsidRPr="00493F13" w:rsidRDefault="00BE5868" w:rsidP="00BE5868">
            <w:pPr>
              <w:spacing w:line="360" w:lineRule="auto"/>
              <w:ind w:left="173"/>
              <w:jc w:val="center"/>
              <w:rPr>
                <w:b/>
                <w:bCs/>
                <w:u w:val="single"/>
              </w:rPr>
            </w:pPr>
          </w:p>
          <w:p w14:paraId="75B93744" w14:textId="4458A293" w:rsidR="00BE5868" w:rsidRPr="00493F13" w:rsidRDefault="00BE5868" w:rsidP="00152381">
            <w:pPr>
              <w:spacing w:line="360" w:lineRule="auto"/>
              <w:ind w:left="173"/>
              <w:rPr>
                <w:b/>
                <w:color w:val="FF0000"/>
              </w:rPr>
            </w:pPr>
          </w:p>
        </w:tc>
      </w:tr>
    </w:tbl>
    <w:tbl>
      <w:tblPr>
        <w:tblStyle w:val="Tabelacomgrade"/>
        <w:tblW w:w="14453" w:type="dxa"/>
        <w:tblLook w:val="04A0" w:firstRow="1" w:lastRow="0" w:firstColumn="1" w:lastColumn="0" w:noHBand="0" w:noVBand="1"/>
      </w:tblPr>
      <w:tblGrid>
        <w:gridCol w:w="4817"/>
        <w:gridCol w:w="5132"/>
        <w:gridCol w:w="4504"/>
      </w:tblGrid>
      <w:tr w:rsidR="000D30CC" w:rsidRPr="00EE7FFE" w14:paraId="320B412B" w14:textId="77777777" w:rsidTr="008268BD">
        <w:trPr>
          <w:trHeight w:val="252"/>
        </w:trPr>
        <w:tc>
          <w:tcPr>
            <w:tcW w:w="4817" w:type="dxa"/>
          </w:tcPr>
          <w:p w14:paraId="21AF9C18" w14:textId="0742ED75" w:rsidR="000D30CC" w:rsidRPr="00EE7FFE" w:rsidRDefault="000D30CC" w:rsidP="008268BD">
            <w:pPr>
              <w:jc w:val="center"/>
            </w:pPr>
            <w:r w:rsidRPr="00EE7FFE">
              <w:lastRenderedPageBreak/>
              <w:t xml:space="preserve">ÁREAS DE ALTA DP        </w:t>
            </w:r>
            <w:r w:rsidRPr="00EE7FFE">
              <w:sym w:font="Wingdings" w:char="F0E0"/>
            </w:r>
          </w:p>
        </w:tc>
        <w:tc>
          <w:tcPr>
            <w:tcW w:w="5132" w:type="dxa"/>
          </w:tcPr>
          <w:p w14:paraId="6903FE56" w14:textId="09B941CA" w:rsidR="000D30CC" w:rsidRPr="00EE7FFE" w:rsidRDefault="000D30CC" w:rsidP="008268BD">
            <w:pPr>
              <w:jc w:val="center"/>
            </w:pPr>
            <w:r w:rsidRPr="00EE7FFE">
              <w:t xml:space="preserve">SINAL FORTE             </w:t>
            </w:r>
            <w:r w:rsidRPr="00EE7FFE">
              <w:sym w:font="Wingdings" w:char="F0E0"/>
            </w:r>
          </w:p>
        </w:tc>
        <w:tc>
          <w:tcPr>
            <w:tcW w:w="4504" w:type="dxa"/>
          </w:tcPr>
          <w:p w14:paraId="59411D3B" w14:textId="00BAC46E" w:rsidR="000D30CC" w:rsidRPr="00EE7FFE" w:rsidRDefault="000D30CC" w:rsidP="008268BD">
            <w:pPr>
              <w:jc w:val="center"/>
            </w:pPr>
            <w:r w:rsidRPr="00EE7FFE">
              <w:t>AUMENTA RSR</w:t>
            </w:r>
          </w:p>
        </w:tc>
      </w:tr>
      <w:tr w:rsidR="000D30CC" w:rsidRPr="00EE7FFE" w14:paraId="4526C518" w14:textId="77777777" w:rsidTr="008268BD">
        <w:trPr>
          <w:trHeight w:val="252"/>
        </w:trPr>
        <w:tc>
          <w:tcPr>
            <w:tcW w:w="4817" w:type="dxa"/>
          </w:tcPr>
          <w:p w14:paraId="643309C6" w14:textId="03B0EEF4" w:rsidR="000D30CC" w:rsidRPr="00EE7FFE" w:rsidRDefault="000D30CC" w:rsidP="000242FF">
            <w:pPr>
              <w:jc w:val="center"/>
            </w:pPr>
            <w:r w:rsidRPr="00EE7FFE">
              <w:t xml:space="preserve">QT MAIOR A </w:t>
            </w:r>
            <w:r w:rsidR="00397200" w:rsidRPr="00EE7FFE">
              <w:t>MATRIZ (</w:t>
            </w:r>
            <w:r w:rsidR="00EE7FFE" w:rsidRPr="00EE7FFE">
              <w:t>512X512)</w:t>
            </w:r>
            <w:r w:rsidRPr="00EE7FFE">
              <w:t xml:space="preserve">    </w:t>
            </w:r>
            <w:r w:rsidRPr="00EE7FFE">
              <w:sym w:font="Wingdings" w:char="F0E0"/>
            </w:r>
          </w:p>
        </w:tc>
        <w:tc>
          <w:tcPr>
            <w:tcW w:w="5132" w:type="dxa"/>
          </w:tcPr>
          <w:p w14:paraId="150AE1B3" w14:textId="293A1C44" w:rsidR="000D30CC" w:rsidRPr="00EE7FFE" w:rsidRDefault="000D30CC" w:rsidP="000242FF">
            <w:pPr>
              <w:jc w:val="center"/>
            </w:pPr>
            <w:r w:rsidRPr="00EE7FFE">
              <w:t xml:space="preserve">MENOR O TAMANHO DO </w:t>
            </w:r>
            <w:r w:rsidR="000242FF" w:rsidRPr="00EE7FFE">
              <w:t>PIXEL</w:t>
            </w:r>
            <w:r w:rsidRPr="00EE7FFE">
              <w:t xml:space="preserve"> </w:t>
            </w:r>
            <w:r w:rsidRPr="00EE7FFE">
              <w:sym w:font="Wingdings" w:char="F0E0"/>
            </w:r>
          </w:p>
        </w:tc>
        <w:tc>
          <w:tcPr>
            <w:tcW w:w="4504" w:type="dxa"/>
          </w:tcPr>
          <w:p w14:paraId="5D8151AA" w14:textId="666DB54F" w:rsidR="000D30CC" w:rsidRPr="00EE7FFE" w:rsidRDefault="000D30CC" w:rsidP="000242FF">
            <w:pPr>
              <w:jc w:val="center"/>
            </w:pPr>
            <w:r w:rsidRPr="00EE7FFE">
              <w:t xml:space="preserve">MAIOR </w:t>
            </w:r>
            <w:r w:rsidR="00EE7FFE" w:rsidRPr="00EE7FFE">
              <w:t>QUALIDADE/RESOLUÇÃO</w:t>
            </w:r>
          </w:p>
        </w:tc>
      </w:tr>
      <w:tr w:rsidR="000D30CC" w14:paraId="7EE8B6EC" w14:textId="77777777" w:rsidTr="008268BD">
        <w:trPr>
          <w:trHeight w:val="241"/>
        </w:trPr>
        <w:tc>
          <w:tcPr>
            <w:tcW w:w="4817" w:type="dxa"/>
          </w:tcPr>
          <w:p w14:paraId="451A8B71" w14:textId="0F990B9D" w:rsidR="000D30CC" w:rsidRPr="00EE7FFE" w:rsidRDefault="000242FF" w:rsidP="000242FF">
            <w:pPr>
              <w:jc w:val="center"/>
            </w:pPr>
            <w:r w:rsidRPr="00EE7FFE">
              <w:t xml:space="preserve">QT MAIOR O VOLUME DO VOXEL </w:t>
            </w:r>
            <w:r w:rsidRPr="00EE7FFE">
              <w:sym w:font="Wingdings" w:char="F0E0"/>
            </w:r>
          </w:p>
        </w:tc>
        <w:tc>
          <w:tcPr>
            <w:tcW w:w="5132" w:type="dxa"/>
          </w:tcPr>
          <w:p w14:paraId="266452D5" w14:textId="3440F3F0" w:rsidR="000242FF" w:rsidRPr="00EE7FFE" w:rsidRDefault="000242FF" w:rsidP="000242FF">
            <w:pPr>
              <w:jc w:val="center"/>
            </w:pPr>
            <w:r w:rsidRPr="00EE7FFE">
              <w:t xml:space="preserve">MAIOR A QTD DE H+ </w:t>
            </w:r>
            <w:r w:rsidRPr="00EE7FFE">
              <w:sym w:font="Wingdings" w:char="F0E0"/>
            </w:r>
            <w:r w:rsidRPr="00EE7FFE">
              <w:t xml:space="preserve"> MAIOR SINAL </w:t>
            </w:r>
            <w:r w:rsidRPr="00EE7FFE">
              <w:sym w:font="Wingdings" w:char="F0E0"/>
            </w:r>
          </w:p>
        </w:tc>
        <w:tc>
          <w:tcPr>
            <w:tcW w:w="4504" w:type="dxa"/>
          </w:tcPr>
          <w:p w14:paraId="71CA749E" w14:textId="1836F9C7" w:rsidR="000D30CC" w:rsidRPr="00EE7FFE" w:rsidRDefault="000242FF" w:rsidP="000242FF">
            <w:pPr>
              <w:jc w:val="center"/>
            </w:pPr>
            <w:r w:rsidRPr="00EE7FFE">
              <w:t>MAIOR RSR</w:t>
            </w:r>
          </w:p>
        </w:tc>
      </w:tr>
      <w:tr w:rsidR="000D30CC" w14:paraId="41373574" w14:textId="77777777" w:rsidTr="008268BD">
        <w:trPr>
          <w:trHeight w:val="252"/>
        </w:trPr>
        <w:tc>
          <w:tcPr>
            <w:tcW w:w="4817" w:type="dxa"/>
          </w:tcPr>
          <w:p w14:paraId="675D6FA8" w14:textId="32D75F18" w:rsidR="00A15466" w:rsidRPr="00EE7FFE" w:rsidRDefault="00E468B5" w:rsidP="00A15466">
            <w:pPr>
              <w:jc w:val="center"/>
            </w:pPr>
            <w:r>
              <w:t xml:space="preserve">FOV GRANDE </w:t>
            </w:r>
            <w:r>
              <w:sym w:font="Wingdings" w:char="F0E0"/>
            </w:r>
          </w:p>
        </w:tc>
        <w:tc>
          <w:tcPr>
            <w:tcW w:w="5132" w:type="dxa"/>
          </w:tcPr>
          <w:p w14:paraId="06916530" w14:textId="2CB8C465" w:rsidR="000D30CC" w:rsidRPr="00E468B5" w:rsidRDefault="00E468B5" w:rsidP="00A15466">
            <w:pPr>
              <w:jc w:val="center"/>
            </w:pPr>
            <w:r w:rsidRPr="00E468B5">
              <w:t xml:space="preserve">MAIOR TAMANHO DO PIXEL </w:t>
            </w:r>
            <w:r w:rsidRPr="00E468B5">
              <w:sym w:font="Wingdings" w:char="F0E0"/>
            </w:r>
            <w:r w:rsidRPr="00E468B5">
              <w:t xml:space="preserve"> MAIOR RSR</w:t>
            </w:r>
          </w:p>
        </w:tc>
        <w:tc>
          <w:tcPr>
            <w:tcW w:w="4504" w:type="dxa"/>
          </w:tcPr>
          <w:p w14:paraId="12E39E29" w14:textId="62471DC1" w:rsidR="000D30CC" w:rsidRPr="00E468B5" w:rsidRDefault="00E468B5" w:rsidP="00A15466">
            <w:pPr>
              <w:jc w:val="center"/>
            </w:pPr>
            <w:r w:rsidRPr="00E468B5">
              <w:t>MENOR RESOLUÇÃO ESPACIAL</w:t>
            </w:r>
          </w:p>
        </w:tc>
      </w:tr>
      <w:tr w:rsidR="000D30CC" w14:paraId="07E710BE" w14:textId="77777777" w:rsidTr="008268BD">
        <w:trPr>
          <w:trHeight w:val="252"/>
        </w:trPr>
        <w:tc>
          <w:tcPr>
            <w:tcW w:w="4817" w:type="dxa"/>
          </w:tcPr>
          <w:p w14:paraId="74666F79" w14:textId="77777777" w:rsidR="000D30CC" w:rsidRDefault="000D30CC" w:rsidP="000242FF">
            <w:pPr>
              <w:jc w:val="center"/>
            </w:pPr>
          </w:p>
        </w:tc>
        <w:tc>
          <w:tcPr>
            <w:tcW w:w="5132" w:type="dxa"/>
          </w:tcPr>
          <w:p w14:paraId="18CF637B" w14:textId="77777777" w:rsidR="000D30CC" w:rsidRPr="00E468B5" w:rsidRDefault="000D30CC" w:rsidP="000242FF">
            <w:pPr>
              <w:jc w:val="center"/>
            </w:pPr>
          </w:p>
        </w:tc>
        <w:tc>
          <w:tcPr>
            <w:tcW w:w="4504" w:type="dxa"/>
          </w:tcPr>
          <w:p w14:paraId="67281629" w14:textId="77777777" w:rsidR="000D30CC" w:rsidRPr="00E468B5" w:rsidRDefault="000D30CC" w:rsidP="000242FF">
            <w:pPr>
              <w:jc w:val="center"/>
            </w:pPr>
          </w:p>
        </w:tc>
      </w:tr>
      <w:tr w:rsidR="000D30CC" w14:paraId="563DC713" w14:textId="77777777" w:rsidTr="008268BD">
        <w:trPr>
          <w:trHeight w:val="252"/>
        </w:trPr>
        <w:tc>
          <w:tcPr>
            <w:tcW w:w="4817" w:type="dxa"/>
          </w:tcPr>
          <w:p w14:paraId="527C394A" w14:textId="77777777" w:rsidR="000D30CC" w:rsidRDefault="000D30CC" w:rsidP="000242FF">
            <w:pPr>
              <w:jc w:val="center"/>
            </w:pPr>
          </w:p>
        </w:tc>
        <w:tc>
          <w:tcPr>
            <w:tcW w:w="5132" w:type="dxa"/>
          </w:tcPr>
          <w:p w14:paraId="02AEB16A" w14:textId="77777777" w:rsidR="000D30CC" w:rsidRPr="00E468B5" w:rsidRDefault="000D30CC" w:rsidP="000242FF">
            <w:pPr>
              <w:jc w:val="center"/>
            </w:pPr>
          </w:p>
        </w:tc>
        <w:tc>
          <w:tcPr>
            <w:tcW w:w="4504" w:type="dxa"/>
          </w:tcPr>
          <w:p w14:paraId="02D8E7B5" w14:textId="77777777" w:rsidR="000D30CC" w:rsidRPr="00E468B5" w:rsidRDefault="000D30CC" w:rsidP="000242FF">
            <w:pPr>
              <w:jc w:val="center"/>
            </w:pPr>
          </w:p>
        </w:tc>
      </w:tr>
    </w:tbl>
    <w:p w14:paraId="729F1591" w14:textId="26CEE960" w:rsidR="001F5734" w:rsidRDefault="001F5734" w:rsidP="002926AD"/>
    <w:p w14:paraId="6ADBCE3B" w14:textId="0D839CC8" w:rsidR="00E150FE" w:rsidRDefault="00E150FE" w:rsidP="002926AD"/>
    <w:p w14:paraId="0D225523" w14:textId="77777777" w:rsidR="00E150FE" w:rsidRDefault="00E150FE" w:rsidP="002926AD"/>
    <w:sectPr w:rsidR="00E150FE" w:rsidSect="002926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AD"/>
    <w:rsid w:val="000012B0"/>
    <w:rsid w:val="000056C7"/>
    <w:rsid w:val="0000602B"/>
    <w:rsid w:val="000242FF"/>
    <w:rsid w:val="00025893"/>
    <w:rsid w:val="00026A52"/>
    <w:rsid w:val="00040A87"/>
    <w:rsid w:val="00050EDD"/>
    <w:rsid w:val="00092F56"/>
    <w:rsid w:val="00095D9B"/>
    <w:rsid w:val="00097902"/>
    <w:rsid w:val="000B1CE4"/>
    <w:rsid w:val="000C43C6"/>
    <w:rsid w:val="000D30CC"/>
    <w:rsid w:val="000E71CD"/>
    <w:rsid w:val="00104D7D"/>
    <w:rsid w:val="00113D5A"/>
    <w:rsid w:val="00123725"/>
    <w:rsid w:val="00132F5A"/>
    <w:rsid w:val="00150280"/>
    <w:rsid w:val="00152381"/>
    <w:rsid w:val="00155D9B"/>
    <w:rsid w:val="00181FE2"/>
    <w:rsid w:val="00195A33"/>
    <w:rsid w:val="001D746A"/>
    <w:rsid w:val="001F5734"/>
    <w:rsid w:val="00200CBD"/>
    <w:rsid w:val="002577A1"/>
    <w:rsid w:val="00265186"/>
    <w:rsid w:val="00274152"/>
    <w:rsid w:val="00275279"/>
    <w:rsid w:val="002926AD"/>
    <w:rsid w:val="00294067"/>
    <w:rsid w:val="003075B4"/>
    <w:rsid w:val="003554EC"/>
    <w:rsid w:val="00357E5A"/>
    <w:rsid w:val="0038645C"/>
    <w:rsid w:val="00397200"/>
    <w:rsid w:val="003B55B8"/>
    <w:rsid w:val="003C75F2"/>
    <w:rsid w:val="00401115"/>
    <w:rsid w:val="00402981"/>
    <w:rsid w:val="0042570C"/>
    <w:rsid w:val="00433D35"/>
    <w:rsid w:val="0044119E"/>
    <w:rsid w:val="004442BE"/>
    <w:rsid w:val="00455A2E"/>
    <w:rsid w:val="004560FE"/>
    <w:rsid w:val="004865C1"/>
    <w:rsid w:val="00493F13"/>
    <w:rsid w:val="004A0D20"/>
    <w:rsid w:val="004A6E1D"/>
    <w:rsid w:val="004C2BA9"/>
    <w:rsid w:val="00506411"/>
    <w:rsid w:val="00515983"/>
    <w:rsid w:val="00524FC3"/>
    <w:rsid w:val="0053660D"/>
    <w:rsid w:val="00552104"/>
    <w:rsid w:val="0056666B"/>
    <w:rsid w:val="005726FE"/>
    <w:rsid w:val="00573AF7"/>
    <w:rsid w:val="005778C6"/>
    <w:rsid w:val="00596AC8"/>
    <w:rsid w:val="005A213D"/>
    <w:rsid w:val="005D27A0"/>
    <w:rsid w:val="005E1A81"/>
    <w:rsid w:val="005F2A7D"/>
    <w:rsid w:val="005F61E6"/>
    <w:rsid w:val="006402A4"/>
    <w:rsid w:val="00645335"/>
    <w:rsid w:val="00666FF6"/>
    <w:rsid w:val="006758A8"/>
    <w:rsid w:val="006E319F"/>
    <w:rsid w:val="006F003A"/>
    <w:rsid w:val="00712EFD"/>
    <w:rsid w:val="007261C2"/>
    <w:rsid w:val="00750C03"/>
    <w:rsid w:val="00796214"/>
    <w:rsid w:val="007E34BB"/>
    <w:rsid w:val="007E6F33"/>
    <w:rsid w:val="00805EA3"/>
    <w:rsid w:val="00816943"/>
    <w:rsid w:val="008268BD"/>
    <w:rsid w:val="0083289D"/>
    <w:rsid w:val="00857AE7"/>
    <w:rsid w:val="00885A41"/>
    <w:rsid w:val="00891BE0"/>
    <w:rsid w:val="00897D05"/>
    <w:rsid w:val="008F4047"/>
    <w:rsid w:val="0093282C"/>
    <w:rsid w:val="009540FE"/>
    <w:rsid w:val="00955A30"/>
    <w:rsid w:val="00992FA8"/>
    <w:rsid w:val="009B385C"/>
    <w:rsid w:val="009B53BB"/>
    <w:rsid w:val="009C3359"/>
    <w:rsid w:val="009D5319"/>
    <w:rsid w:val="009F21FC"/>
    <w:rsid w:val="009F523A"/>
    <w:rsid w:val="009F58A8"/>
    <w:rsid w:val="00A15466"/>
    <w:rsid w:val="00A60660"/>
    <w:rsid w:val="00A65EE9"/>
    <w:rsid w:val="00A71105"/>
    <w:rsid w:val="00AA0587"/>
    <w:rsid w:val="00AC11F4"/>
    <w:rsid w:val="00AC31EF"/>
    <w:rsid w:val="00AC410D"/>
    <w:rsid w:val="00B5643D"/>
    <w:rsid w:val="00B57802"/>
    <w:rsid w:val="00B71ACD"/>
    <w:rsid w:val="00B735AF"/>
    <w:rsid w:val="00B759E9"/>
    <w:rsid w:val="00B832A6"/>
    <w:rsid w:val="00BB4C18"/>
    <w:rsid w:val="00BC0FC9"/>
    <w:rsid w:val="00BE5868"/>
    <w:rsid w:val="00BF1B59"/>
    <w:rsid w:val="00C21B65"/>
    <w:rsid w:val="00CB0A11"/>
    <w:rsid w:val="00CF50F9"/>
    <w:rsid w:val="00D0452B"/>
    <w:rsid w:val="00D152FA"/>
    <w:rsid w:val="00D326CE"/>
    <w:rsid w:val="00D56ACC"/>
    <w:rsid w:val="00D627FE"/>
    <w:rsid w:val="00D91766"/>
    <w:rsid w:val="00DA1D43"/>
    <w:rsid w:val="00DE372C"/>
    <w:rsid w:val="00DF2808"/>
    <w:rsid w:val="00E150FE"/>
    <w:rsid w:val="00E20783"/>
    <w:rsid w:val="00E453D9"/>
    <w:rsid w:val="00E468B5"/>
    <w:rsid w:val="00E57B46"/>
    <w:rsid w:val="00E95FA3"/>
    <w:rsid w:val="00EC230E"/>
    <w:rsid w:val="00EE3F2F"/>
    <w:rsid w:val="00EE7FFE"/>
    <w:rsid w:val="00F23FC9"/>
    <w:rsid w:val="00F25141"/>
    <w:rsid w:val="00F27790"/>
    <w:rsid w:val="00F40BD6"/>
    <w:rsid w:val="00F6333A"/>
    <w:rsid w:val="00F66BC0"/>
    <w:rsid w:val="00F708BB"/>
    <w:rsid w:val="00F85F1E"/>
    <w:rsid w:val="00F87530"/>
    <w:rsid w:val="00F96994"/>
    <w:rsid w:val="00FB3B1B"/>
    <w:rsid w:val="00FB504F"/>
    <w:rsid w:val="00FB5056"/>
    <w:rsid w:val="00FD6C2F"/>
    <w:rsid w:val="00FE78BC"/>
    <w:rsid w:val="00FF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AB1C"/>
  <w15:chartTrackingRefBased/>
  <w15:docId w15:val="{F34E39EA-9BEB-4954-9221-CB4A3CB4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Lopes</dc:creator>
  <cp:keywords/>
  <dc:description/>
  <cp:lastModifiedBy>Yasmin Lopes</cp:lastModifiedBy>
  <cp:revision>160</cp:revision>
  <dcterms:created xsi:type="dcterms:W3CDTF">2021-05-31T22:46:00Z</dcterms:created>
  <dcterms:modified xsi:type="dcterms:W3CDTF">2022-11-30T04:45:00Z</dcterms:modified>
</cp:coreProperties>
</file>