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76" w:rsidRDefault="003F3F76" w:rsidP="003F3F76">
      <w:pPr>
        <w:pStyle w:val="Ttulo"/>
        <w:pBdr>
          <w:bottom w:val="single" w:sz="12" w:space="1" w:color="auto"/>
        </w:pBdr>
      </w:pPr>
      <w:r>
        <w:t xml:space="preserve">                  </w:t>
      </w:r>
      <w:r w:rsidRPr="003F3F76">
        <w:rPr>
          <w:color w:val="FF33CC"/>
        </w:rPr>
        <w:t>Noções de Tempo</w:t>
      </w:r>
    </w:p>
    <w:p w:rsidR="003F3F76" w:rsidRDefault="003F3F76" w:rsidP="003F3F76">
      <w:r>
        <w:t xml:space="preserve">Yasmin Teixeira </w:t>
      </w:r>
    </w:p>
    <w:p w:rsidR="003F3F76" w:rsidRDefault="003F3F76" w:rsidP="003F3F76">
      <w:r>
        <w:t>Segundo ano</w:t>
      </w:r>
      <w:bookmarkStart w:id="0" w:name="_GoBack"/>
      <w:bookmarkEnd w:id="0"/>
    </w:p>
    <w:p w:rsidR="003F3F76" w:rsidRDefault="003F3F76" w:rsidP="003F3F76"/>
    <w:p w:rsidR="003F3F76" w:rsidRPr="003F3F76" w:rsidRDefault="003F3F76" w:rsidP="003F3F76">
      <w:pPr>
        <w:spacing w:after="100" w:afterAutospacing="1" w:line="240" w:lineRule="auto"/>
        <w:outlineLvl w:val="0"/>
        <w:rPr>
          <w:rFonts w:ascii="Britannic Bold" w:eastAsia="Times New Roman" w:hAnsi="Britannic Bold" w:cs="Segoe UI"/>
          <w:b/>
          <w:bCs/>
          <w:color w:val="404040"/>
          <w:kern w:val="36"/>
          <w:sz w:val="32"/>
          <w:szCs w:val="32"/>
          <w:lang w:eastAsia="pt-BR"/>
        </w:rPr>
      </w:pPr>
      <w:r w:rsidRPr="003F3F76">
        <w:rPr>
          <w:rFonts w:ascii="Britannic Bold" w:eastAsia="Times New Roman" w:hAnsi="Britannic Bold" w:cs="Segoe UI"/>
          <w:b/>
          <w:bCs/>
          <w:color w:val="404040"/>
          <w:kern w:val="36"/>
          <w:sz w:val="32"/>
          <w:szCs w:val="32"/>
          <w:lang w:eastAsia="pt-BR"/>
        </w:rPr>
        <w:t>Tempo Histórico: o que é, divisão e calendários:</w:t>
      </w:r>
    </w:p>
    <w:p w:rsidR="003F3F76" w:rsidRDefault="003F3F76" w:rsidP="003F3F76">
      <w:pPr>
        <w:spacing w:after="100" w:afterAutospacing="1" w:line="240" w:lineRule="auto"/>
        <w:outlineLvl w:val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Tempo histórico é um conceito na História criado para designar uma série de anos, décadas ou séculos marcados por alguma característica em comum.</w:t>
      </w:r>
    </w:p>
    <w:p w:rsidR="003F3F76" w:rsidRDefault="003F3F76" w:rsidP="003F3F76">
      <w:pPr>
        <w:pStyle w:val="Ttulo2"/>
        <w:spacing w:before="0"/>
        <w:rPr>
          <w:rFonts w:ascii="Britannic Bold" w:hAnsi="Britannic Bold" w:cs="Segoe UI"/>
          <w:color w:val="404040"/>
          <w:sz w:val="32"/>
          <w:szCs w:val="32"/>
        </w:rPr>
      </w:pPr>
      <w:r w:rsidRPr="003F3F76">
        <w:rPr>
          <w:rFonts w:ascii="Britannic Bold" w:hAnsi="Britannic Bold" w:cs="Segoe UI"/>
          <w:color w:val="404040"/>
          <w:sz w:val="32"/>
          <w:szCs w:val="32"/>
        </w:rPr>
        <w:t>Cronológico e Tempo Histórico</w:t>
      </w:r>
    </w:p>
    <w:p w:rsidR="003F3F76" w:rsidRDefault="003F3F76" w:rsidP="003F3F76">
      <w:pPr>
        <w:pStyle w:val="Ttulo2"/>
        <w:spacing w:before="0"/>
        <w:rPr>
          <w:rFonts w:ascii="Britannic Bold" w:hAnsi="Britannic Bold" w:cs="Segoe UI"/>
          <w:color w:val="404040"/>
          <w:sz w:val="32"/>
          <w:szCs w:val="32"/>
        </w:rPr>
      </w:pPr>
    </w:p>
    <w:p w:rsidR="003F3F76" w:rsidRDefault="003F3F76" w:rsidP="003F3F76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O tempo cronológico é definido como o tempo onde se desenrolam as atividades humanas: nascimento, crescimento, ir para a escola, as festas, </w:t>
      </w:r>
      <w:proofErr w:type="spellStart"/>
      <w:proofErr w:type="gramStart"/>
      <w:r>
        <w:rPr>
          <w:rFonts w:ascii="Segoe UI" w:hAnsi="Segoe UI" w:cs="Segoe UI"/>
          <w:color w:val="404040"/>
        </w:rPr>
        <w:t>etc.O</w:t>
      </w:r>
      <w:proofErr w:type="spellEnd"/>
      <w:proofErr w:type="gramEnd"/>
      <w:r>
        <w:rPr>
          <w:rFonts w:ascii="Segoe UI" w:hAnsi="Segoe UI" w:cs="Segoe UI"/>
          <w:color w:val="404040"/>
        </w:rPr>
        <w:t xml:space="preserve"> tempo histórico são os acontecimentos que marcam um povo, uma nação, ou às vezes, a humanidade.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Como exemplo poderíamos citar uma guerra, a construção de uma grande obra, uma revolução, etc.</w:t>
      </w:r>
    </w:p>
    <w:p w:rsidR="003F3F76" w:rsidRDefault="003F3F76" w:rsidP="003F3F76"/>
    <w:p w:rsidR="003F3F76" w:rsidRDefault="003F3F76" w:rsidP="003F3F76">
      <w:pPr>
        <w:pStyle w:val="Ttulo2"/>
        <w:spacing w:before="0"/>
        <w:rPr>
          <w:rStyle w:val="Forte"/>
          <w:rFonts w:ascii="Britannic Bold" w:hAnsi="Britannic Bold" w:cs="Segoe UI"/>
          <w:b w:val="0"/>
          <w:bCs w:val="0"/>
          <w:color w:val="404040"/>
          <w:sz w:val="32"/>
          <w:szCs w:val="32"/>
        </w:rPr>
      </w:pPr>
      <w:r w:rsidRPr="003F3F76">
        <w:rPr>
          <w:rStyle w:val="Forte"/>
          <w:rFonts w:ascii="Britannic Bold" w:hAnsi="Britannic Bold" w:cs="Segoe UI"/>
          <w:b w:val="0"/>
          <w:bCs w:val="0"/>
          <w:color w:val="404040"/>
          <w:sz w:val="32"/>
          <w:szCs w:val="32"/>
        </w:rPr>
        <w:t>A divisão da História e sua relação com o Tempo Histórico</w:t>
      </w:r>
      <w:r w:rsidRPr="003F3F76">
        <w:rPr>
          <w:rStyle w:val="Forte"/>
          <w:rFonts w:ascii="Britannic Bold" w:hAnsi="Britannic Bold" w:cs="Segoe UI"/>
          <w:b w:val="0"/>
          <w:bCs w:val="0"/>
          <w:color w:val="404040"/>
          <w:sz w:val="32"/>
          <w:szCs w:val="32"/>
        </w:rPr>
        <w:t>:</w:t>
      </w:r>
    </w:p>
    <w:p w:rsidR="003F3F76" w:rsidRPr="003F3F76" w:rsidRDefault="003F3F76" w:rsidP="003F3F76">
      <w:r>
        <w:rPr>
          <w:noProof/>
          <w:lang w:eastAsia="pt-BR"/>
        </w:rPr>
        <w:drawing>
          <wp:inline distT="0" distB="0" distL="0" distR="0">
            <wp:extent cx="5400040" cy="2033884"/>
            <wp:effectExtent l="0" t="0" r="0" b="5080"/>
            <wp:docPr id="1" name="Imagem 1" descr="Imagem da linha do tempo histó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a linha do tempo histór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76" w:rsidRPr="003F3F76" w:rsidRDefault="003F3F76" w:rsidP="003F3F76"/>
    <w:p w:rsidR="003F3F76" w:rsidRPr="003F3F76" w:rsidRDefault="003F3F76" w:rsidP="003F3F76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32"/>
          <w:szCs w:val="32"/>
          <w:lang w:eastAsia="pt-BR"/>
        </w:rPr>
      </w:pPr>
    </w:p>
    <w:p w:rsidR="003F3F76" w:rsidRPr="003F3F76" w:rsidRDefault="003F3F76" w:rsidP="003F3F76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pt-BR"/>
        </w:rPr>
      </w:pPr>
      <w:r w:rsidRPr="003F3F76">
        <w:rPr>
          <w:rFonts w:ascii="Arial" w:eastAsia="Times New Roman" w:hAnsi="Arial" w:cs="Arial"/>
          <w:b/>
          <w:bCs/>
          <w:color w:val="EEF0FF"/>
          <w:sz w:val="24"/>
          <w:szCs w:val="24"/>
          <w:lang w:eastAsia="pt-BR"/>
        </w:rPr>
        <w:t>Tempo Geológico:</w:t>
      </w:r>
      <w:r w:rsidRPr="003F3F76">
        <w:rPr>
          <w:rFonts w:ascii="Arial" w:eastAsia="Times New Roman" w:hAnsi="Arial" w:cs="Arial"/>
          <w:color w:val="EEF0FF"/>
          <w:sz w:val="24"/>
          <w:szCs w:val="24"/>
          <w:lang w:eastAsia="pt-BR"/>
        </w:rPr>
        <w:t> Usado em geologia e paleontologia, mede a história da Terra. </w:t>
      </w:r>
    </w:p>
    <w:p w:rsidR="003F3F76" w:rsidRPr="003F3F76" w:rsidRDefault="003F3F76" w:rsidP="003F3F76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pt-BR"/>
        </w:rPr>
      </w:pPr>
      <w:r w:rsidRPr="003F3F76">
        <w:rPr>
          <w:rFonts w:ascii="Arial" w:eastAsia="Times New Roman" w:hAnsi="Arial" w:cs="Arial"/>
          <w:b/>
          <w:bCs/>
          <w:color w:val="EEF0FF"/>
          <w:sz w:val="24"/>
          <w:szCs w:val="24"/>
          <w:lang w:eastAsia="pt-BR"/>
        </w:rPr>
        <w:t>Tempo Biológico:</w:t>
      </w:r>
      <w:r w:rsidRPr="003F3F76">
        <w:rPr>
          <w:rFonts w:ascii="Arial" w:eastAsia="Times New Roman" w:hAnsi="Arial" w:cs="Arial"/>
          <w:color w:val="EEF0FF"/>
          <w:sz w:val="24"/>
          <w:szCs w:val="24"/>
          <w:lang w:eastAsia="pt-BR"/>
        </w:rPr>
        <w:t> Refere-se aos processos biológicos em diferentes escalas. </w:t>
      </w:r>
    </w:p>
    <w:p w:rsidR="003F3F76" w:rsidRPr="003F3F76" w:rsidRDefault="003F3F76" w:rsidP="003F3F76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pt-BR"/>
        </w:rPr>
      </w:pPr>
      <w:r w:rsidRPr="003F3F76">
        <w:rPr>
          <w:rFonts w:ascii="Arial" w:eastAsia="Times New Roman" w:hAnsi="Arial" w:cs="Arial"/>
          <w:b/>
          <w:bCs/>
          <w:color w:val="EEF0FF"/>
          <w:sz w:val="24"/>
          <w:szCs w:val="24"/>
          <w:lang w:eastAsia="pt-BR"/>
        </w:rPr>
        <w:t>Tempo Psicológico:</w:t>
      </w:r>
      <w:r w:rsidRPr="003F3F76">
        <w:rPr>
          <w:rFonts w:ascii="Arial" w:eastAsia="Times New Roman" w:hAnsi="Arial" w:cs="Arial"/>
          <w:color w:val="EEF0FF"/>
          <w:sz w:val="24"/>
          <w:szCs w:val="24"/>
          <w:lang w:eastAsia="pt-BR"/>
        </w:rPr>
        <w:t> A percepção individual do tempo. </w:t>
      </w:r>
    </w:p>
    <w:p w:rsidR="003F3F76" w:rsidRPr="003F3F76" w:rsidRDefault="003F3F76" w:rsidP="003F3F76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pt-BR"/>
        </w:rPr>
      </w:pPr>
      <w:r w:rsidRPr="003F3F76">
        <w:rPr>
          <w:rFonts w:ascii="Arial" w:eastAsia="Times New Roman" w:hAnsi="Arial" w:cs="Arial"/>
          <w:b/>
          <w:bCs/>
          <w:color w:val="EEF0FF"/>
          <w:sz w:val="24"/>
          <w:szCs w:val="24"/>
          <w:lang w:eastAsia="pt-BR"/>
        </w:rPr>
        <w:lastRenderedPageBreak/>
        <w:t>Tempo Cultural:</w:t>
      </w:r>
      <w:r w:rsidRPr="003F3F76">
        <w:rPr>
          <w:rFonts w:ascii="Arial" w:eastAsia="Times New Roman" w:hAnsi="Arial" w:cs="Arial"/>
          <w:color w:val="EEF0FF"/>
          <w:sz w:val="24"/>
          <w:szCs w:val="24"/>
          <w:lang w:eastAsia="pt-BR"/>
        </w:rPr>
        <w:t> Diferentes culturas podem ter formas distintas de entender e medir o tempo. </w:t>
      </w:r>
    </w:p>
    <w:p w:rsidR="003F3F76" w:rsidRPr="003F3F76" w:rsidRDefault="003F3F76" w:rsidP="003F3F76">
      <w:pPr>
        <w:numPr>
          <w:ilvl w:val="0"/>
          <w:numId w:val="1"/>
        </w:numPr>
        <w:shd w:val="clear" w:color="auto" w:fill="1F1F1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3F76">
        <w:rPr>
          <w:rFonts w:ascii="Arial" w:eastAsia="Times New Roman" w:hAnsi="Arial" w:cs="Arial"/>
          <w:b/>
          <w:bCs/>
          <w:color w:val="EEF0FF"/>
          <w:sz w:val="24"/>
          <w:szCs w:val="24"/>
          <w:lang w:eastAsia="pt-BR"/>
        </w:rPr>
        <w:t>Tempo Cósmico:</w:t>
      </w:r>
      <w:r w:rsidRPr="003F3F76">
        <w:rPr>
          <w:rFonts w:ascii="Arial" w:eastAsia="Times New Roman" w:hAnsi="Arial" w:cs="Arial"/>
          <w:color w:val="EEF0FF"/>
          <w:sz w:val="24"/>
          <w:szCs w:val="24"/>
          <w:lang w:eastAsia="pt-BR"/>
        </w:rPr>
        <w:t> Mede eventos em escalas universais. </w:t>
      </w:r>
    </w:p>
    <w:p w:rsidR="003F3F76" w:rsidRPr="003F3F76" w:rsidRDefault="003F3F76" w:rsidP="003F3F76"/>
    <w:sectPr w:rsidR="003F3F76" w:rsidRPr="003F3F76" w:rsidSect="003F3F76">
      <w:pgSz w:w="11906" w:h="16838" w:code="9"/>
      <w:pgMar w:top="1418" w:right="1701" w:bottom="1418" w:left="1701" w:header="709" w:footer="709" w:gutter="0"/>
      <w:pgBorders w:offsetFrom="page">
        <w:top w:val="wave" w:sz="6" w:space="24" w:color="FF33CC"/>
        <w:left w:val="wave" w:sz="6" w:space="24" w:color="FF33CC"/>
        <w:bottom w:val="wave" w:sz="6" w:space="24" w:color="FF33CC"/>
        <w:right w:val="wave" w:sz="6" w:space="24" w:color="FF33C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FAC"/>
    <w:multiLevelType w:val="multilevel"/>
    <w:tmpl w:val="8F4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76"/>
    <w:rsid w:val="003F3F76"/>
    <w:rsid w:val="00B6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E1EF"/>
  <w15:chartTrackingRefBased/>
  <w15:docId w15:val="{84F2DD5A-6A69-4A3B-ABE3-1E707B60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3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3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3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F3F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3F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3F76"/>
    <w:rPr>
      <w:b/>
      <w:bCs/>
    </w:rPr>
  </w:style>
  <w:style w:type="character" w:customStyle="1" w:styleId="uv3um">
    <w:name w:val="uv3um"/>
    <w:basedOn w:val="Fontepargpadro"/>
    <w:rsid w:val="003F3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Teixeira</dc:creator>
  <cp:keywords/>
  <dc:description/>
  <cp:lastModifiedBy>Yasmin Teixeira</cp:lastModifiedBy>
  <cp:revision>1</cp:revision>
  <dcterms:created xsi:type="dcterms:W3CDTF">2025-07-14T18:23:00Z</dcterms:created>
  <dcterms:modified xsi:type="dcterms:W3CDTF">2025-07-14T18:31:00Z</dcterms:modified>
</cp:coreProperties>
</file>