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06516" w14:textId="77777777" w:rsidR="008C75E2" w:rsidRDefault="008C75E2">
      <w:pPr>
        <w:spacing w:after="80"/>
      </w:pPr>
    </w:p>
    <w:p w14:paraId="7392B243" w14:textId="77777777" w:rsidR="008C75E2" w:rsidRDefault="00000000">
      <w:pPr>
        <w:spacing w:after="100"/>
        <w:jc w:val="center"/>
      </w:pPr>
      <w:r>
        <w:rPr>
          <w:rFonts w:ascii="Arial" w:eastAsia="Arial" w:hAnsi="Arial" w:cs="Arial"/>
          <w:b/>
          <w:bCs/>
          <w:color w:val="1E2D4E"/>
          <w:sz w:val="52"/>
          <w:szCs w:val="52"/>
        </w:rPr>
        <w:t>📊 Insurance Portfolio Analytics</w:t>
      </w:r>
    </w:p>
    <w:p w14:paraId="5DCDBA29" w14:textId="77777777" w:rsidR="008C75E2" w:rsidRDefault="00000000">
      <w:pPr>
        <w:spacing w:after="60"/>
        <w:jc w:val="center"/>
      </w:pPr>
      <w:r>
        <w:rPr>
          <w:rFonts w:ascii="Arial" w:eastAsia="Arial" w:hAnsi="Arial" w:cs="Arial"/>
          <w:color w:val="666666"/>
          <w:sz w:val="28"/>
          <w:szCs w:val="28"/>
        </w:rPr>
        <w:t>Power BI Dashboard — My Complete Project Notes</w:t>
      </w:r>
    </w:p>
    <w:p w14:paraId="386BA09E" w14:textId="368F6496" w:rsidR="008C75E2" w:rsidRDefault="00000000">
      <w:pPr>
        <w:spacing w:after="400"/>
        <w:jc w:val="center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 xml:space="preserve">By </w:t>
      </w:r>
      <w:r w:rsidR="0044449B">
        <w:rPr>
          <w:rFonts w:ascii="Arial" w:eastAsia="Arial" w:hAnsi="Arial" w:cs="Arial"/>
          <w:b/>
          <w:bCs/>
          <w:color w:val="2E75B6"/>
          <w:sz w:val="24"/>
          <w:szCs w:val="24"/>
        </w:rPr>
        <w:t>Boveen Pavuluri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C75E2" w14:paraId="6BAD0C4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3FDB28E" w14:textId="77777777" w:rsidR="008C75E2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666666"/>
              </w:rPr>
              <w:t>Total Premium</w:t>
            </w:r>
          </w:p>
          <w:p w14:paraId="06B7AD4F" w14:textId="77777777" w:rsidR="008C75E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E2D4E"/>
                <w:sz w:val="28"/>
                <w:szCs w:val="28"/>
              </w:rPr>
              <w:t>₹566.94M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5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F805A42" w14:textId="77777777" w:rsidR="008C75E2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666666"/>
              </w:rPr>
              <w:t>Total Claims</w:t>
            </w:r>
          </w:p>
          <w:p w14:paraId="0A13766A" w14:textId="77777777" w:rsidR="008C75E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E2D4E"/>
                <w:sz w:val="28"/>
                <w:szCs w:val="28"/>
              </w:rPr>
              <w:t>₹603.46M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5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B26B38" w14:textId="77777777" w:rsidR="008C75E2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666666"/>
              </w:rPr>
              <w:t>Loss Ratio</w:t>
            </w:r>
          </w:p>
          <w:p w14:paraId="02C80B5B" w14:textId="77777777" w:rsidR="008C75E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28"/>
                <w:szCs w:val="28"/>
              </w:rPr>
              <w:t>106.4%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F684486" w14:textId="77777777" w:rsidR="008C75E2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666666"/>
              </w:rPr>
              <w:t>Active Policies</w:t>
            </w:r>
          </w:p>
          <w:p w14:paraId="6E19B7CC" w14:textId="77777777" w:rsidR="008C75E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E2D4E"/>
                <w:sz w:val="28"/>
                <w:szCs w:val="28"/>
              </w:rPr>
              <w:t>6,018</w:t>
            </w:r>
          </w:p>
        </w:tc>
      </w:tr>
    </w:tbl>
    <w:p w14:paraId="68BC499E" w14:textId="77777777" w:rsidR="008C75E2" w:rsidRDefault="008C75E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C75E2" w14:paraId="792A84F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A61262A" w14:textId="77777777" w:rsidR="008C75E2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666666"/>
              </w:rPr>
              <w:t>Total Claims Count</w:t>
            </w:r>
          </w:p>
          <w:p w14:paraId="1C01E516" w14:textId="77777777" w:rsidR="008C75E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E2D4E"/>
                <w:sz w:val="28"/>
                <w:szCs w:val="28"/>
              </w:rPr>
              <w:t>4,000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FBE4FF1" w14:textId="77777777" w:rsidR="008C75E2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666666"/>
              </w:rPr>
              <w:t>Claim Approval Rate</w:t>
            </w:r>
          </w:p>
          <w:p w14:paraId="130D86F4" w14:textId="77777777" w:rsidR="008C75E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E2D4E"/>
                <w:sz w:val="28"/>
                <w:szCs w:val="28"/>
              </w:rPr>
              <w:t>54.8%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8FEED2D" w14:textId="77777777" w:rsidR="008C75E2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666666"/>
              </w:rPr>
              <w:t>Avg Settlement Days</w:t>
            </w:r>
          </w:p>
          <w:p w14:paraId="36DD831B" w14:textId="77777777" w:rsidR="008C75E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E2D4E"/>
                <w:sz w:val="28"/>
                <w:szCs w:val="28"/>
              </w:rPr>
              <w:t>25.2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5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AFB7FA4" w14:textId="77777777" w:rsidR="008C75E2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666666"/>
              </w:rPr>
              <w:t>Policy Lapse Rate</w:t>
            </w:r>
          </w:p>
          <w:p w14:paraId="4D5CB8CE" w14:textId="77777777" w:rsidR="008C75E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E2D4E"/>
                <w:sz w:val="28"/>
                <w:szCs w:val="28"/>
              </w:rPr>
              <w:t>14.6%</w:t>
            </w:r>
          </w:p>
        </w:tc>
      </w:tr>
    </w:tbl>
    <w:p w14:paraId="6F3CA2B1" w14:textId="77777777" w:rsidR="008C75E2" w:rsidRDefault="008C75E2">
      <w:pPr>
        <w:spacing w:after="80"/>
      </w:pPr>
    </w:p>
    <w:p w14:paraId="043A56EB" w14:textId="77777777" w:rsidR="008C75E2" w:rsidRDefault="008C75E2">
      <w:pPr>
        <w:spacing w:after="80"/>
      </w:pPr>
    </w:p>
    <w:p w14:paraId="4D25172A" w14:textId="77777777" w:rsidR="008C75E2" w:rsidRDefault="00000000">
      <w:pPr>
        <w:shd w:val="clear" w:color="auto" w:fill="1E2D4E"/>
        <w:spacing w:before="200" w:after="120"/>
        <w:ind w:left="200" w:right="200"/>
      </w:pPr>
      <w:r>
        <w:rPr>
          <w:rFonts w:ascii="Arial" w:eastAsia="Arial" w:hAnsi="Arial" w:cs="Arial"/>
          <w:b/>
          <w:bCs/>
          <w:color w:val="FFFFFF"/>
          <w:sz w:val="36"/>
          <w:szCs w:val="36"/>
        </w:rPr>
        <w:t>Where I Started</w:t>
      </w:r>
    </w:p>
    <w:p w14:paraId="22F67D07" w14:textId="77777777" w:rsidR="008C75E2" w:rsidRDefault="008C75E2">
      <w:pPr>
        <w:spacing w:after="80"/>
      </w:pPr>
    </w:p>
    <w:p w14:paraId="6527360E" w14:textId="77777777" w:rsidR="008C75E2" w:rsidRDefault="00000000">
      <w:pPr>
        <w:spacing w:after="100"/>
      </w:pPr>
      <w:r>
        <w:rPr>
          <w:rFonts w:ascii="Arial" w:eastAsia="Arial" w:hAnsi="Arial" w:cs="Arial"/>
          <w:color w:val="333333"/>
          <w:sz w:val="22"/>
          <w:szCs w:val="22"/>
        </w:rPr>
        <w:t>I had a raw Excel file with 6 sheets of insurance data — customer details, agent details, policy information, and transaction records for premiums and claims. It was just raw numbers with no meaning. My job was to turn that into a story a business could act on.</w:t>
      </w:r>
    </w:p>
    <w:p w14:paraId="2C519FFD" w14:textId="77777777" w:rsidR="008C75E2" w:rsidRDefault="008C75E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C75E2" w14:paraId="0328F96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736BC6" w14:textId="77777777" w:rsidR="008C75E2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1E2D4E"/>
                <w:sz w:val="21"/>
                <w:szCs w:val="21"/>
              </w:rPr>
              <w:t>Dim_Customer</w:t>
            </w:r>
          </w:p>
          <w:p w14:paraId="30FA73FB" w14:textId="77777777" w:rsidR="008C75E2" w:rsidRDefault="00000000">
            <w:r>
              <w:rPr>
                <w:rFonts w:ascii="Arial" w:eastAsia="Arial" w:hAnsi="Arial" w:cs="Arial"/>
                <w:color w:val="555555"/>
              </w:rPr>
              <w:t>Customer info — age, city, segment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4030FD" w14:textId="77777777" w:rsidR="008C75E2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1E2D4E"/>
                <w:sz w:val="21"/>
                <w:szCs w:val="21"/>
              </w:rPr>
              <w:t>Dim_Agent</w:t>
            </w:r>
          </w:p>
          <w:p w14:paraId="20A4145B" w14:textId="77777777" w:rsidR="008C75E2" w:rsidRDefault="00000000">
            <w:r>
              <w:rPr>
                <w:rFonts w:ascii="Arial" w:eastAsia="Arial" w:hAnsi="Arial" w:cs="Arial"/>
                <w:color w:val="555555"/>
              </w:rPr>
              <w:t>Agent info — region, channel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ADB49C" w14:textId="77777777" w:rsidR="008C75E2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1E2D4E"/>
                <w:sz w:val="21"/>
                <w:szCs w:val="21"/>
              </w:rPr>
              <w:t>Dim_Policy</w:t>
            </w:r>
          </w:p>
          <w:p w14:paraId="0FF69E70" w14:textId="77777777" w:rsidR="008C75E2" w:rsidRDefault="00000000">
            <w:r>
              <w:rPr>
                <w:rFonts w:ascii="Arial" w:eastAsia="Arial" w:hAnsi="Arial" w:cs="Arial"/>
                <w:color w:val="555555"/>
              </w:rPr>
              <w:t>Policy types — health, motor, life...</w:t>
            </w:r>
          </w:p>
        </w:tc>
      </w:tr>
      <w:tr w:rsidR="008C75E2" w14:paraId="60F63D2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F44ED6" w14:textId="77777777" w:rsidR="008C75E2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1E2D4E"/>
                <w:sz w:val="21"/>
                <w:szCs w:val="21"/>
              </w:rPr>
              <w:t>Fact_Policies</w:t>
            </w:r>
          </w:p>
          <w:p w14:paraId="18815BF6" w14:textId="77777777" w:rsidR="008C75E2" w:rsidRDefault="00000000">
            <w:r>
              <w:rPr>
                <w:rFonts w:ascii="Arial" w:eastAsia="Arial" w:hAnsi="Arial" w:cs="Arial"/>
                <w:color w:val="555555"/>
              </w:rPr>
              <w:t>All policy transactions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B1AC48" w14:textId="77777777" w:rsidR="008C75E2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1E2D4E"/>
                <w:sz w:val="21"/>
                <w:szCs w:val="21"/>
              </w:rPr>
              <w:t>Fact_Premiums</w:t>
            </w:r>
          </w:p>
          <w:p w14:paraId="7C2B1DAB" w14:textId="77777777" w:rsidR="008C75E2" w:rsidRDefault="00000000">
            <w:r>
              <w:rPr>
                <w:rFonts w:ascii="Arial" w:eastAsia="Arial" w:hAnsi="Arial" w:cs="Arial"/>
                <w:color w:val="555555"/>
              </w:rPr>
              <w:t>Premium payment records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1E2F52" w14:textId="77777777" w:rsidR="008C75E2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1E2D4E"/>
                <w:sz w:val="21"/>
                <w:szCs w:val="21"/>
              </w:rPr>
              <w:t>Fact_Claims</w:t>
            </w:r>
          </w:p>
          <w:p w14:paraId="2A0A1C8E" w14:textId="77777777" w:rsidR="008C75E2" w:rsidRDefault="00000000">
            <w:r>
              <w:rPr>
                <w:rFonts w:ascii="Arial" w:eastAsia="Arial" w:hAnsi="Arial" w:cs="Arial"/>
                <w:color w:val="555555"/>
              </w:rPr>
              <w:t>Claims — amounts, status, days</w:t>
            </w:r>
          </w:p>
        </w:tc>
      </w:tr>
    </w:tbl>
    <w:p w14:paraId="61955C55" w14:textId="77777777" w:rsidR="008C75E2" w:rsidRDefault="008C75E2">
      <w:pPr>
        <w:spacing w:after="80"/>
      </w:pPr>
    </w:p>
    <w:p w14:paraId="3A040E2F" w14:textId="77777777" w:rsidR="008C75E2" w:rsidRDefault="008C75E2">
      <w:pPr>
        <w:spacing w:after="80"/>
      </w:pPr>
    </w:p>
    <w:p w14:paraId="48A0EABB" w14:textId="77777777" w:rsidR="008C75E2" w:rsidRDefault="00000000">
      <w:pPr>
        <w:shd w:val="clear" w:color="auto" w:fill="1E2D4E"/>
        <w:spacing w:before="200" w:after="120"/>
        <w:ind w:left="200" w:right="200"/>
      </w:pPr>
      <w:r>
        <w:rPr>
          <w:rFonts w:ascii="Arial" w:eastAsia="Arial" w:hAnsi="Arial" w:cs="Arial"/>
          <w:b/>
          <w:bCs/>
          <w:color w:val="FFFFFF"/>
          <w:sz w:val="36"/>
          <w:szCs w:val="36"/>
        </w:rPr>
        <w:t>Step-by-Step — What I Did</w:t>
      </w:r>
    </w:p>
    <w:p w14:paraId="6059D09D" w14:textId="77777777" w:rsidR="008C75E2" w:rsidRDefault="008C75E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8C75E2" w14:paraId="71F61D4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A4F837" w14:textId="77777777" w:rsidR="008C75E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1</w:t>
            </w:r>
          </w:p>
        </w:tc>
        <w:tc>
          <w:tcPr>
            <w:tcW w:w="85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03D34660" w14:textId="77777777" w:rsidR="008C75E2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1E2D4E"/>
                <w:sz w:val="24"/>
                <w:szCs w:val="24"/>
              </w:rPr>
              <w:t>Data Cleaning — Power Query</w:t>
            </w:r>
          </w:p>
          <w:p w14:paraId="5B3F9608" w14:textId="77777777" w:rsidR="008C75E2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eastAsia="Arial" w:hAnsi="Arial" w:cs="Arial"/>
                <w:color w:val="444444"/>
                <w:sz w:val="21"/>
                <w:szCs w:val="21"/>
              </w:rPr>
              <w:t>Loaded all 6 Excel sheets into Power BI using Get Data → Excel</w:t>
            </w:r>
          </w:p>
          <w:p w14:paraId="316BA3D9" w14:textId="77777777" w:rsidR="008C75E2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eastAsia="Arial" w:hAnsi="Arial" w:cs="Arial"/>
                <w:color w:val="444444"/>
                <w:sz w:val="21"/>
                <w:szCs w:val="21"/>
              </w:rPr>
              <w:t>Fixed date columns that were stored as random numbers — changed data type to Date</w:t>
            </w:r>
          </w:p>
          <w:p w14:paraId="097987BD" w14:textId="77777777" w:rsidR="008C75E2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eastAsia="Arial" w:hAnsi="Arial" w:cs="Arial"/>
                <w:color w:val="444444"/>
                <w:sz w:val="21"/>
                <w:szCs w:val="21"/>
              </w:rPr>
              <w:t>Used 'Use First Row as Headers' to fix column names showing as Column1, Column2</w:t>
            </w:r>
          </w:p>
          <w:p w14:paraId="16591137" w14:textId="77777777" w:rsidR="008C75E2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eastAsia="Arial" w:hAnsi="Arial" w:cs="Arial"/>
                <w:color w:val="444444"/>
                <w:sz w:val="21"/>
                <w:szCs w:val="21"/>
              </w:rPr>
              <w:t>This step is called data cleaning — making data ready before analysis</w:t>
            </w:r>
          </w:p>
        </w:tc>
      </w:tr>
    </w:tbl>
    <w:p w14:paraId="09CD4240" w14:textId="77777777" w:rsidR="008C75E2" w:rsidRDefault="008C75E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8C75E2" w14:paraId="018A3E2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7339A3" w14:textId="77777777" w:rsidR="008C75E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2</w:t>
            </w:r>
          </w:p>
        </w:tc>
        <w:tc>
          <w:tcPr>
            <w:tcW w:w="85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976F862" w14:textId="77777777" w:rsidR="008C75E2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1E2D4E"/>
                <w:sz w:val="24"/>
                <w:szCs w:val="24"/>
              </w:rPr>
              <w:t>Built a Star Schema Data Model</w:t>
            </w:r>
          </w:p>
          <w:p w14:paraId="24239D19" w14:textId="77777777" w:rsidR="008C75E2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eastAsia="Arial" w:hAnsi="Arial" w:cs="Arial"/>
                <w:color w:val="444444"/>
                <w:sz w:val="21"/>
                <w:szCs w:val="21"/>
              </w:rPr>
              <w:t>Connected all 6 tables using relationships — like drawing lines between tables</w:t>
            </w:r>
          </w:p>
          <w:p w14:paraId="054E853A" w14:textId="77777777" w:rsidR="008C75E2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eastAsia="Arial" w:hAnsi="Arial" w:cs="Arial"/>
                <w:color w:val="444444"/>
                <w:sz w:val="21"/>
                <w:szCs w:val="21"/>
              </w:rPr>
              <w:t>Dim_Customer, Dim_Agent, Dim_Policy → all connected to Fact_Policies</w:t>
            </w:r>
          </w:p>
          <w:p w14:paraId="3059BDF0" w14:textId="77777777" w:rsidR="008C75E2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eastAsia="Arial" w:hAnsi="Arial" w:cs="Arial"/>
                <w:color w:val="444444"/>
                <w:sz w:val="21"/>
                <w:szCs w:val="21"/>
              </w:rPr>
              <w:lastRenderedPageBreak/>
              <w:t>Fact_Policies → connected to Fact_Premiums and Fact_Claims via PolicyNumber</w:t>
            </w:r>
          </w:p>
          <w:p w14:paraId="7DD87F0B" w14:textId="77777777" w:rsidR="008C75E2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eastAsia="Arial" w:hAnsi="Arial" w:cs="Arial"/>
                <w:color w:val="444444"/>
                <w:sz w:val="21"/>
                <w:szCs w:val="21"/>
              </w:rPr>
              <w:t>DateTable → connected to Fact_Premiums and Fact_Claims for time analysis</w:t>
            </w:r>
          </w:p>
          <w:p w14:paraId="758EC78C" w14:textId="77777777" w:rsidR="008C75E2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eastAsia="Arial" w:hAnsi="Arial" w:cs="Arial"/>
                <w:color w:val="444444"/>
                <w:sz w:val="21"/>
                <w:szCs w:val="21"/>
              </w:rPr>
              <w:t>This structure is called a Star Schema — industry standard in Power BI</w:t>
            </w:r>
          </w:p>
        </w:tc>
      </w:tr>
    </w:tbl>
    <w:p w14:paraId="2F7DF345" w14:textId="77777777" w:rsidR="008C75E2" w:rsidRDefault="008C75E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8C75E2" w14:paraId="3687E94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EA66E7" w14:textId="77777777" w:rsidR="008C75E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3</w:t>
            </w:r>
          </w:p>
        </w:tc>
        <w:tc>
          <w:tcPr>
            <w:tcW w:w="85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747A59CF" w14:textId="77777777" w:rsidR="008C75E2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1E2D4E"/>
                <w:sz w:val="24"/>
                <w:szCs w:val="24"/>
              </w:rPr>
              <w:t>Created a Custom Date Table</w:t>
            </w:r>
          </w:p>
          <w:p w14:paraId="14D45100" w14:textId="77777777" w:rsidR="008C75E2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eastAsia="Arial" w:hAnsi="Arial" w:cs="Arial"/>
                <w:color w:val="444444"/>
                <w:sz w:val="21"/>
                <w:szCs w:val="21"/>
              </w:rPr>
              <w:t>Created a calendar table from scratch using DAX: CALENDAR(DATE(2022,1,1), DATE(2026,12,31))</w:t>
            </w:r>
          </w:p>
          <w:p w14:paraId="3034335C" w14:textId="77777777" w:rsidR="008C75E2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eastAsia="Arial" w:hAnsi="Arial" w:cs="Arial"/>
                <w:color w:val="444444"/>
                <w:sz w:val="21"/>
                <w:szCs w:val="21"/>
              </w:rPr>
              <w:t>Added columns: Year, Month, MonthName, Quarter, WeekDay</w:t>
            </w:r>
          </w:p>
          <w:p w14:paraId="5DA31967" w14:textId="77777777" w:rsidR="008C75E2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eastAsia="Arial" w:hAnsi="Arial" w:cs="Arial"/>
                <w:color w:val="444444"/>
                <w:sz w:val="21"/>
                <w:szCs w:val="21"/>
              </w:rPr>
              <w:t>Created a MonthSort column (Year × 100 + Month) to sort months chronologically</w:t>
            </w:r>
          </w:p>
          <w:p w14:paraId="55125B1C" w14:textId="77777777" w:rsidR="008C75E2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eastAsia="Arial" w:hAnsi="Arial" w:cs="Arial"/>
                <w:color w:val="444444"/>
                <w:sz w:val="21"/>
                <w:szCs w:val="21"/>
              </w:rPr>
              <w:t>Marked it as Date Table so time intelligence functions work correctly</w:t>
            </w:r>
          </w:p>
          <w:p w14:paraId="3C3E2115" w14:textId="77777777" w:rsidR="008C75E2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eastAsia="Arial" w:hAnsi="Arial" w:cs="Arial"/>
                <w:color w:val="444444"/>
                <w:sz w:val="21"/>
                <w:szCs w:val="21"/>
              </w:rPr>
              <w:t>Without this, trend charts would not sort Jan → Dec properly</w:t>
            </w:r>
          </w:p>
        </w:tc>
      </w:tr>
    </w:tbl>
    <w:p w14:paraId="170D7A60" w14:textId="77777777" w:rsidR="008C75E2" w:rsidRDefault="008C75E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8C75E2" w14:paraId="4AF6BE7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1C7B14" w14:textId="77777777" w:rsidR="008C75E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4</w:t>
            </w:r>
          </w:p>
        </w:tc>
        <w:tc>
          <w:tcPr>
            <w:tcW w:w="85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0EAAB60A" w14:textId="77777777" w:rsidR="008C75E2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1E2D4E"/>
                <w:sz w:val="24"/>
                <w:szCs w:val="24"/>
              </w:rPr>
              <w:t>Wrote 13 DAX Measures</w:t>
            </w:r>
          </w:p>
          <w:p w14:paraId="46165634" w14:textId="77777777" w:rsidR="008C75E2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eastAsia="Arial" w:hAnsi="Arial" w:cs="Arial"/>
                <w:color w:val="444444"/>
                <w:sz w:val="21"/>
                <w:szCs w:val="21"/>
              </w:rPr>
              <w:t>DAX is the formula language of Power BI — similar to Excel but more powerful</w:t>
            </w:r>
          </w:p>
          <w:p w14:paraId="61F5E80C" w14:textId="77777777" w:rsidR="008C75E2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eastAsia="Arial" w:hAnsi="Arial" w:cs="Arial"/>
                <w:color w:val="444444"/>
                <w:sz w:val="21"/>
                <w:szCs w:val="21"/>
              </w:rPr>
              <w:t>Loss Ratio % = DIVIDE(Total Claims Amount, Total Premium)</w:t>
            </w:r>
          </w:p>
          <w:p w14:paraId="31D4086D" w14:textId="77777777" w:rsidR="008C75E2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eastAsia="Arial" w:hAnsi="Arial" w:cs="Arial"/>
                <w:color w:val="444444"/>
                <w:sz w:val="21"/>
                <w:szCs w:val="21"/>
              </w:rPr>
              <w:t>Claim Approval Rate % = DIVIDE(Approved Claims Count, Total Claims Count)</w:t>
            </w:r>
          </w:p>
          <w:p w14:paraId="2E53FEF0" w14:textId="77777777" w:rsidR="008C75E2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eastAsia="Arial" w:hAnsi="Arial" w:cs="Arial"/>
                <w:color w:val="444444"/>
                <w:sz w:val="21"/>
                <w:szCs w:val="21"/>
              </w:rPr>
              <w:t>Policy Lapse Rate % = DIVIDE(Lapsed Policies, Total Policies)</w:t>
            </w:r>
          </w:p>
          <w:p w14:paraId="6767FFA6" w14:textId="77777777" w:rsidR="008C75E2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eastAsia="Arial" w:hAnsi="Arial" w:cs="Arial"/>
                <w:color w:val="444444"/>
                <w:sz w:val="21"/>
                <w:szCs w:val="21"/>
              </w:rPr>
              <w:t>Avg Settlement Days — filtered only for Approved claims</w:t>
            </w:r>
          </w:p>
          <w:p w14:paraId="1BC76191" w14:textId="77777777" w:rsidR="008C75E2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eastAsia="Arial" w:hAnsi="Arial" w:cs="Arial"/>
                <w:color w:val="444444"/>
                <w:sz w:val="21"/>
                <w:szCs w:val="21"/>
              </w:rPr>
              <w:t>Stored all measures in a dedicated _Measures table for clean organisation</w:t>
            </w:r>
          </w:p>
        </w:tc>
      </w:tr>
    </w:tbl>
    <w:p w14:paraId="76F66779" w14:textId="77777777" w:rsidR="008C75E2" w:rsidRDefault="008C75E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8C75E2" w14:paraId="432A2AC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EC7149" w14:textId="77777777" w:rsidR="008C75E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5</w:t>
            </w:r>
          </w:p>
        </w:tc>
        <w:tc>
          <w:tcPr>
            <w:tcW w:w="85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AC2DFC0" w14:textId="77777777" w:rsidR="008C75E2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1E2D4E"/>
                <w:sz w:val="24"/>
                <w:szCs w:val="24"/>
              </w:rPr>
              <w:t>Built 4 Professional Dashboard Pages</w:t>
            </w:r>
          </w:p>
          <w:p w14:paraId="610EA79C" w14:textId="77777777" w:rsidR="008C75E2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eastAsia="Arial" w:hAnsi="Arial" w:cs="Arial"/>
                <w:color w:val="444444"/>
                <w:sz w:val="21"/>
                <w:szCs w:val="21"/>
              </w:rPr>
              <w:t>Page 1 — Executive Overview: KPI cards, Premium Trend, Policy Type &amp; Region breakdown</w:t>
            </w:r>
          </w:p>
          <w:p w14:paraId="0A40E3DE" w14:textId="77777777" w:rsidR="008C75E2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eastAsia="Arial" w:hAnsi="Arial" w:cs="Arial"/>
                <w:color w:val="444444"/>
                <w:sz w:val="21"/>
                <w:szCs w:val="21"/>
              </w:rPr>
              <w:t>Page 2 — Claims Analysis: Donut chart by status, stacked bar by policy type</w:t>
            </w:r>
          </w:p>
          <w:p w14:paraId="7672671B" w14:textId="77777777" w:rsidR="008C75E2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eastAsia="Arial" w:hAnsi="Arial" w:cs="Arial"/>
                <w:color w:val="444444"/>
                <w:sz w:val="21"/>
                <w:szCs w:val="21"/>
              </w:rPr>
              <w:t>Page 3 — Agent Performance: Top agents, Loss Ratio ranking, conditional formatted table</w:t>
            </w:r>
          </w:p>
          <w:p w14:paraId="1DEA5E23" w14:textId="77777777" w:rsidR="008C75E2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eastAsia="Arial" w:hAnsi="Arial" w:cs="Arial"/>
                <w:color w:val="444444"/>
                <w:sz w:val="21"/>
                <w:szCs w:val="21"/>
              </w:rPr>
              <w:t>Page 4 — Risk &amp; Retention: Heatmap matrix, region comparison, Premium vs Claims trend</w:t>
            </w:r>
          </w:p>
        </w:tc>
      </w:tr>
    </w:tbl>
    <w:p w14:paraId="43B7C166" w14:textId="77777777" w:rsidR="008C75E2" w:rsidRDefault="008C75E2">
      <w:pPr>
        <w:spacing w:after="80"/>
      </w:pPr>
    </w:p>
    <w:p w14:paraId="7B834D3A" w14:textId="77777777" w:rsidR="008C75E2" w:rsidRDefault="008C75E2">
      <w:pPr>
        <w:spacing w:after="80"/>
      </w:pPr>
    </w:p>
    <w:p w14:paraId="7736AED7" w14:textId="77777777" w:rsidR="008C75E2" w:rsidRDefault="00000000">
      <w:pPr>
        <w:shd w:val="clear" w:color="auto" w:fill="1E2D4E"/>
        <w:spacing w:before="200" w:after="120"/>
        <w:ind w:left="200" w:right="200"/>
      </w:pPr>
      <w:r>
        <w:rPr>
          <w:rFonts w:ascii="Arial" w:eastAsia="Arial" w:hAnsi="Arial" w:cs="Arial"/>
          <w:b/>
          <w:bCs/>
          <w:color w:val="FFFFFF"/>
          <w:sz w:val="36"/>
          <w:szCs w:val="36"/>
        </w:rPr>
        <w:t>Key Business Insights I Found</w:t>
      </w:r>
    </w:p>
    <w:p w14:paraId="07DE6937" w14:textId="77777777" w:rsidR="008C75E2" w:rsidRDefault="008C75E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75E2" w14:paraId="70D137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8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A77273D" w14:textId="77777777" w:rsidR="008C75E2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1E2D4E"/>
                <w:sz w:val="24"/>
                <w:szCs w:val="24"/>
              </w:rPr>
              <w:t>⚠️ Loss Ratio of 106.4% — Portfolio is losing money</w:t>
            </w:r>
          </w:p>
          <w:p w14:paraId="48293B35" w14:textId="77777777" w:rsidR="008C75E2" w:rsidRDefault="00000000">
            <w:r>
              <w:rPr>
                <w:rFonts w:ascii="Arial" w:eastAsia="Arial" w:hAnsi="Arial" w:cs="Arial"/>
                <w:color w:val="555555"/>
                <w:sz w:val="21"/>
                <w:szCs w:val="21"/>
              </w:rPr>
              <w:t>Claims (₹603M) exceed Premiums (₹567M). Every ₹100 collected, ₹106 is paid out in claims. This signals the need for premium repricing or stricter underwriting.</w:t>
            </w:r>
          </w:p>
        </w:tc>
      </w:tr>
    </w:tbl>
    <w:p w14:paraId="2547010C" w14:textId="77777777" w:rsidR="008C75E2" w:rsidRDefault="008C75E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75E2" w14:paraId="6672EE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8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FFFFDCE" w14:textId="77777777" w:rsidR="008C75E2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1E2D4E"/>
                <w:sz w:val="24"/>
                <w:szCs w:val="24"/>
              </w:rPr>
              <w:t>📉 14.6% Policy Lapse Rate — Retention problem</w:t>
            </w:r>
          </w:p>
          <w:p w14:paraId="0AB89684" w14:textId="77777777" w:rsidR="008C75E2" w:rsidRDefault="00000000">
            <w:r>
              <w:rPr>
                <w:rFonts w:ascii="Arial" w:eastAsia="Arial" w:hAnsi="Arial" w:cs="Arial"/>
                <w:color w:val="555555"/>
                <w:sz w:val="21"/>
                <w:szCs w:val="21"/>
              </w:rPr>
              <w:t>1,463 policies have lapsed. These are customers who stopped paying premiums. A retention strategy should target high-lapse segments to recover revenue.</w:t>
            </w:r>
          </w:p>
        </w:tc>
      </w:tr>
    </w:tbl>
    <w:p w14:paraId="623F94FF" w14:textId="77777777" w:rsidR="008C75E2" w:rsidRDefault="008C75E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75E2" w14:paraId="0E15BD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8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C43DDC4" w14:textId="77777777" w:rsidR="008C75E2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1E2D4E"/>
                <w:sz w:val="24"/>
                <w:szCs w:val="24"/>
              </w:rPr>
              <w:t>🔴 Health in West Region — Highest risk at 134.8% Loss Ratio</w:t>
            </w:r>
          </w:p>
          <w:p w14:paraId="129F8DF5" w14:textId="77777777" w:rsidR="008C75E2" w:rsidRDefault="00000000">
            <w:r>
              <w:rPr>
                <w:rFonts w:ascii="Arial" w:eastAsia="Arial" w:hAnsi="Arial" w:cs="Arial"/>
                <w:color w:val="555555"/>
                <w:sz w:val="21"/>
                <w:szCs w:val="21"/>
              </w:rPr>
              <w:lastRenderedPageBreak/>
              <w:t>The worst performing segment in the entire portfolio. The company is losing ₹134 for every ₹100 of premium collected in this specific region-product combination.</w:t>
            </w:r>
          </w:p>
        </w:tc>
      </w:tr>
    </w:tbl>
    <w:p w14:paraId="73048B20" w14:textId="77777777" w:rsidR="008C75E2" w:rsidRDefault="008C75E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75E2" w14:paraId="6487DB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8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05A2E0F" w14:textId="77777777" w:rsidR="008C75E2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1E2D4E"/>
                <w:sz w:val="24"/>
                <w:szCs w:val="24"/>
              </w:rPr>
              <w:t>✅ Life in West — Only profitable segment at 87.5%</w:t>
            </w:r>
          </w:p>
          <w:p w14:paraId="6EA5AA6C" w14:textId="77777777" w:rsidR="008C75E2" w:rsidRDefault="00000000">
            <w:r>
              <w:rPr>
                <w:rFonts w:ascii="Arial" w:eastAsia="Arial" w:hAnsi="Arial" w:cs="Arial"/>
                <w:color w:val="555555"/>
                <w:sz w:val="21"/>
                <w:szCs w:val="21"/>
              </w:rPr>
              <w:t>The only segment operating below 100% Loss Ratio. This means it is cross-subsidising other unprofitable lines of business.</w:t>
            </w:r>
          </w:p>
        </w:tc>
      </w:tr>
    </w:tbl>
    <w:p w14:paraId="4AF06DEB" w14:textId="77777777" w:rsidR="008C75E2" w:rsidRDefault="008C75E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75E2" w14:paraId="21733E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8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4B5B408" w14:textId="77777777" w:rsidR="008C75E2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1E2D4E"/>
                <w:sz w:val="24"/>
                <w:szCs w:val="24"/>
              </w:rPr>
              <w:t>👤 Agent performance gap — 64.4% vs 229% Loss Ratio</w:t>
            </w:r>
          </w:p>
          <w:p w14:paraId="49C83A59" w14:textId="77777777" w:rsidR="008C75E2" w:rsidRDefault="00000000">
            <w:r>
              <w:rPr>
                <w:rFonts w:ascii="Arial" w:eastAsia="Arial" w:hAnsi="Arial" w:cs="Arial"/>
                <w:color w:val="555555"/>
                <w:sz w:val="21"/>
                <w:szCs w:val="21"/>
              </w:rPr>
              <w:t>Best agent (Shlok Banik) has a 64.4% Loss Ratio. Worst agent has 229%. This massive gap shows major differences in underwriting quality across the sales force.</w:t>
            </w:r>
          </w:p>
        </w:tc>
      </w:tr>
    </w:tbl>
    <w:p w14:paraId="5D42C937" w14:textId="77777777" w:rsidR="008C75E2" w:rsidRDefault="008C75E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75E2" w14:paraId="2D88DB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8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62E341F" w14:textId="77777777" w:rsidR="008C75E2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1E2D4E"/>
                <w:sz w:val="24"/>
                <w:szCs w:val="24"/>
              </w:rPr>
              <w:t>📅 Premium peaked in April 2024</w:t>
            </w:r>
          </w:p>
          <w:p w14:paraId="15926DBE" w14:textId="77777777" w:rsidR="008C75E2" w:rsidRDefault="00000000">
            <w:r>
              <w:rPr>
                <w:rFonts w:ascii="Arial" w:eastAsia="Arial" w:hAnsi="Arial" w:cs="Arial"/>
                <w:color w:val="555555"/>
                <w:sz w:val="21"/>
                <w:szCs w:val="21"/>
              </w:rPr>
              <w:t>The trend shows growth from Jan 2022, peaked at ₹21M/month in Apr 2024, then declined. This signals potential market saturation or increased churn.</w:t>
            </w:r>
          </w:p>
        </w:tc>
      </w:tr>
    </w:tbl>
    <w:p w14:paraId="76634AC2" w14:textId="77777777" w:rsidR="008C75E2" w:rsidRDefault="008C75E2">
      <w:pPr>
        <w:spacing w:after="80"/>
      </w:pPr>
    </w:p>
    <w:p w14:paraId="5A37F7E6" w14:textId="77777777" w:rsidR="008C75E2" w:rsidRDefault="008C75E2">
      <w:pPr>
        <w:spacing w:after="80"/>
      </w:pPr>
    </w:p>
    <w:p w14:paraId="302E2379" w14:textId="77777777" w:rsidR="008C75E2" w:rsidRDefault="00000000">
      <w:pPr>
        <w:shd w:val="clear" w:color="auto" w:fill="1E2D4E"/>
        <w:spacing w:before="200" w:after="120"/>
        <w:ind w:left="200" w:right="200"/>
      </w:pPr>
      <w:r>
        <w:rPr>
          <w:rFonts w:ascii="Arial" w:eastAsia="Arial" w:hAnsi="Arial" w:cs="Arial"/>
          <w:b/>
          <w:bCs/>
          <w:color w:val="FFFFFF"/>
          <w:sz w:val="36"/>
          <w:szCs w:val="36"/>
        </w:rPr>
        <w:t>Skills I Actually Used in This Project</w:t>
      </w:r>
    </w:p>
    <w:p w14:paraId="7513A887" w14:textId="77777777" w:rsidR="008C75E2" w:rsidRDefault="008C75E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C75E2" w14:paraId="2D8F0D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353F81" w14:textId="77777777" w:rsidR="008C75E2" w:rsidRDefault="00000000">
            <w:r>
              <w:rPr>
                <w:rFonts w:ascii="Arial" w:eastAsia="Arial" w:hAnsi="Arial" w:cs="Arial"/>
                <w:b/>
                <w:bCs/>
                <w:color w:val="1E2D4E"/>
                <w:sz w:val="21"/>
                <w:szCs w:val="21"/>
              </w:rPr>
              <w:t>Power Query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D1E01A" w14:textId="77777777" w:rsidR="008C75E2" w:rsidRDefault="00000000">
            <w:r>
              <w:rPr>
                <w:rFonts w:ascii="Arial" w:eastAsia="Arial" w:hAnsi="Arial" w:cs="Arial"/>
                <w:color w:val="444444"/>
                <w:sz w:val="21"/>
                <w:szCs w:val="21"/>
              </w:rPr>
              <w:t>Cleaned raw data — fixed dates, headers, data types</w:t>
            </w:r>
          </w:p>
        </w:tc>
      </w:tr>
      <w:tr w:rsidR="008C75E2" w14:paraId="388740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0C8395" w14:textId="77777777" w:rsidR="008C75E2" w:rsidRDefault="00000000">
            <w:r>
              <w:rPr>
                <w:rFonts w:ascii="Arial" w:eastAsia="Arial" w:hAnsi="Arial" w:cs="Arial"/>
                <w:b/>
                <w:bCs/>
                <w:color w:val="1E2D4E"/>
                <w:sz w:val="21"/>
                <w:szCs w:val="21"/>
              </w:rPr>
              <w:t>Star Schema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20CDE2" w14:textId="77777777" w:rsidR="008C75E2" w:rsidRDefault="00000000">
            <w:r>
              <w:rPr>
                <w:rFonts w:ascii="Arial" w:eastAsia="Arial" w:hAnsi="Arial" w:cs="Arial"/>
                <w:color w:val="444444"/>
                <w:sz w:val="21"/>
                <w:szCs w:val="21"/>
              </w:rPr>
              <w:t>Designed a professional data model with 7 relationships</w:t>
            </w:r>
          </w:p>
        </w:tc>
      </w:tr>
      <w:tr w:rsidR="008C75E2" w14:paraId="591902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BD8495" w14:textId="77777777" w:rsidR="008C75E2" w:rsidRDefault="00000000">
            <w:r>
              <w:rPr>
                <w:rFonts w:ascii="Arial" w:eastAsia="Arial" w:hAnsi="Arial" w:cs="Arial"/>
                <w:b/>
                <w:bCs/>
                <w:color w:val="1E2D4E"/>
                <w:sz w:val="21"/>
                <w:szCs w:val="21"/>
              </w:rPr>
              <w:t>DAX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941C92" w14:textId="77777777" w:rsidR="008C75E2" w:rsidRDefault="00000000">
            <w:r>
              <w:rPr>
                <w:rFonts w:ascii="Arial" w:eastAsia="Arial" w:hAnsi="Arial" w:cs="Arial"/>
                <w:color w:val="444444"/>
                <w:sz w:val="21"/>
                <w:szCs w:val="21"/>
              </w:rPr>
              <w:t>Wrote 13 business KPI formulas from scratch</w:t>
            </w:r>
          </w:p>
        </w:tc>
      </w:tr>
      <w:tr w:rsidR="008C75E2" w14:paraId="693F13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71889E" w14:textId="77777777" w:rsidR="008C75E2" w:rsidRDefault="00000000">
            <w:r>
              <w:rPr>
                <w:rFonts w:ascii="Arial" w:eastAsia="Arial" w:hAnsi="Arial" w:cs="Arial"/>
                <w:b/>
                <w:bCs/>
                <w:color w:val="1E2D4E"/>
                <w:sz w:val="21"/>
                <w:szCs w:val="21"/>
              </w:rPr>
              <w:t>Time Intelligence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92D696" w14:textId="77777777" w:rsidR="008C75E2" w:rsidRDefault="00000000">
            <w:r>
              <w:rPr>
                <w:rFonts w:ascii="Arial" w:eastAsia="Arial" w:hAnsi="Arial" w:cs="Arial"/>
                <w:color w:val="444444"/>
                <w:sz w:val="21"/>
                <w:szCs w:val="21"/>
              </w:rPr>
              <w:t>Built a custom date table, sorted months chronologically</w:t>
            </w:r>
          </w:p>
        </w:tc>
      </w:tr>
      <w:tr w:rsidR="008C75E2" w14:paraId="70F662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D756BE" w14:textId="77777777" w:rsidR="008C75E2" w:rsidRDefault="00000000">
            <w:r>
              <w:rPr>
                <w:rFonts w:ascii="Arial" w:eastAsia="Arial" w:hAnsi="Arial" w:cs="Arial"/>
                <w:b/>
                <w:bCs/>
                <w:color w:val="1E2D4E"/>
                <w:sz w:val="21"/>
                <w:szCs w:val="21"/>
              </w:rPr>
              <w:t>Data Visualisation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277D14" w14:textId="77777777" w:rsidR="008C75E2" w:rsidRDefault="00000000">
            <w:r>
              <w:rPr>
                <w:rFonts w:ascii="Arial" w:eastAsia="Arial" w:hAnsi="Arial" w:cs="Arial"/>
                <w:color w:val="444444"/>
                <w:sz w:val="21"/>
                <w:szCs w:val="21"/>
              </w:rPr>
              <w:t>Used 8+ chart types — line, bar, donut, matrix, card</w:t>
            </w:r>
          </w:p>
        </w:tc>
      </w:tr>
      <w:tr w:rsidR="008C75E2" w14:paraId="2F2F44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1E4042" w14:textId="77777777" w:rsidR="008C75E2" w:rsidRDefault="00000000">
            <w:r>
              <w:rPr>
                <w:rFonts w:ascii="Arial" w:eastAsia="Arial" w:hAnsi="Arial" w:cs="Arial"/>
                <w:b/>
                <w:bCs/>
                <w:color w:val="1E2D4E"/>
                <w:sz w:val="21"/>
                <w:szCs w:val="21"/>
              </w:rPr>
              <w:t>Conditional Formatting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940277" w14:textId="77777777" w:rsidR="008C75E2" w:rsidRDefault="00000000">
            <w:r>
              <w:rPr>
                <w:rFonts w:ascii="Arial" w:eastAsia="Arial" w:hAnsi="Arial" w:cs="Arial"/>
                <w:color w:val="444444"/>
                <w:sz w:val="21"/>
                <w:szCs w:val="21"/>
              </w:rPr>
              <w:t>Green to Red color scale on agent Loss Ratio table</w:t>
            </w:r>
          </w:p>
        </w:tc>
      </w:tr>
      <w:tr w:rsidR="008C75E2" w14:paraId="77D9C6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66C831" w14:textId="77777777" w:rsidR="008C75E2" w:rsidRDefault="00000000">
            <w:r>
              <w:rPr>
                <w:rFonts w:ascii="Arial" w:eastAsia="Arial" w:hAnsi="Arial" w:cs="Arial"/>
                <w:b/>
                <w:bCs/>
                <w:color w:val="1E2D4E"/>
                <w:sz w:val="21"/>
                <w:szCs w:val="21"/>
              </w:rPr>
              <w:t>Business Thinking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1AE541" w14:textId="77777777" w:rsidR="008C75E2" w:rsidRDefault="00000000">
            <w:r>
              <w:rPr>
                <w:rFonts w:ascii="Arial" w:eastAsia="Arial" w:hAnsi="Arial" w:cs="Arial"/>
                <w:color w:val="444444"/>
                <w:sz w:val="21"/>
                <w:szCs w:val="21"/>
              </w:rPr>
              <w:t>Turned raw numbers into actionable insurance insights</w:t>
            </w:r>
          </w:p>
        </w:tc>
      </w:tr>
      <w:tr w:rsidR="008C75E2" w14:paraId="16B35F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959FB0" w14:textId="77777777" w:rsidR="008C75E2" w:rsidRDefault="00000000">
            <w:r>
              <w:rPr>
                <w:rFonts w:ascii="Arial" w:eastAsia="Arial" w:hAnsi="Arial" w:cs="Arial"/>
                <w:b/>
                <w:bCs/>
                <w:color w:val="1E2D4E"/>
                <w:sz w:val="21"/>
                <w:szCs w:val="21"/>
              </w:rPr>
              <w:t>Power BI Design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1C2B3C" w14:textId="77777777" w:rsidR="008C75E2" w:rsidRDefault="00000000">
            <w:r>
              <w:rPr>
                <w:rFonts w:ascii="Arial" w:eastAsia="Arial" w:hAnsi="Arial" w:cs="Arial"/>
                <w:color w:val="444444"/>
                <w:sz w:val="21"/>
                <w:szCs w:val="21"/>
              </w:rPr>
              <w:t>Consistent navy theme, KPI cards, professional layout</w:t>
            </w:r>
          </w:p>
        </w:tc>
      </w:tr>
    </w:tbl>
    <w:p w14:paraId="7A714433" w14:textId="77777777" w:rsidR="008C75E2" w:rsidRDefault="008C75E2">
      <w:pPr>
        <w:spacing w:after="80"/>
      </w:pPr>
    </w:p>
    <w:p w14:paraId="66524B17" w14:textId="77777777" w:rsidR="008C75E2" w:rsidRDefault="008C75E2">
      <w:pPr>
        <w:spacing w:after="80"/>
      </w:pPr>
    </w:p>
    <w:p w14:paraId="7E17A737" w14:textId="77777777" w:rsidR="008C75E2" w:rsidRDefault="00000000">
      <w:pPr>
        <w:shd w:val="clear" w:color="auto" w:fill="1E2D4E"/>
        <w:spacing w:before="200" w:after="120"/>
        <w:ind w:left="200" w:right="200"/>
      </w:pPr>
      <w:r>
        <w:rPr>
          <w:rFonts w:ascii="Arial" w:eastAsia="Arial" w:hAnsi="Arial" w:cs="Arial"/>
          <w:b/>
          <w:bCs/>
          <w:color w:val="FFFFFF"/>
          <w:sz w:val="36"/>
          <w:szCs w:val="36"/>
        </w:rPr>
        <w:t>How to Explain This Project in 1 Minute</w:t>
      </w:r>
    </w:p>
    <w:p w14:paraId="6C76DE77" w14:textId="77777777" w:rsidR="008C75E2" w:rsidRDefault="008C75E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75E2" w14:paraId="15152F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0F7FF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2741743E" w14:textId="77777777" w:rsidR="008C75E2" w:rsidRDefault="00000000">
            <w:r>
              <w:rPr>
                <w:rFonts w:ascii="Arial" w:eastAsia="Arial" w:hAnsi="Arial" w:cs="Arial"/>
                <w:i/>
                <w:iCs/>
                <w:color w:val="333333"/>
                <w:sz w:val="23"/>
                <w:szCs w:val="23"/>
              </w:rPr>
              <w:t>" I built a 4-page Power BI dashboard for an insurance company. I took raw Excel data, cleaned it in Power Query, and built a proper star schema data model with 6 connected tables. I wrote DAX measures to calculate business KPIs like loss ratio, claim approval rate, and policy lapse rate. I designed four pages covering executive overview, claims analysis, agent performance, and risk analysis. The key finding was that the portfolio has a 106% loss ratio — claims are exceeding premiums — which is the kind of insight that drives real business decisions. "</w:t>
            </w:r>
          </w:p>
        </w:tc>
      </w:tr>
    </w:tbl>
    <w:p w14:paraId="68CB9464" w14:textId="77777777" w:rsidR="008C75E2" w:rsidRDefault="008C75E2">
      <w:pPr>
        <w:spacing w:after="80"/>
      </w:pPr>
    </w:p>
    <w:p w14:paraId="6508B331" w14:textId="77777777" w:rsidR="008C75E2" w:rsidRDefault="008C75E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75E2" w14:paraId="6ACB7A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E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19CF4A1A" w14:textId="77777777" w:rsidR="008C75E2" w:rsidRDefault="00000000">
            <w:pPr>
              <w:spacing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🎉 You built a multi-page, properly modelled, DAX-powered, business-ready dashboard</w:t>
            </w:r>
          </w:p>
          <w:p w14:paraId="405A7F1E" w14:textId="77777777" w:rsidR="008C75E2" w:rsidRDefault="00000000">
            <w:pPr>
              <w:jc w:val="center"/>
            </w:pPr>
            <w:r>
              <w:rPr>
                <w:rFonts w:ascii="Arial" w:eastAsia="Arial" w:hAnsi="Arial" w:cs="Arial"/>
                <w:color w:val="CCDDFF"/>
                <w:sz w:val="22"/>
                <w:szCs w:val="22"/>
              </w:rPr>
              <w:t>Most beginners build simple single-page dashboards. You understood every step — from raw data to real business insights. Be confident in what you have built.</w:t>
            </w:r>
          </w:p>
        </w:tc>
      </w:tr>
    </w:tbl>
    <w:p w14:paraId="1B1A760D" w14:textId="77777777" w:rsidR="007C4231" w:rsidRDefault="007C4231"/>
    <w:sectPr w:rsidR="007C4231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64A21"/>
    <w:multiLevelType w:val="hybridMultilevel"/>
    <w:tmpl w:val="5DF262BE"/>
    <w:lvl w:ilvl="0" w:tplc="9CB2CF44">
      <w:start w:val="1"/>
      <w:numFmt w:val="bullet"/>
      <w:lvlText w:val="●"/>
      <w:lvlJc w:val="left"/>
      <w:pPr>
        <w:ind w:left="720" w:hanging="360"/>
      </w:pPr>
    </w:lvl>
    <w:lvl w:ilvl="1" w:tplc="1B72678C">
      <w:start w:val="1"/>
      <w:numFmt w:val="bullet"/>
      <w:lvlText w:val="○"/>
      <w:lvlJc w:val="left"/>
      <w:pPr>
        <w:ind w:left="1440" w:hanging="360"/>
      </w:pPr>
    </w:lvl>
    <w:lvl w:ilvl="2" w:tplc="E5E2B91E">
      <w:start w:val="1"/>
      <w:numFmt w:val="bullet"/>
      <w:lvlText w:val="■"/>
      <w:lvlJc w:val="left"/>
      <w:pPr>
        <w:ind w:left="2160" w:hanging="360"/>
      </w:pPr>
    </w:lvl>
    <w:lvl w:ilvl="3" w:tplc="67A0DA1E">
      <w:start w:val="1"/>
      <w:numFmt w:val="bullet"/>
      <w:lvlText w:val="●"/>
      <w:lvlJc w:val="left"/>
      <w:pPr>
        <w:ind w:left="2880" w:hanging="360"/>
      </w:pPr>
    </w:lvl>
    <w:lvl w:ilvl="4" w:tplc="68E8ECD2">
      <w:start w:val="1"/>
      <w:numFmt w:val="bullet"/>
      <w:lvlText w:val="○"/>
      <w:lvlJc w:val="left"/>
      <w:pPr>
        <w:ind w:left="3600" w:hanging="360"/>
      </w:pPr>
    </w:lvl>
    <w:lvl w:ilvl="5" w:tplc="BB949A34">
      <w:start w:val="1"/>
      <w:numFmt w:val="bullet"/>
      <w:lvlText w:val="■"/>
      <w:lvlJc w:val="left"/>
      <w:pPr>
        <w:ind w:left="4320" w:hanging="360"/>
      </w:pPr>
    </w:lvl>
    <w:lvl w:ilvl="6" w:tplc="336ACDAA">
      <w:start w:val="1"/>
      <w:numFmt w:val="bullet"/>
      <w:lvlText w:val="●"/>
      <w:lvlJc w:val="left"/>
      <w:pPr>
        <w:ind w:left="5040" w:hanging="360"/>
      </w:pPr>
    </w:lvl>
    <w:lvl w:ilvl="7" w:tplc="80A6EE48">
      <w:start w:val="1"/>
      <w:numFmt w:val="bullet"/>
      <w:lvlText w:val="●"/>
      <w:lvlJc w:val="left"/>
      <w:pPr>
        <w:ind w:left="5760" w:hanging="360"/>
      </w:pPr>
    </w:lvl>
    <w:lvl w:ilvl="8" w:tplc="E9748BF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C137F06"/>
    <w:multiLevelType w:val="hybridMultilevel"/>
    <w:tmpl w:val="95C8B7F8"/>
    <w:lvl w:ilvl="0" w:tplc="556A37E6">
      <w:start w:val="1"/>
      <w:numFmt w:val="bullet"/>
      <w:lvlText w:val="•"/>
      <w:lvlJc w:val="left"/>
      <w:pPr>
        <w:ind w:left="440" w:hanging="260"/>
      </w:pPr>
    </w:lvl>
    <w:lvl w:ilvl="1" w:tplc="C4B8661C">
      <w:numFmt w:val="decimal"/>
      <w:lvlText w:val=""/>
      <w:lvlJc w:val="left"/>
    </w:lvl>
    <w:lvl w:ilvl="2" w:tplc="B73E4A84">
      <w:numFmt w:val="decimal"/>
      <w:lvlText w:val=""/>
      <w:lvlJc w:val="left"/>
    </w:lvl>
    <w:lvl w:ilvl="3" w:tplc="0D04C224">
      <w:numFmt w:val="decimal"/>
      <w:lvlText w:val=""/>
      <w:lvlJc w:val="left"/>
    </w:lvl>
    <w:lvl w:ilvl="4" w:tplc="68C0E42C">
      <w:numFmt w:val="decimal"/>
      <w:lvlText w:val=""/>
      <w:lvlJc w:val="left"/>
    </w:lvl>
    <w:lvl w:ilvl="5" w:tplc="18246778">
      <w:numFmt w:val="decimal"/>
      <w:lvlText w:val=""/>
      <w:lvlJc w:val="left"/>
    </w:lvl>
    <w:lvl w:ilvl="6" w:tplc="EAA6613C">
      <w:numFmt w:val="decimal"/>
      <w:lvlText w:val=""/>
      <w:lvlJc w:val="left"/>
    </w:lvl>
    <w:lvl w:ilvl="7" w:tplc="C6AE93C2">
      <w:numFmt w:val="decimal"/>
      <w:lvlText w:val=""/>
      <w:lvlJc w:val="left"/>
    </w:lvl>
    <w:lvl w:ilvl="8" w:tplc="F1226658">
      <w:numFmt w:val="decimal"/>
      <w:lvlText w:val=""/>
      <w:lvlJc w:val="left"/>
    </w:lvl>
  </w:abstractNum>
  <w:num w:numId="1" w16cid:durableId="1984040413">
    <w:abstractNumId w:val="0"/>
    <w:lvlOverride w:ilvl="0">
      <w:startOverride w:val="1"/>
    </w:lvlOverride>
  </w:num>
  <w:num w:numId="2" w16cid:durableId="142082726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75E2"/>
    <w:rsid w:val="0002202B"/>
    <w:rsid w:val="0044449B"/>
    <w:rsid w:val="007C4231"/>
    <w:rsid w:val="008C7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B2238"/>
  <w15:docId w15:val="{D3DE5983-11F8-4810-87AF-941F420A5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815</Words>
  <Characters>4649</Characters>
  <Application>Microsoft Office Word</Application>
  <DocSecurity>0</DocSecurity>
  <Lines>38</Lines>
  <Paragraphs>10</Paragraphs>
  <ScaleCrop>false</ScaleCrop>
  <Company/>
  <LinksUpToDate>false</LinksUpToDate>
  <CharactersWithSpaces>5454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PAVULURI BOVEEN</cp:lastModifiedBy>
  <cp:revision>2</cp:revision>
  <dcterms:created xsi:type="dcterms:W3CDTF">2026-05-04T04:08:00Z</dcterms:created>
  <dcterms:modified xsi:type="dcterms:W3CDTF">2026-09-01T07:24:00Z</dcterms:modified>
</cp:coreProperties>
</file>