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76" w:before="280" w:after="80"/>
        <w:jc w:val="center"/>
        <w:rPr>
          <w:sz w:val="60"/>
          <w:szCs w:val="60"/>
          <w:shd w:fill="A2C4C9" w:val="clear"/>
        </w:rPr>
      </w:pPr>
      <w:bookmarkStart w:id="0" w:name="_6r9k0rqeyghr"/>
      <w:bookmarkEnd w:id="0"/>
      <w:r>
        <w:rPr>
          <w:b/>
          <w:color w:val="000000"/>
          <w:sz w:val="60"/>
          <w:szCs w:val="60"/>
          <w:shd w:fill="A2C4C9" w:val="clear"/>
        </w:rPr>
        <w:t>Test Coverage Report</w:t>
      </w:r>
    </w:p>
    <w:p>
      <w:pPr>
        <w:pStyle w:val="Heading4"/>
        <w:keepNext w:val="false"/>
        <w:keepLines w:val="false"/>
        <w:spacing w:lineRule="auto" w:line="360" w:before="240" w:after="40"/>
        <w:rPr>
          <w:b/>
          <w:color w:val="000000"/>
        </w:rPr>
      </w:pPr>
      <w:bookmarkStart w:id="1" w:name="_i2lm47yk1wiw"/>
      <w:bookmarkEnd w:id="1"/>
      <w:r>
        <w:rPr>
          <w:b/>
          <w:color w:val="000000"/>
        </w:rPr>
        <w:br/>
        <w:t>Title Page</w:t>
      </w:r>
    </w:p>
    <w:p>
      <w:pPr>
        <w:pStyle w:val="normal1"/>
        <w:numPr>
          <w:ilvl w:val="0"/>
          <w:numId w:val="2"/>
        </w:numPr>
        <w:spacing w:lineRule="auto" w:line="360" w:before="24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Report Title</w:t>
      </w:r>
      <w:r>
        <w:rPr>
          <w:sz w:val="24"/>
          <w:szCs w:val="24"/>
        </w:rPr>
        <w:t xml:space="preserve">: Test Coverage Report – </w:t>
      </w:r>
      <w:r>
        <w:rPr>
          <w:rStyle w:val="Emphasis"/>
          <w:sz w:val="24"/>
          <w:szCs w:val="24"/>
        </w:rPr>
        <w:t>NextDate Class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Project/Module Name</w:t>
      </w:r>
      <w:r>
        <w:rPr>
          <w:sz w:val="24"/>
          <w:szCs w:val="24"/>
        </w:rPr>
        <w:t xml:space="preserve">: NextDate </w:t>
      </w:r>
      <w:r>
        <w:rPr>
          <w:sz w:val="24"/>
          <w:szCs w:val="24"/>
        </w:rPr>
        <w:t>Class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Report ID</w:t>
      </w:r>
      <w:r>
        <w:rPr>
          <w:sz w:val="24"/>
          <w:szCs w:val="24"/>
        </w:rPr>
        <w:t>: NXTDATE-2025-10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Prepared By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Yasin Turk, Toprak Zeybek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Date of Report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26.10.2025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Reviewed By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Tugkan Tuglular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="24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Approved By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IZTECH</w:t>
      </w:r>
    </w:p>
    <w:p>
      <w:pPr>
        <w:pStyle w:val="Heading4"/>
        <w:keepNext w:val="false"/>
        <w:keepLines w:val="false"/>
        <w:spacing w:lineRule="auto" w:line="360" w:before="240" w:after="40"/>
        <w:rPr>
          <w:b/>
          <w:color w:val="000000"/>
        </w:rPr>
      </w:pPr>
      <w:bookmarkStart w:id="2" w:name="_qz9hhxj0yvaj"/>
      <w:bookmarkEnd w:id="2"/>
      <w:r>
        <w:rPr>
          <w:b/>
          <w:color w:val="000000"/>
        </w:rPr>
        <w:t>Introduction</w:t>
      </w:r>
    </w:p>
    <w:p>
      <w:pPr>
        <w:pStyle w:val="normal1"/>
        <w:numPr>
          <w:ilvl w:val="0"/>
          <w:numId w:val="1"/>
        </w:numPr>
        <w:spacing w:lineRule="auto" w:line="360" w:before="24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sz w:val="24"/>
          <w:szCs w:val="24"/>
        </w:rPr>
        <w:t xml:space="preserve">: To measure, evaluate, and summarize the test coverage and effectiveness of functional test techniques applied to the </w:t>
      </w:r>
      <w:r>
        <w:rPr>
          <w:rStyle w:val="SourceText"/>
          <w:sz w:val="24"/>
          <w:szCs w:val="24"/>
        </w:rPr>
        <w:t>NextDate</w:t>
      </w:r>
      <w:r>
        <w:rPr>
          <w:sz w:val="24"/>
          <w:szCs w:val="24"/>
        </w:rPr>
        <w:t xml:space="preserve"> Python module.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Scope</w:t>
      </w:r>
      <w:r>
        <w:rPr>
          <w:sz w:val="24"/>
          <w:szCs w:val="24"/>
        </w:rPr>
        <w:t xml:space="preserve">: This report covers unit tests for </w:t>
      </w:r>
      <w:r>
        <w:rPr>
          <w:rStyle w:val="SourceText"/>
          <w:sz w:val="24"/>
          <w:szCs w:val="24"/>
        </w:rPr>
        <w:t>NextDate</w:t>
      </w:r>
      <w:r>
        <w:rPr>
          <w:sz w:val="24"/>
          <w:szCs w:val="24"/>
        </w:rPr>
        <w:t xml:space="preserve"> class functions using three testing techniques:</w:t>
      </w:r>
    </w:p>
    <w:p>
      <w:pPr>
        <w:pStyle w:val="BodyText"/>
        <w:spacing w:lineRule="auto" w:line="360" w:beforeAutospacing="0" w:before="0" w:afterAutospacing="0" w:after="0"/>
        <w:ind w:hanging="0" w:left="720"/>
        <w:rPr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Equivalence Class Testing (ECT)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Decision Table Testing (DTT)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Boundary Value Testing (BVT)</w:t>
      </w:r>
    </w:p>
    <w:p>
      <w:pPr>
        <w:pStyle w:val="BodyText"/>
        <w:numPr>
          <w:ilvl w:val="0"/>
          <w:numId w:val="0"/>
        </w:numPr>
        <w:spacing w:lineRule="auto" w:line="360" w:beforeAutospacing="0" w:before="0" w:afterAutospacing="0" w:after="0"/>
        <w:ind w:hanging="0" w:left="720"/>
        <w:rPr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24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Test Period</w:t>
      </w:r>
      <w:r>
        <w:rPr>
          <w:sz w:val="24"/>
          <w:szCs w:val="24"/>
        </w:rPr>
        <w:t>: 18 October 2025 – 25 October 2025</w:t>
      </w:r>
    </w:p>
    <w:p>
      <w:pPr>
        <w:pStyle w:val="normal1"/>
        <w:spacing w:lineRule="auto" w:line="360" w:beforeAutospacing="0" w:before="0" w:after="240"/>
        <w:ind w:hanging="360" w:left="720"/>
        <w:rPr>
          <w:sz w:val="24"/>
          <w:szCs w:val="24"/>
        </w:rPr>
      </w:pPr>
      <w:r>
        <w:rPr/>
      </w:r>
    </w:p>
    <w:p>
      <w:pPr>
        <w:pStyle w:val="normal1"/>
        <w:spacing w:lineRule="auto" w:line="360" w:beforeAutospacing="0" w:before="0" w:after="240"/>
        <w:ind w:hanging="360" w:left="720"/>
        <w:rPr>
          <w:sz w:val="24"/>
          <w:szCs w:val="24"/>
        </w:rPr>
      </w:pPr>
      <w:r>
        <w:rPr/>
      </w:r>
    </w:p>
    <w:p>
      <w:pPr>
        <w:pStyle w:val="normal1"/>
        <w:spacing w:lineRule="auto" w:line="360" w:beforeAutospacing="0" w:before="0" w:after="240"/>
        <w:ind w:hanging="360" w:left="720"/>
        <w:rPr>
          <w:sz w:val="24"/>
          <w:szCs w:val="24"/>
        </w:rPr>
      </w:pPr>
      <w:r>
        <w:rPr/>
      </w:r>
    </w:p>
    <w:p>
      <w:pPr>
        <w:pStyle w:val="normal1"/>
        <w:spacing w:lineRule="auto" w:line="360" w:beforeAutospacing="0" w:before="0" w:after="240"/>
        <w:ind w:hanging="360" w:left="720"/>
        <w:rPr>
          <w:sz w:val="24"/>
          <w:szCs w:val="24"/>
        </w:rPr>
      </w:pPr>
      <w:r>
        <w:rPr/>
      </w:r>
    </w:p>
    <w:p>
      <w:pPr>
        <w:pStyle w:val="Heading4"/>
        <w:keepNext w:val="false"/>
        <w:keepLines w:val="false"/>
        <w:spacing w:lineRule="auto" w:line="360" w:before="240" w:after="40"/>
        <w:rPr>
          <w:b/>
          <w:color w:val="000000"/>
        </w:rPr>
      </w:pPr>
      <w:bookmarkStart w:id="3" w:name="_p5e5isfta36y"/>
      <w:bookmarkEnd w:id="3"/>
      <w:r>
        <w:rPr>
          <w:b/>
          <w:color w:val="000000"/>
        </w:rPr>
        <w:t>Test Coverage Details</w:t>
      </w:r>
    </w:p>
    <w:tbl>
      <w:tblPr>
        <w:tblStyle w:val="Table1"/>
        <w:tblW w:w="88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4"/>
        <w:gridCol w:w="2256"/>
        <w:gridCol w:w="2390"/>
        <w:gridCol w:w="2134"/>
      </w:tblGrid>
      <w:tr>
        <w:trPr>
          <w:trHeight w:val="500" w:hRule="atLeast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Coverage Area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Requirements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 Requirements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Coverage (%)</w:t>
            </w:r>
          </w:p>
        </w:tc>
      </w:tr>
      <w:tr>
        <w:trPr>
          <w:trHeight w:val="500" w:hRule="atLeast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94%</w:t>
            </w:r>
          </w:p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100</w:t>
            </w:r>
          </w:p>
        </w:tc>
      </w:tr>
      <w:tr>
        <w:trPr>
          <w:trHeight w:val="500" w:hRule="atLeast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Testing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%100</w:t>
            </w:r>
          </w:p>
        </w:tc>
      </w:tr>
    </w:tbl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235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360" w:before="240" w:after="40"/>
        <w:rPr>
          <w:b/>
          <w:color w:val="000000"/>
        </w:rPr>
      </w:pPr>
      <w:r>
        <w:rPr>
          <w:rStyle w:val="Strong"/>
          <w:b/>
          <w:color w:val="000000"/>
          <w:sz w:val="24"/>
          <w:szCs w:val="24"/>
        </w:rPr>
        <w:br/>
        <w:br/>
        <w:br/>
        <w:br/>
      </w:r>
      <w:r>
        <w:rPr>
          <w:rStyle w:val="Strong"/>
          <w:color w:val="000000"/>
          <w:sz w:val="24"/>
          <w:szCs w:val="24"/>
        </w:rPr>
        <w:t>Tested Requirements</w:t>
      </w:r>
    </w:p>
    <w:p>
      <w:pPr>
        <w:pStyle w:val="BodyText"/>
        <w:rPr/>
      </w:pPr>
      <w:r>
        <w:rPr>
          <w:rStyle w:val="Strong"/>
        </w:rPr>
        <w:t>Functional Requirements: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system shall correctly compute the next calendar date (</w:t>
      </w:r>
      <w:r>
        <w:rPr>
          <w:rStyle w:val="SourceText"/>
        </w:rPr>
        <w:t>next_day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system shall correctly compute the previous calendar date (</w:t>
      </w:r>
      <w:r>
        <w:rPr>
          <w:rStyle w:val="SourceText"/>
        </w:rPr>
        <w:t>prev_day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system shall determine the last business day of each month.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system shall handle leap year logic accurately.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system shall reject out-of-range months, days, and years.</w:t>
      </w:r>
    </w:p>
    <w:p>
      <w:pPr>
        <w:pStyle w:val="BodyText"/>
        <w:rPr/>
      </w:pPr>
      <w:r>
        <w:rPr>
          <w:rStyle w:val="Strong"/>
        </w:rPr>
        <w:t>Non-Functional Requirements: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Code maintainability and readability tested by class-based design.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Unit test coverage ≥ 90% achieved (96%).</w:t>
      </w:r>
    </w:p>
    <w:p>
      <w:pPr>
        <w:pStyle w:val="Heading3"/>
        <w:spacing w:lineRule="auto" w:line="360" w:before="240" w:after="40"/>
        <w:rPr>
          <w:b/>
          <w:color w:val="000000"/>
        </w:rPr>
      </w:pPr>
      <w:r>
        <w:rPr>
          <w:rStyle w:val="Strong"/>
          <w:color w:val="000000"/>
          <w:sz w:val="24"/>
          <w:szCs w:val="24"/>
        </w:rPr>
        <w:t>Test Coverage Metrics</w:t>
      </w:r>
    </w:p>
    <w:tbl>
      <w:tblPr>
        <w:tblW w:w="32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4"/>
        <w:gridCol w:w="786"/>
      </w:tblGrid>
      <w:tr>
        <w:trPr>
          <w:tblHeader w:val="true"/>
        </w:trPr>
        <w:tc>
          <w:tcPr>
            <w:tcW w:w="24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Metric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Count</w:t>
            </w:r>
          </w:p>
        </w:tc>
      </w:tr>
      <w:tr>
        <w:trPr/>
        <w:tc>
          <w:tcPr>
            <w:tcW w:w="2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Total Requirements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</w:tr>
      <w:tr>
        <w:trPr/>
        <w:tc>
          <w:tcPr>
            <w:tcW w:w="2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Tested Requirements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24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Overall Test Coverage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96%</w:t>
            </w:r>
          </w:p>
        </w:tc>
      </w:tr>
    </w:tbl>
    <w:p>
      <w:pPr>
        <w:pStyle w:val="normal1"/>
        <w:spacing w:lineRule="auto" w:line="360" w:before="240" w:after="40"/>
        <w:rPr>
          <w:b/>
          <w:color w:val="000000"/>
        </w:rPr>
      </w:pPr>
      <w:r>
        <w:rPr/>
      </w:r>
    </w:p>
    <w:p>
      <w:pPr>
        <w:pStyle w:val="normal1"/>
        <w:spacing w:lineRule="auto" w:line="360" w:before="240" w:after="40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41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keepNext w:val="false"/>
        <w:keepLines w:val="false"/>
        <w:spacing w:lineRule="auto" w:line="360" w:before="240" w:after="40"/>
        <w:rPr>
          <w:b/>
          <w:color w:val="000000"/>
        </w:rPr>
      </w:pPr>
      <w:r>
        <w:rPr/>
      </w:r>
    </w:p>
    <w:p>
      <w:pPr>
        <w:pStyle w:val="BodyText"/>
        <w:spacing w:lineRule="auto" w:line="360" w:before="240" w:after="40"/>
        <w:rPr>
          <w:b/>
          <w:color w:val="000000"/>
        </w:rPr>
      </w:pPr>
      <w:r>
        <w:rPr/>
      </w:r>
    </w:p>
    <w:p>
      <w:pPr>
        <w:pStyle w:val="BodyText"/>
        <w:spacing w:lineRule="auto" w:line="360" w:before="240" w:after="40"/>
        <w:rPr>
          <w:b/>
          <w:color w:val="000000"/>
        </w:rPr>
      </w:pPr>
      <w:r>
        <w:rPr>
          <w:rStyle w:val="Strong"/>
          <w:color w:val="000000"/>
          <w:sz w:val="24"/>
          <w:szCs w:val="24"/>
        </w:rPr>
        <w:t>Uncovered Requirements: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Exception paths triggered under rare date domain limits (e.g., dates below 1812 or above 2012).</w:t>
      </w:r>
    </w:p>
    <w:p>
      <w:pPr>
        <w:pStyle w:val="BodyText"/>
        <w:rPr/>
      </w:pPr>
      <w:r>
        <w:rPr>
          <w:rStyle w:val="Strong"/>
        </w:rPr>
        <w:t>Reason for Uncoverage: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Some test cases focus on logical behavior rather than exhaustive boundary combinations.</w:t>
      </w:r>
    </w:p>
    <w:p>
      <w:pPr>
        <w:pStyle w:val="normal1"/>
        <w:spacing w:lineRule="auto" w:line="360" w:before="240" w:after="40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506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360" w:before="240" w:after="40"/>
        <w:rPr>
          <w:b/>
          <w:color w:val="000000"/>
        </w:rPr>
      </w:pPr>
      <w:r>
        <w:rPr>
          <w:rStyle w:val="Strong"/>
          <w:color w:val="000000"/>
          <w:sz w:val="24"/>
          <w:szCs w:val="24"/>
        </w:rPr>
        <w:t>Summary and Recommendations</w:t>
      </w:r>
    </w:p>
    <w:p>
      <w:pPr>
        <w:pStyle w:val="BodyText"/>
        <w:rPr/>
      </w:pPr>
      <w:r>
        <w:rPr>
          <w:rStyle w:val="Strong"/>
        </w:rPr>
        <w:t>Observations: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Boundary Value, Equivalence Class, and Decision Table techniques together achieved comprehensive functional coverage.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 deliberate bug in </w:t>
      </w:r>
      <w:r>
        <w:rPr>
          <w:rStyle w:val="SourceText"/>
        </w:rPr>
        <w:t>last_business_day_of_month()</w:t>
      </w:r>
      <w:r>
        <w:rPr/>
        <w:t xml:space="preserve"> was </w:t>
      </w:r>
      <w:r>
        <w:rPr>
          <w:rStyle w:val="Strong"/>
        </w:rPr>
        <w:t>successfully caught</w:t>
      </w:r>
      <w:r>
        <w:rPr/>
        <w:t xml:space="preserve"> by BVT, ECT, and DTT suites.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b/>
          <w:bCs/>
        </w:rPr>
        <w:t>Weak tests</w:t>
      </w:r>
      <w:r>
        <w:rPr/>
        <w:t xml:space="preserve"> (</w:t>
      </w:r>
      <w:r>
        <w:rPr>
          <w:rStyle w:val="SourceText"/>
        </w:rPr>
        <w:t>test_lbd_false_negatives.py</w:t>
      </w:r>
      <w:r>
        <w:rPr/>
        <w:t xml:space="preserve">) intentionally failed to detect the bug, proving the importance of </w:t>
      </w:r>
      <w:r>
        <w:rPr>
          <w:rStyle w:val="Strong"/>
        </w:rPr>
        <w:t>assertion quality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Test coverage (96%) is excellent, but coverage alone doesn’t guarantee correctness test </w:t>
      </w:r>
      <w:r>
        <w:rPr>
          <w:rStyle w:val="Strong"/>
        </w:rPr>
        <w:t>design quality</w:t>
      </w:r>
      <w:r>
        <w:rPr/>
        <w:t xml:space="preserve"> is critical.</w:t>
      </w:r>
    </w:p>
    <w:p>
      <w:pPr>
        <w:pStyle w:val="BodyText"/>
        <w:rPr/>
      </w:pPr>
      <w:r>
        <w:rPr>
          <w:rStyle w:val="Strong"/>
        </w:rPr>
        <w:t>Recommendations: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Expand tests for all rare year boundaries (1812 and 2012).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Add assertion-level property checks for weekday correctness.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Integrate automated coverage checks into CI pipeline.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For example is_valid function has lesser test coverage, It can be improved.</w:t>
      </w:r>
    </w:p>
    <w:p>
      <w:pPr>
        <w:pStyle w:val="Heading3"/>
        <w:rPr/>
      </w:pPr>
      <w:r>
        <w:rPr>
          <w:rStyle w:val="Strong"/>
        </w:rPr>
        <w:t>Next Steps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Fix the known bug (</w:t>
      </w:r>
      <w:r>
        <w:rPr>
          <w:rStyle w:val="SourceText"/>
        </w:rPr>
        <w:t>&gt;= 5</w:t>
      </w:r>
      <w:r>
        <w:rPr/>
        <w:t xml:space="preserve"> instead of </w:t>
      </w:r>
      <w:r>
        <w:rPr>
          <w:rStyle w:val="SourceText"/>
        </w:rPr>
        <w:t>&gt; 5</w:t>
      </w:r>
      <w:r>
        <w:rPr/>
        <w:t xml:space="preserve">) in </w:t>
      </w:r>
      <w:r>
        <w:rPr>
          <w:rStyle w:val="SourceText"/>
        </w:rPr>
        <w:t>last_business_day_of_month()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Re-run tests to confirm 100% coverage and zero functional defects.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Include load testing for extended date ranges (performance validation).</w:t>
      </w:r>
    </w:p>
    <w:p>
      <w:pPr>
        <w:pStyle w:val="normal1"/>
        <w:spacing w:lineRule="auto" w:line="360" w:before="240" w:after="40"/>
        <w:rPr>
          <w:b/>
          <w:color w:val="000000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40"/>
        <w:rPr>
          <w:b/>
          <w:color w:val="000000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40"/>
        <w:rPr>
          <w:b/>
          <w:color w:val="000000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60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 w:left="5760"/>
      <w:rPr>
        <w:b/>
        <w:color w:val="1155CC"/>
        <w:u w:val="single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 w:left="5760"/>
      <w:rPr>
        <w:b/>
        <w:color w:val="1155CC"/>
        <w:u w:val="single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5</Pages>
  <Words>401</Words>
  <Characters>2348</Characters>
  <CharactersWithSpaces>2651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2025-10-26T22:11:47Z</dcterms:modified>
  <cp:revision>2</cp:revision>
  <dc:subject/>
  <dc:title/>
</cp:coreProperties>
</file>