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21500" cy="685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980" w:after="0"/>
        <w:ind w:left="19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318000" cy="990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990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4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870700" cy="4686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468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340" w:right="466" w:bottom="1440" w:left="520" w:header="720" w:footer="720" w:gutter="0"/>
          <w:cols w:space="720" w:num="1" w:equalWidth="0">
            <w:col w:w="109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sectPr w:rsidR="00FC693F" w:rsidRPr="0006063C" w:rsidSect="00034616">
      <w:pgSz w:w="11906" w:h="16838"/>
      <w:pgMar w:top="288" w:right="526" w:bottom="1440" w:left="584" w:header="720" w:footer="720" w:gutter="0"/>
      <w:cols w:space="720" w:num="1" w:equalWidth="0">
        <w:col w:w="10796" w:space="0"/>
        <w:col w:w="109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