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1DF7C111"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9"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Gfp2fF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0"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OQ5YB0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44B66711" w:rsidR="006E04B2" w:rsidRDefault="00581A92">
      <w:pPr>
        <w:spacing w:line="240" w:lineRule="auto"/>
        <w:jc w:val="left"/>
        <w:rPr>
          <w:lang w:val="fr-FR"/>
        </w:rPr>
      </w:pPr>
      <w:r>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6336792" cy="2044700"/>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sidR="00581A92">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sidRPr="00581A92">
                              <w:rPr>
                                <w:rFonts w:ascii="Cambria" w:eastAsiaTheme="minorEastAsia" w:hAnsi="Cambria"/>
                                <w:color w:val="0A1D30" w:themeColor="text2" w:themeShade="BF"/>
                                <w:sz w:val="26"/>
                                <w:szCs w:val="26"/>
                                <w:lang w:val="fr-FR"/>
                              </w:rPr>
                              <w:t xml:space="preserve">: </w:t>
                            </w:r>
                            <w:r w:rsidR="00581A92" w:rsidRPr="00581A92">
                              <w:rPr>
                                <w:rFonts w:ascii="Cambria" w:eastAsiaTheme="minorEastAsia" w:hAnsi="Cambria"/>
                                <w:color w:val="0A1D30" w:themeColor="text2" w:themeShade="BF"/>
                                <w:sz w:val="26"/>
                                <w:szCs w:val="26"/>
                                <w:lang w:val="fr-FR"/>
                              </w:rPr>
                              <w:t>Réseaux, cybersécurité, sécurité physique,</w:t>
                            </w:r>
                          </w:p>
                          <w:p w14:paraId="34ED50B8" w14:textId="5FA23D23" w:rsidR="00581A92" w:rsidRPr="00581A92" w:rsidRDefault="00581A92" w:rsidP="00581A92">
                            <w:pPr>
                              <w:pStyle w:val="GardeNormal"/>
                              <w:rPr>
                                <w:rFonts w:ascii="Cambria" w:eastAsiaTheme="minorEastAsia" w:hAnsi="Cambria"/>
                                <w:color w:val="0A1D30" w:themeColor="text2" w:themeShade="BF"/>
                                <w:sz w:val="26"/>
                                <w:szCs w:val="26"/>
                                <w:lang w:val="fr-FR"/>
                              </w:rPr>
                            </w:pPr>
                            <w:r w:rsidRPr="00581A92">
                              <w:rPr>
                                <w:rFonts w:ascii="Cambria" w:eastAsiaTheme="minorEastAsia" w:hAnsi="Cambria"/>
                                <w:color w:val="0A1D30" w:themeColor="text2" w:themeShade="BF"/>
                                <w:sz w:val="26"/>
                                <w:szCs w:val="26"/>
                                <w:lang w:val="fr-FR"/>
                              </w:rPr>
                              <w:t>communication, câblage.</w:t>
                            </w:r>
                          </w:p>
                          <w:p w14:paraId="7CF0E32D" w14:textId="0F3E708C" w:rsidR="00831FCC" w:rsidRPr="00581A92" w:rsidRDefault="00581A92" w:rsidP="00581A92">
                            <w:pPr>
                              <w:pStyle w:val="GardeNormal"/>
                              <w:rPr>
                                <w:rFonts w:ascii="Cambria" w:eastAsiaTheme="minorEastAsia" w:hAnsi="Cambria"/>
                                <w:color w:val="0A1D30" w:themeColor="text2" w:themeShade="BF"/>
                                <w:sz w:val="26"/>
                                <w:szCs w:val="26"/>
                                <w:lang w:val="fr-FR"/>
                              </w:rPr>
                            </w:pPr>
                            <w:r w:rsidRPr="00581A92">
                              <w:rPr>
                                <w:rFonts w:ascii="Cambria" w:eastAsiaTheme="minorEastAsia" w:hAnsi="Cambria"/>
                                <w:color w:val="0A1D30" w:themeColor="text2" w:themeShade="BF"/>
                                <w:sz w:val="26"/>
                                <w:szCs w:val="26"/>
                                <w:lang w:val="fr-FR"/>
                              </w:rPr>
                              <w:t>(depuis 2000)</w:t>
                            </w:r>
                            <w:r w:rsidRPr="00581A92">
                              <w:rPr>
                                <w:rFonts w:ascii="Cambria" w:eastAsiaTheme="minorEastAsia" w:hAnsi="Cambria"/>
                                <w:color w:val="0A1D30" w:themeColor="text2" w:themeShade="BF"/>
                                <w:sz w:val="26"/>
                                <w:szCs w:val="26"/>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31" type="#_x0000_t202" style="position:absolute;margin-left:19.1pt;margin-top:409.3pt;width:498.95pt;height:16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sidR="00581A92">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sidRPr="00581A92">
                        <w:rPr>
                          <w:rFonts w:ascii="Cambria" w:eastAsiaTheme="minorEastAsia" w:hAnsi="Cambria"/>
                          <w:color w:val="0A1D30" w:themeColor="text2" w:themeShade="BF"/>
                          <w:sz w:val="26"/>
                          <w:szCs w:val="26"/>
                          <w:lang w:val="fr-FR"/>
                        </w:rPr>
                        <w:t xml:space="preserve">: </w:t>
                      </w:r>
                      <w:r w:rsidR="00581A92" w:rsidRPr="00581A92">
                        <w:rPr>
                          <w:rFonts w:ascii="Cambria" w:eastAsiaTheme="minorEastAsia" w:hAnsi="Cambria"/>
                          <w:color w:val="0A1D30" w:themeColor="text2" w:themeShade="BF"/>
                          <w:sz w:val="26"/>
                          <w:szCs w:val="26"/>
                          <w:lang w:val="fr-FR"/>
                        </w:rPr>
                        <w:t>Réseaux, cybersécurité, sécurité physique,</w:t>
                      </w:r>
                    </w:p>
                    <w:p w14:paraId="34ED50B8" w14:textId="5FA23D23" w:rsidR="00581A92" w:rsidRPr="00581A92" w:rsidRDefault="00581A92" w:rsidP="00581A92">
                      <w:pPr>
                        <w:pStyle w:val="GardeNormal"/>
                        <w:rPr>
                          <w:rFonts w:ascii="Cambria" w:eastAsiaTheme="minorEastAsia" w:hAnsi="Cambria"/>
                          <w:color w:val="0A1D30" w:themeColor="text2" w:themeShade="BF"/>
                          <w:sz w:val="26"/>
                          <w:szCs w:val="26"/>
                          <w:lang w:val="fr-FR"/>
                        </w:rPr>
                      </w:pPr>
                      <w:r w:rsidRPr="00581A92">
                        <w:rPr>
                          <w:rFonts w:ascii="Cambria" w:eastAsiaTheme="minorEastAsia" w:hAnsi="Cambria"/>
                          <w:color w:val="0A1D30" w:themeColor="text2" w:themeShade="BF"/>
                          <w:sz w:val="26"/>
                          <w:szCs w:val="26"/>
                          <w:lang w:val="fr-FR"/>
                        </w:rPr>
                        <w:t>communication, câblage.</w:t>
                      </w:r>
                    </w:p>
                    <w:p w14:paraId="7CF0E32D" w14:textId="0F3E708C" w:rsidR="00831FCC" w:rsidRPr="00581A92" w:rsidRDefault="00581A92" w:rsidP="00581A92">
                      <w:pPr>
                        <w:pStyle w:val="GardeNormal"/>
                        <w:rPr>
                          <w:rFonts w:ascii="Cambria" w:eastAsiaTheme="minorEastAsia" w:hAnsi="Cambria"/>
                          <w:color w:val="0A1D30" w:themeColor="text2" w:themeShade="BF"/>
                          <w:sz w:val="26"/>
                          <w:szCs w:val="26"/>
                          <w:lang w:val="fr-FR"/>
                        </w:rPr>
                      </w:pPr>
                      <w:r w:rsidRPr="00581A92">
                        <w:rPr>
                          <w:rFonts w:ascii="Cambria" w:eastAsiaTheme="minorEastAsia" w:hAnsi="Cambria"/>
                          <w:color w:val="0A1D30" w:themeColor="text2" w:themeShade="BF"/>
                          <w:sz w:val="26"/>
                          <w:szCs w:val="26"/>
                          <w:lang w:val="fr-FR"/>
                        </w:rPr>
                        <w:t>(depuis 2000)</w:t>
                      </w:r>
                      <w:r w:rsidRPr="00581A92">
                        <w:rPr>
                          <w:rFonts w:ascii="Cambria" w:eastAsiaTheme="minorEastAsia" w:hAnsi="Cambria"/>
                          <w:color w:val="0A1D30" w:themeColor="text2" w:themeShade="BF"/>
                          <w:sz w:val="26"/>
                          <w:szCs w:val="26"/>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sidR="006E04B2">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rsidP="003570B9">
      <w:pPr>
        <w:pStyle w:val="Heading1"/>
        <w:spacing w:line="276" w:lineRule="auto"/>
      </w:pPr>
      <w:bookmarkStart w:id="13" w:name="_Toc240316018"/>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1BD3A92F" w14:textId="5FD4B6C1" w:rsidR="006E37C5" w:rsidRDefault="00577653" w:rsidP="00577653">
      <w:pPr>
        <w:pStyle w:val="BodyText"/>
      </w:pPr>
      <w:r w:rsidRPr="00577653">
        <w:t xml:space="preserve">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w:t>
      </w:r>
      <w:r w:rsidR="008355DD">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lastRenderedPageBreak/>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6025"/>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lastRenderedPageBreak/>
        <w:t>BF5 ( Reformulation</w:t>
      </w:r>
      <w:r>
        <w:t xml:space="preserve"> du rapport en français professionnel.</w:t>
      </w:r>
    </w:p>
    <w:p w14:paraId="6136EA57"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 xml:space="preserve">Phase 0 </w:t>
            </w:r>
            <w:r w:rsidR="00653FDE">
              <w:t>-</w:t>
            </w:r>
            <w:r>
              <w:t xml:space="preserve">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t xml:space="preserve">Phase 1 </w:t>
            </w:r>
            <w:r w:rsidR="00653FDE">
              <w:t xml:space="preserve">- </w:t>
            </w:r>
            <w:r>
              <w:t>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2605E26E" w:rsidR="006E37C5" w:rsidRDefault="008355DD">
            <w:pPr>
              <w:pStyle w:val="Compact"/>
            </w:pPr>
            <w:r>
              <w:lastRenderedPageBreak/>
              <w:t xml:space="preserve">Phase 2 </w:t>
            </w:r>
            <w:r w:rsidR="00653FDE">
              <w:t>-</w:t>
            </w:r>
            <w:r>
              <w:t xml:space="preserve">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 xml:space="preserve">Phase 3 </w:t>
            </w:r>
            <w:r w:rsidR="00653FDE">
              <w:t>-</w:t>
            </w:r>
            <w:r>
              <w:t xml:space="preserve">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 xml:space="preserve">Phase 4 </w:t>
            </w:r>
            <w:r w:rsidR="00653FDE">
              <w:t>-</w:t>
            </w:r>
            <w:r>
              <w:t xml:space="preserve">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 xml:space="preserve">Phase 5 </w:t>
            </w:r>
            <w:r w:rsidR="00653FDE">
              <w:t>-</w:t>
            </w:r>
            <w:r>
              <w:t xml:space="preserve">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 xml:space="preserve">Phase 6 </w:t>
            </w:r>
            <w:r w:rsidR="00653FDE">
              <w:t>-</w:t>
            </w:r>
            <w:r>
              <w:t xml:space="preserve">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3E117AE1" w14:textId="77777777" w:rsidR="00E1075F" w:rsidRDefault="00E1075F">
      <w:pPr>
        <w:pStyle w:val="FirstParagraph"/>
      </w:pPr>
    </w:p>
    <w:p w14:paraId="315D4A96" w14:textId="77777777" w:rsidR="00E1075F" w:rsidRDefault="00E1075F">
      <w:pPr>
        <w:pStyle w:val="FirstParagraph"/>
      </w:pPr>
    </w:p>
    <w:p w14:paraId="6A24C0D4" w14:textId="77777777" w:rsidR="00E1075F" w:rsidRDefault="00E1075F">
      <w:pPr>
        <w:pStyle w:val="FirstParagraph"/>
      </w:pPr>
    </w:p>
    <w:p w14:paraId="0AEC74D2" w14:textId="77777777" w:rsidR="00E1075F" w:rsidRDefault="00E1075F">
      <w:pPr>
        <w:pStyle w:val="FirstParagraph"/>
      </w:pPr>
    </w:p>
    <w:p w14:paraId="3986C050" w14:textId="77777777" w:rsidR="00E1075F" w:rsidRDefault="00E1075F">
      <w:pPr>
        <w:pStyle w:val="FirstParagraph"/>
      </w:pPr>
    </w:p>
    <w:p w14:paraId="302EE0F1" w14:textId="77777777" w:rsidR="00E1075F" w:rsidRDefault="00E1075F">
      <w:pPr>
        <w:pStyle w:val="FirstParagraph"/>
      </w:pPr>
    </w:p>
    <w:p w14:paraId="155EA169" w14:textId="2C0E0051"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E7483F5"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55DD">
        <w:t xml:space="preserve">La </w:t>
      </w:r>
      <w:r w:rsidR="008355DD">
        <w:rPr>
          <w:b/>
          <w:bCs/>
        </w:rPr>
        <w:t>Figure 3.2</w:t>
      </w:r>
      <w:r w:rsidR="008355DD">
        <w:t xml:space="preserve"> recense les cas d’utilisation du système et leurs acteurs.</w:t>
      </w:r>
    </w:p>
    <w:p w14:paraId="73A01F6C" w14:textId="30F6930F" w:rsidR="006E37C5" w:rsidRDefault="006E37C5">
      <w:pPr>
        <w:pStyle w:val="FigureImage"/>
      </w:pPr>
    </w:p>
    <w:p w14:paraId="60E269D1" w14:textId="77777777" w:rsidR="006E37C5" w:rsidRDefault="008355DD">
      <w:pPr>
        <w:pStyle w:val="FigureCaption"/>
      </w:pPr>
      <w:bookmarkStart w:id="111" w:name="_Toc240316157"/>
      <w:r>
        <w:rPr>
          <w:b/>
          <w:bCs/>
        </w:rPr>
        <w:t>Figure 3.2 :</w:t>
      </w:r>
      <w:r>
        <w:t xml:space="preserve"> Diagramme de cas d’utilisation. Le système figure comme acteur à part entière : quatre cas d’usage n’ont aucun déclencheur humain.</w:t>
      </w:r>
      <w:bookmarkEnd w:id="111"/>
    </w:p>
    <w:p w14:paraId="7D3455D7" w14:textId="77777777" w:rsidR="00E1075F" w:rsidRDefault="00E1075F">
      <w:pPr>
        <w:pStyle w:val="FigureCaption"/>
      </w:pPr>
    </w:p>
    <w:p w14:paraId="3FF3C337" w14:textId="77777777" w:rsidR="00E1075F" w:rsidRDefault="00E1075F">
      <w:pPr>
        <w:pStyle w:val="FigureCaption"/>
      </w:pPr>
    </w:p>
    <w:p w14:paraId="115D2E32" w14:textId="77777777" w:rsidR="00E1075F" w:rsidRDefault="00E1075F">
      <w:pPr>
        <w:pStyle w:val="FigureCaption"/>
      </w:pPr>
    </w:p>
    <w:p w14:paraId="2EFB6712" w14:textId="77777777" w:rsidR="00E1075F" w:rsidRDefault="00E1075F">
      <w:pPr>
        <w:pStyle w:val="FigureCaption"/>
      </w:pPr>
    </w:p>
    <w:p w14:paraId="09080532" w14:textId="77777777" w:rsidR="00E1075F" w:rsidRDefault="00E1075F">
      <w:pPr>
        <w:pStyle w:val="FigureCaption"/>
      </w:pPr>
    </w:p>
    <w:p w14:paraId="318E7DD2" w14:textId="77777777" w:rsidR="00E1075F" w:rsidRDefault="00E1075F">
      <w:pPr>
        <w:pStyle w:val="FigureCaption"/>
      </w:pPr>
    </w:p>
    <w:p w14:paraId="0A219218" w14:textId="77777777" w:rsidR="00E1075F" w:rsidRDefault="00E1075F">
      <w:pPr>
        <w:pStyle w:val="FigureCaption"/>
      </w:pPr>
    </w:p>
    <w:p w14:paraId="15CC640E" w14:textId="77777777" w:rsidR="00E1075F" w:rsidRDefault="00E1075F">
      <w:pPr>
        <w:pStyle w:val="FigureCaption"/>
      </w:pPr>
    </w:p>
    <w:p w14:paraId="40644CE8" w14:textId="77777777" w:rsidR="00E1075F" w:rsidRDefault="00E1075F">
      <w:pPr>
        <w:pStyle w:val="FigureCaption"/>
      </w:pPr>
    </w:p>
    <w:p w14:paraId="6902733B"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lastRenderedPageBreak/>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lastRenderedPageBreak/>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 xml:space="preserve">Quantités reçues par champ (cables_installes_m, </w:t>
            </w:r>
            <w:r>
              <w:lastRenderedPageBreak/>
              <w:t>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lastRenderedPageBreak/>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lastRenderedPageBreak/>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67168EA9" w14:textId="77777777" w:rsidR="002E2C50" w:rsidRDefault="002E2C50">
      <w:pPr>
        <w:pStyle w:val="BodyText"/>
      </w:pPr>
    </w:p>
    <w:p w14:paraId="165B17E7" w14:textId="44CC2790" w:rsidR="006E37C5" w:rsidRDefault="008355DD">
      <w:pPr>
        <w:pStyle w:val="BodyText"/>
      </w:pPr>
      <w:r>
        <w:lastRenderedPageBreak/>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lastRenderedPageBreak/>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50564DF" w:rsidR="006E37C5" w:rsidRDefault="008355DD">
      <w:pPr>
        <w:pStyle w:val="BodyText"/>
      </w:pPr>
      <w:r>
        <w:rPr>
          <w:rStyle w:val="VerbatimChar"/>
          <w:b/>
          <w:bCs/>
        </w:rPr>
        <w:t>persons</w:t>
      </w:r>
      <w:r>
        <w:rPr>
          <w:b/>
          <w:bCs/>
        </w:rPr>
        <w:t xml:space="preserve"> </w:t>
      </w:r>
      <w:r w:rsidR="00EA2538">
        <w:rPr>
          <w:b/>
          <w:bCs/>
        </w:rPr>
        <w:t>-</w:t>
      </w:r>
      <w:r>
        <w:rPr>
          <w:b/>
          <w:bCs/>
        </w:rPr>
        <w:t xml:space="preserve">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6413FDAF" w:rsidR="006E37C5" w:rsidRDefault="008355DD">
      <w:pPr>
        <w:pStyle w:val="BodyText"/>
      </w:pPr>
      <w:r>
        <w:rPr>
          <w:rStyle w:val="VerbatimChar"/>
          <w:b/>
          <w:bCs/>
        </w:rPr>
        <w:t>technicians</w:t>
      </w:r>
      <w:r>
        <w:rPr>
          <w:b/>
          <w:bCs/>
        </w:rPr>
        <w:t xml:space="preserve"> </w:t>
      </w:r>
      <w:r w:rsidR="00EA2538">
        <w:rPr>
          <w:b/>
          <w:bCs/>
        </w:rPr>
        <w:t>-</w:t>
      </w:r>
      <w:r>
        <w:rPr>
          <w:b/>
          <w:bCs/>
        </w:rPr>
        <w:t xml:space="preserve">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3C555CE8" w:rsidR="006E37C5" w:rsidRDefault="008355DD">
      <w:pPr>
        <w:pStyle w:val="BodyText"/>
      </w:pPr>
      <w:r>
        <w:rPr>
          <w:rStyle w:val="VerbatimChar"/>
          <w:b/>
          <w:bCs/>
        </w:rPr>
        <w:t>chantiers</w:t>
      </w:r>
      <w:r>
        <w:rPr>
          <w:b/>
          <w:bCs/>
        </w:rPr>
        <w:t xml:space="preserve"> </w:t>
      </w:r>
      <w:r w:rsidR="00EA2538">
        <w:rPr>
          <w:b/>
          <w:bCs/>
        </w:rPr>
        <w:t>-</w:t>
      </w:r>
      <w:r>
        <w:rPr>
          <w:b/>
          <w:bCs/>
        </w:rPr>
        <w:t xml:space="preserve">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1947916D" w:rsidR="006E37C5" w:rsidRDefault="008355DD">
      <w:pPr>
        <w:pStyle w:val="BodyText"/>
      </w:pPr>
      <w:r>
        <w:rPr>
          <w:rStyle w:val="VerbatimChar"/>
          <w:b/>
          <w:bCs/>
        </w:rPr>
        <w:t>articles</w:t>
      </w:r>
      <w:r>
        <w:rPr>
          <w:b/>
          <w:bCs/>
        </w:rPr>
        <w:t xml:space="preserve"> </w:t>
      </w:r>
      <w:r w:rsidR="00EA2538">
        <w:rPr>
          <w:b/>
          <w:bCs/>
        </w:rPr>
        <w:t>-</w:t>
      </w:r>
      <w:r>
        <w:rPr>
          <w:b/>
          <w:bCs/>
        </w:rPr>
        <w:t xml:space="preserve">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110FCA8C" w:rsidR="006E37C5" w:rsidRDefault="008355DD">
      <w:pPr>
        <w:pStyle w:val="BodyText"/>
      </w:pPr>
      <w:r>
        <w:rPr>
          <w:rStyle w:val="VerbatimChar"/>
          <w:b/>
          <w:bCs/>
        </w:rPr>
        <w:t>sessions</w:t>
      </w:r>
      <w:r>
        <w:rPr>
          <w:b/>
          <w:bCs/>
        </w:rPr>
        <w:t xml:space="preserve"> </w:t>
      </w:r>
      <w:r w:rsidR="00EA2538">
        <w:rPr>
          <w:b/>
          <w:bCs/>
        </w:rPr>
        <w:t>-</w:t>
      </w:r>
      <w:r>
        <w:rPr>
          <w:b/>
          <w:bCs/>
        </w:rPr>
        <w:t xml:space="preserve">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46CAECEB"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w:t>
      </w:r>
      <w:r w:rsidR="00EA2538">
        <w:rPr>
          <w:b/>
          <w:bCs/>
        </w:rPr>
        <w:t>-</w:t>
      </w:r>
      <w:r>
        <w:rPr>
          <w:b/>
          <w:bCs/>
        </w:rPr>
        <w:t xml:space="preserve"> la piste d’audit.</w:t>
      </w:r>
      <w:r>
        <w:t xml:space="preserve"> Qui a fait quoi, et quel temps a été passé sur quelle page. Le minuteur de page vit au-dessus du routeur et transmet ses mesures à la fermeture de l’onglet.</w:t>
      </w:r>
    </w:p>
    <w:p w14:paraId="77B83DC1" w14:textId="3885761B" w:rsidR="006E37C5" w:rsidRDefault="008355DD">
      <w:pPr>
        <w:pStyle w:val="BodyText"/>
      </w:pPr>
      <w:r>
        <w:rPr>
          <w:rStyle w:val="VerbatimChar"/>
          <w:b/>
          <w:bCs/>
        </w:rPr>
        <w:t>pipeline_logs</w:t>
      </w:r>
      <w:r>
        <w:rPr>
          <w:b/>
          <w:bCs/>
        </w:rPr>
        <w:t xml:space="preserve"> </w:t>
      </w:r>
      <w:r w:rsidR="00EA2538">
        <w:rPr>
          <w:b/>
          <w:bCs/>
        </w:rPr>
        <w:t>-</w:t>
      </w:r>
      <w:r>
        <w:rPr>
          <w:b/>
          <w:bCs/>
        </w:rPr>
        <w:t xml:space="preserve">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r>
      <w:r>
        <w:lastRenderedPageBreak/>
        <w:t>consigner est « l’écriture dans le Sheet a échoué », et un journal adossé au Sheet devient aveugle pendant exactement cette panne.</w:t>
      </w:r>
    </w:p>
    <w:p w14:paraId="72260CFF" w14:textId="0B330544" w:rsidR="006E37C5" w:rsidRDefault="008355DD">
      <w:pPr>
        <w:pStyle w:val="BodyText"/>
      </w:pPr>
      <w:r>
        <w:rPr>
          <w:rStyle w:val="VerbatimChar"/>
          <w:b/>
          <w:bCs/>
        </w:rPr>
        <w:t>processed_messages</w:t>
      </w:r>
      <w:r>
        <w:rPr>
          <w:b/>
          <w:bCs/>
        </w:rPr>
        <w:t xml:space="preserve"> </w:t>
      </w:r>
      <w:r w:rsidR="00EA2538">
        <w:rPr>
          <w:b/>
          <w:bCs/>
        </w:rPr>
        <w:t>-</w:t>
      </w:r>
      <w:r>
        <w:rPr>
          <w:b/>
          <w:bCs/>
        </w:rPr>
        <w:t xml:space="preserve"> l’idempotence.</w:t>
      </w:r>
      <w:r>
        <w:t xml:space="preserve"> WhatsApp relivre un webhook non acquitté ; sans cette table, un message relivré produirait une seconde réponse et une seconde ligne. Le workflow « réclame » l’identifiant avant tout traitement.</w:t>
      </w:r>
    </w:p>
    <w:p w14:paraId="38CD8474" w14:textId="1459610A" w:rsidR="006E37C5" w:rsidRDefault="008355DD">
      <w:pPr>
        <w:pStyle w:val="BodyText"/>
      </w:pPr>
      <w:r>
        <w:rPr>
          <w:rStyle w:val="VerbatimChar"/>
          <w:b/>
          <w:bCs/>
        </w:rPr>
        <w:t>failed_writes</w:t>
      </w:r>
      <w:r>
        <w:rPr>
          <w:b/>
          <w:bCs/>
        </w:rPr>
        <w:t xml:space="preserve"> </w:t>
      </w:r>
      <w:r w:rsidR="00EA2538">
        <w:rPr>
          <w:b/>
          <w:bCs/>
        </w:rPr>
        <w:t>-</w:t>
      </w:r>
      <w:r>
        <w:rPr>
          <w:b/>
          <w:bCs/>
        </w:rPr>
        <w:t xml:space="preserve">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2DA58BCD" w:rsidR="006E37C5" w:rsidRDefault="008355DD">
      <w:pPr>
        <w:pStyle w:val="BodyText"/>
      </w:pPr>
      <w:r>
        <w:rPr>
          <w:rStyle w:val="VerbatimChar"/>
          <w:b/>
          <w:bCs/>
        </w:rPr>
        <w:t>article_registry</w:t>
      </w:r>
      <w:r>
        <w:rPr>
          <w:b/>
          <w:bCs/>
        </w:rPr>
        <w:t xml:space="preserve"> </w:t>
      </w:r>
      <w:r w:rsidR="00EA2538">
        <w:rPr>
          <w:b/>
          <w:bCs/>
        </w:rPr>
        <w:t>-</w:t>
      </w:r>
      <w:r>
        <w:rPr>
          <w:b/>
          <w:bCs/>
        </w:rPr>
        <w:t xml:space="preserve">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6F97EAEC" w:rsidR="006E37C5" w:rsidRDefault="008355DD">
      <w:pPr>
        <w:pStyle w:val="BodyText"/>
      </w:pPr>
      <w:r>
        <w:rPr>
          <w:rStyle w:val="VerbatimChar"/>
          <w:b/>
          <w:bCs/>
        </w:rPr>
        <w:t>report_rows</w:t>
      </w:r>
      <w:r>
        <w:rPr>
          <w:b/>
          <w:bCs/>
        </w:rPr>
        <w:t xml:space="preserve"> </w:t>
      </w:r>
      <w:r w:rsidR="00EA2538">
        <w:rPr>
          <w:b/>
          <w:bCs/>
        </w:rPr>
        <w:t>-</w:t>
      </w:r>
      <w:r>
        <w:rPr>
          <w:b/>
          <w:bCs/>
        </w:rPr>
        <w:t xml:space="preserve">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5697333A" w:rsidR="006E37C5" w:rsidRDefault="008355DD">
      <w:pPr>
        <w:pStyle w:val="BodyText"/>
      </w:pPr>
      <w:r>
        <w:rPr>
          <w:rStyle w:val="VerbatimChar"/>
          <w:b/>
          <w:bCs/>
        </w:rPr>
        <w:t>receptions</w:t>
      </w:r>
      <w:r>
        <w:rPr>
          <w:b/>
          <w:bCs/>
        </w:rPr>
        <w:t xml:space="preserve"> </w:t>
      </w:r>
      <w:r w:rsidR="00EA2538">
        <w:rPr>
          <w:b/>
          <w:bCs/>
        </w:rPr>
        <w:t>-</w:t>
      </w:r>
      <w:r>
        <w:rPr>
          <w:b/>
          <w:bCs/>
        </w:rPr>
        <w:t xml:space="preserve">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45F7F6CD" w:rsidR="006E37C5" w:rsidRDefault="008355DD">
      <w:pPr>
        <w:pStyle w:val="BodyText"/>
      </w:pPr>
      <w:r>
        <w:rPr>
          <w:rStyle w:val="VerbatimChar"/>
          <w:b/>
          <w:bCs/>
        </w:rPr>
        <w:t>api_usage</w:t>
      </w:r>
      <w:r>
        <w:rPr>
          <w:b/>
          <w:bCs/>
        </w:rPr>
        <w:t xml:space="preserve"> </w:t>
      </w:r>
      <w:r w:rsidR="00EA2538">
        <w:rPr>
          <w:b/>
          <w:bCs/>
        </w:rPr>
        <w:t>-</w:t>
      </w:r>
      <w:r>
        <w:rPr>
          <w:b/>
          <w:bCs/>
        </w:rPr>
        <w:t xml:space="preserve">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r>
      <w:r>
        <w:lastRenderedPageBreak/>
        <w:t xml:space="preserve">d’exception ) une instrumentation ne vaut pas un rapport perdu. C’est la source de la page </w:t>
      </w:r>
      <w:r>
        <w:rPr>
          <w:b/>
          <w:bCs/>
        </w:rPr>
        <w:t>Consommation</w:t>
      </w:r>
      <w:r>
        <w:t xml:space="preserve"> (§4.8).</w:t>
      </w:r>
    </w:p>
    <w:p w14:paraId="0A937362" w14:textId="3C3289BA" w:rsidR="006E37C5" w:rsidRDefault="008355DD">
      <w:pPr>
        <w:pStyle w:val="BodyText"/>
      </w:pPr>
      <w:r>
        <w:rPr>
          <w:rStyle w:val="VerbatimChar"/>
          <w:b/>
          <w:bCs/>
        </w:rPr>
        <w:t>service_samples</w:t>
      </w:r>
      <w:r>
        <w:rPr>
          <w:b/>
          <w:bCs/>
        </w:rPr>
        <w:t xml:space="preserve"> </w:t>
      </w:r>
      <w:r w:rsidR="00EA2538">
        <w:rPr>
          <w:b/>
          <w:bCs/>
        </w:rPr>
        <w:t>-</w:t>
      </w:r>
      <w:r>
        <w:rPr>
          <w:b/>
          <w:bCs/>
        </w:rPr>
        <w:t xml:space="preserve"> l’historique de disponibilité.</w:t>
      </w:r>
      <w:r>
        <w:t xml:space="preserve"> Un échantillon par service et par intervalle, alimenté par l’échantillonneur du tableau de bord.</w:t>
      </w:r>
    </w:p>
    <w:p w14:paraId="55BE347E" w14:textId="6626FCF2" w:rsidR="006E37C5" w:rsidRDefault="008355DD">
      <w:pPr>
        <w:pStyle w:val="BodyText"/>
      </w:pPr>
      <w:r>
        <w:rPr>
          <w:rStyle w:val="VerbatimChar"/>
          <w:b/>
          <w:bCs/>
        </w:rPr>
        <w:t>app_settings</w:t>
      </w:r>
      <w:r>
        <w:rPr>
          <w:b/>
          <w:bCs/>
        </w:rPr>
        <w:t xml:space="preserve"> </w:t>
      </w:r>
      <w:r w:rsidR="00EA2538">
        <w:rPr>
          <w:b/>
          <w:bCs/>
        </w:rPr>
        <w:t xml:space="preserve">- </w:t>
      </w:r>
      <w:r>
        <w:rPr>
          <w:b/>
          <w:bCs/>
        </w:rPr>
        <w:t>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21AF023C" w:rsidR="006E37C5" w:rsidRDefault="008355DD">
      <w:pPr>
        <w:pStyle w:val="Compact"/>
        <w:numPr>
          <w:ilvl w:val="0"/>
          <w:numId w:val="12"/>
        </w:numPr>
      </w:pPr>
      <w:r>
        <w:rPr>
          <w:rStyle w:val="VerbatimChar"/>
          <w:b/>
          <w:bCs/>
        </w:rPr>
        <w:t>message_queue</w:t>
      </w:r>
      <w:r>
        <w:rPr>
          <w:b/>
          <w:bCs/>
        </w:rPr>
        <w:t xml:space="preserve"> </w:t>
      </w:r>
      <w:r w:rsidR="00EA2538">
        <w:rPr>
          <w:b/>
          <w:bCs/>
        </w:rPr>
        <w:t>-</w:t>
      </w:r>
      <w:r>
        <w:rPr>
          <w:b/>
          <w:bCs/>
        </w:rPr>
        <w:t xml:space="preserve">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2818F52C" w:rsidR="006E37C5" w:rsidRDefault="008355DD">
      <w:pPr>
        <w:pStyle w:val="Compact"/>
        <w:numPr>
          <w:ilvl w:val="0"/>
          <w:numId w:val="12"/>
        </w:numPr>
      </w:pPr>
      <w:r>
        <w:rPr>
          <w:rStyle w:val="VerbatimChar"/>
          <w:b/>
          <w:bCs/>
        </w:rPr>
        <w:t>media_files</w:t>
      </w:r>
      <w:r>
        <w:rPr>
          <w:b/>
          <w:bCs/>
        </w:rPr>
        <w:t xml:space="preserve"> </w:t>
      </w:r>
      <w:r w:rsidR="00EA2538">
        <w:rPr>
          <w:b/>
          <w:bCs/>
        </w:rPr>
        <w:t>-</w:t>
      </w:r>
      <w:r>
        <w:rPr>
          <w:b/>
          <w:bCs/>
        </w:rPr>
        <w:t xml:space="preserve">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3E2A5F55" w:rsidR="006E37C5" w:rsidRDefault="008355DD">
      <w:pPr>
        <w:pStyle w:val="Compact"/>
        <w:numPr>
          <w:ilvl w:val="0"/>
          <w:numId w:val="12"/>
        </w:numPr>
      </w:pPr>
      <w:r>
        <w:rPr>
          <w:rStyle w:val="VerbatimChar"/>
          <w:b/>
          <w:bCs/>
        </w:rPr>
        <w:t>chat_messages</w:t>
      </w:r>
      <w:r>
        <w:rPr>
          <w:b/>
          <w:bCs/>
        </w:rPr>
        <w:t xml:space="preserve"> </w:t>
      </w:r>
      <w:r w:rsidR="00EA2538">
        <w:rPr>
          <w:b/>
          <w:bCs/>
        </w:rPr>
        <w:t>-</w:t>
      </w:r>
      <w:r>
        <w:rPr>
          <w:b/>
          <w:bCs/>
        </w:rPr>
        <w:t xml:space="preserve"> l’archive des messages écrits.</w:t>
      </w:r>
      <w:r>
        <w:t xml:space="preserve"> Le classeur ne contient que des rapports extraits ; cette table garde le texte reçu tel quel.</w:t>
      </w:r>
    </w:p>
    <w:p w14:paraId="626DEDAA" w14:textId="79148C86" w:rsidR="006E37C5" w:rsidRDefault="008355DD">
      <w:pPr>
        <w:pStyle w:val="Compact"/>
        <w:numPr>
          <w:ilvl w:val="0"/>
          <w:numId w:val="12"/>
        </w:numPr>
      </w:pPr>
      <w:r>
        <w:rPr>
          <w:rStyle w:val="VerbatimChar"/>
          <w:b/>
          <w:bCs/>
        </w:rPr>
        <w:t>exchanges</w:t>
      </w:r>
      <w:r>
        <w:rPr>
          <w:b/>
          <w:bCs/>
        </w:rPr>
        <w:t xml:space="preserve"> </w:t>
      </w:r>
      <w:r w:rsidR="00EA2538">
        <w:rPr>
          <w:b/>
          <w:bCs/>
        </w:rPr>
        <w:t>-</w:t>
      </w:r>
      <w:r>
        <w:rPr>
          <w:b/>
          <w:bCs/>
        </w:rPr>
        <w:t xml:space="preserve">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45ACE197" w:rsidR="006E37C5" w:rsidRDefault="008355DD">
      <w:pPr>
        <w:pStyle w:val="Compact"/>
        <w:numPr>
          <w:ilvl w:val="0"/>
          <w:numId w:val="12"/>
        </w:numPr>
      </w:pPr>
      <w:r>
        <w:rPr>
          <w:rStyle w:val="VerbatimChar"/>
          <w:b/>
          <w:bCs/>
        </w:rPr>
        <w:t>notifications</w:t>
      </w:r>
      <w:r>
        <w:rPr>
          <w:b/>
          <w:bCs/>
        </w:rPr>
        <w:t xml:space="preserve"> </w:t>
      </w:r>
      <w:r w:rsidR="00EA2538">
        <w:rPr>
          <w:b/>
          <w:bCs/>
        </w:rPr>
        <w:t>-</w:t>
      </w:r>
      <w:r>
        <w:rPr>
          <w:b/>
          <w:bCs/>
        </w:rPr>
        <w:t xml:space="preserve"> la cloche du tableau de bord.</w:t>
      </w:r>
      <w:r>
        <w:t xml:space="preserve"> Une ligne par compte : un rapport arrivé pour son chef, une ligne à vérifier, une écriture Sheets en échec, un rappel de tâche. Chaque compte ne voit que les siennes.</w:t>
      </w:r>
    </w:p>
    <w:p w14:paraId="6D958523" w14:textId="3EB7273D" w:rsidR="006E37C5" w:rsidRDefault="008355DD">
      <w:pPr>
        <w:pStyle w:val="Compact"/>
        <w:numPr>
          <w:ilvl w:val="0"/>
          <w:numId w:val="12"/>
        </w:numPr>
      </w:pPr>
      <w:r>
        <w:rPr>
          <w:rStyle w:val="VerbatimChar"/>
          <w:b/>
          <w:bCs/>
        </w:rPr>
        <w:t>tasks</w:t>
      </w:r>
      <w:r>
        <w:rPr>
          <w:b/>
          <w:bCs/>
        </w:rPr>
        <w:t xml:space="preserve"> </w:t>
      </w:r>
      <w:r w:rsidR="00EA2538">
        <w:rPr>
          <w:b/>
          <w:bCs/>
        </w:rPr>
        <w:t>-</w:t>
      </w:r>
      <w:r>
        <w:rPr>
          <w:b/>
          <w:bCs/>
        </w:rPr>
        <w:t xml:space="preserve">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1C21814F" w14:textId="48DFB034" w:rsidR="006E37C5" w:rsidRDefault="008355DD">
      <w:pPr>
        <w:pStyle w:val="Compact"/>
        <w:numPr>
          <w:ilvl w:val="0"/>
          <w:numId w:val="12"/>
        </w:numPr>
      </w:pPr>
      <w:r>
        <w:rPr>
          <w:rStyle w:val="VerbatimChar"/>
          <w:b/>
          <w:bCs/>
        </w:rPr>
        <w:t>person_settings</w:t>
      </w:r>
      <w:r>
        <w:rPr>
          <w:b/>
          <w:bCs/>
        </w:rPr>
        <w:t xml:space="preserve"> </w:t>
      </w:r>
      <w:r w:rsidR="00EA2538">
        <w:rPr>
          <w:b/>
          <w:bCs/>
        </w:rPr>
        <w:t>-</w:t>
      </w:r>
      <w:r>
        <w:rPr>
          <w:b/>
          <w:bCs/>
        </w:rPr>
        <w:t xml:space="preserve"> les réglages par compte.</w:t>
      </w:r>
      <w:r>
        <w:t xml:space="preserve"> Un document JSON par personne.</w:t>
      </w:r>
    </w:p>
    <w:p w14:paraId="4C6A7543" w14:textId="3513AE62" w:rsidR="006E37C5" w:rsidRDefault="008355DD">
      <w:pPr>
        <w:pStyle w:val="Compact"/>
        <w:numPr>
          <w:ilvl w:val="0"/>
          <w:numId w:val="12"/>
        </w:numPr>
      </w:pPr>
      <w:r>
        <w:rPr>
          <w:rStyle w:val="VerbatimChar"/>
          <w:b/>
          <w:bCs/>
        </w:rPr>
        <w:t>manager_reports</w:t>
      </w:r>
      <w:r>
        <w:rPr>
          <w:b/>
          <w:bCs/>
        </w:rPr>
        <w:t xml:space="preserve"> </w:t>
      </w:r>
      <w:r w:rsidR="00EA2538">
        <w:rPr>
          <w:b/>
          <w:bCs/>
        </w:rPr>
        <w:t>-</w:t>
      </w:r>
      <w:r>
        <w:rPr>
          <w:b/>
          <w:bCs/>
        </w:rPr>
        <w:t xml:space="preserve"> le dernier rapport produit pour chaque chef.</w:t>
      </w:r>
      <w:r>
        <w:t xml:space="preserve"> Une ligne par (chef, période), écrite par l’ordonnanceur seul.</w:t>
      </w:r>
    </w:p>
    <w:p w14:paraId="2B2162B5" w14:textId="1F82DEBF" w:rsidR="006E37C5" w:rsidRDefault="008355DD">
      <w:pPr>
        <w:pStyle w:val="Compact"/>
        <w:numPr>
          <w:ilvl w:val="0"/>
          <w:numId w:val="12"/>
        </w:numPr>
      </w:pPr>
      <w:r>
        <w:rPr>
          <w:rStyle w:val="VerbatimChar"/>
          <w:b/>
          <w:bCs/>
        </w:rPr>
        <w:t>report_versions</w:t>
      </w:r>
      <w:r>
        <w:rPr>
          <w:b/>
          <w:bCs/>
        </w:rPr>
        <w:t xml:space="preserve"> </w:t>
      </w:r>
      <w:r w:rsidR="00EA2538">
        <w:rPr>
          <w:b/>
          <w:bCs/>
        </w:rPr>
        <w:t>-</w:t>
      </w:r>
      <w:r>
        <w:rPr>
          <w:b/>
          <w:bCs/>
        </w:rPr>
        <w:t xml:space="preserve">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5AF84B15" w:rsidR="006E37C5" w:rsidRDefault="008355DD">
      <w:pPr>
        <w:pStyle w:val="Compact"/>
        <w:numPr>
          <w:ilvl w:val="0"/>
          <w:numId w:val="12"/>
        </w:numPr>
      </w:pPr>
      <w:r>
        <w:rPr>
          <w:rStyle w:val="VerbatimChar"/>
          <w:b/>
          <w:bCs/>
        </w:rPr>
        <w:t>alert_mutes</w:t>
      </w:r>
      <w:r>
        <w:rPr>
          <w:b/>
          <w:bCs/>
        </w:rPr>
        <w:t xml:space="preserve"> </w:t>
      </w:r>
      <w:r w:rsidR="00EA2538">
        <w:rPr>
          <w:b/>
          <w:bCs/>
        </w:rPr>
        <w:t>-</w:t>
      </w:r>
      <w:r>
        <w:rPr>
          <w:b/>
          <w:bCs/>
        </w:rPr>
        <w:t xml:space="preserve">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rsidP="00E92D0A">
      <w:pPr>
        <w:pStyle w:val="FirstParagraph"/>
        <w:spacing w:line="276" w:lineRule="auto"/>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rsidP="00E92D0A">
      <w:pPr>
        <w:pStyle w:val="BodyText"/>
        <w:spacing w:line="276" w:lineRule="auto"/>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lastRenderedPageBreak/>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67096F54" w14:textId="77777777" w:rsidR="00741F79" w:rsidRDefault="00741F79">
      <w:pPr>
        <w:pStyle w:val="BodyText"/>
      </w:pPr>
    </w:p>
    <w:p w14:paraId="393B30CC" w14:textId="77777777" w:rsidR="00741F79" w:rsidRDefault="00741F79">
      <w:pPr>
        <w:pStyle w:val="BodyText"/>
      </w:pPr>
    </w:p>
    <w:p w14:paraId="02AC3926" w14:textId="77777777" w:rsidR="00741F79" w:rsidRDefault="00741F79">
      <w:pPr>
        <w:pStyle w:val="BodyText"/>
      </w:pPr>
    </w:p>
    <w:p w14:paraId="38371482" w14:textId="77777777" w:rsidR="00741F79" w:rsidRDefault="00741F79">
      <w:pPr>
        <w:pStyle w:val="BodyText"/>
      </w:pPr>
    </w:p>
    <w:p w14:paraId="42D37028" w14:textId="77777777" w:rsidR="00741F79" w:rsidRDefault="00741F79">
      <w:pPr>
        <w:pStyle w:val="BodyText"/>
      </w:pPr>
    </w:p>
    <w:p w14:paraId="15ADA651" w14:textId="77777777" w:rsidR="00741F79" w:rsidRDefault="00741F79">
      <w:pPr>
        <w:pStyle w:val="BodyText"/>
      </w:pPr>
    </w:p>
    <w:p w14:paraId="170542E8" w14:textId="77777777" w:rsidR="00741F79" w:rsidRDefault="00741F79">
      <w:pPr>
        <w:pStyle w:val="BodyText"/>
      </w:pPr>
    </w:p>
    <w:p w14:paraId="6AE29D78" w14:textId="77777777" w:rsidR="00741F79" w:rsidRDefault="00741F79">
      <w:pPr>
        <w:pStyle w:val="BodyText"/>
      </w:pPr>
    </w:p>
    <w:p w14:paraId="08E39A97" w14:textId="77777777" w:rsidR="00741F79" w:rsidRDefault="00741F79">
      <w:pPr>
        <w:pStyle w:val="BodyText"/>
      </w:pPr>
    </w:p>
    <w:p w14:paraId="3CF43C68" w14:textId="77777777" w:rsidR="00741F79" w:rsidRDefault="00741F79">
      <w:pPr>
        <w:pStyle w:val="BodyText"/>
      </w:pPr>
    </w:p>
    <w:p w14:paraId="6C2D90FA" w14:textId="77777777" w:rsidR="00741F79" w:rsidRDefault="00741F79">
      <w:pPr>
        <w:pStyle w:val="BodyText"/>
      </w:pPr>
    </w:p>
    <w:p w14:paraId="360527EE" w14:textId="77777777" w:rsidR="00741F79" w:rsidRDefault="00741F79">
      <w:pPr>
        <w:pStyle w:val="BodyText"/>
      </w:pPr>
    </w:p>
    <w:p w14:paraId="34A9E006" w14:textId="77777777" w:rsidR="00741F79" w:rsidRDefault="00741F79">
      <w:pPr>
        <w:pStyle w:val="BodyText"/>
      </w:pPr>
    </w:p>
    <w:p w14:paraId="33C7F1DD" w14:textId="77777777" w:rsidR="00741F79" w:rsidRDefault="00741F79">
      <w:pPr>
        <w:pStyle w:val="BodyText"/>
      </w:pPr>
    </w:p>
    <w:p w14:paraId="423F6F46" w14:textId="69747561" w:rsidR="006E37C5" w:rsidRDefault="008355DD">
      <w:pPr>
        <w:pStyle w:val="BodyText"/>
      </w:pPr>
      <w:r>
        <w:lastRenderedPageBreak/>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lastRenderedPageBreak/>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rsidP="00741F79">
      <w:pPr>
        <w:pStyle w:val="BodyText"/>
        <w:spacing w:line="276" w:lineRule="auto"/>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2E7ED11F" w14:textId="77777777" w:rsidR="006A2847" w:rsidRDefault="006A2847">
      <w:pPr>
        <w:pStyle w:val="BodyText"/>
      </w:pPr>
    </w:p>
    <w:p w14:paraId="228499B4" w14:textId="77777777" w:rsidR="006A2847" w:rsidRDefault="006A2847">
      <w:pPr>
        <w:pStyle w:val="BodyText"/>
      </w:pPr>
    </w:p>
    <w:p w14:paraId="0E4EE8F9" w14:textId="77777777" w:rsidR="006A2847" w:rsidRDefault="006A2847">
      <w:pPr>
        <w:pStyle w:val="BodyText"/>
      </w:pPr>
    </w:p>
    <w:p w14:paraId="4EA63ACF" w14:textId="77777777" w:rsidR="006A2847" w:rsidRDefault="006A2847">
      <w:pPr>
        <w:pStyle w:val="BodyText"/>
      </w:pPr>
    </w:p>
    <w:p w14:paraId="285CD841" w14:textId="77777777" w:rsidR="006A2847" w:rsidRDefault="006A2847">
      <w:pPr>
        <w:pStyle w:val="BodyText"/>
      </w:pPr>
    </w:p>
    <w:p w14:paraId="17EBD090" w14:textId="77777777" w:rsidR="006A2847" w:rsidRDefault="006A2847">
      <w:pPr>
        <w:pStyle w:val="BodyText"/>
      </w:pPr>
    </w:p>
    <w:p w14:paraId="3ED887CC" w14:textId="77777777" w:rsidR="006A2847" w:rsidRDefault="006A2847">
      <w:pPr>
        <w:pStyle w:val="BodyText"/>
      </w:pPr>
    </w:p>
    <w:p w14:paraId="2505E5E6" w14:textId="77777777" w:rsidR="006A2847" w:rsidRDefault="006A2847">
      <w:pPr>
        <w:pStyle w:val="BodyText"/>
      </w:pPr>
    </w:p>
    <w:p w14:paraId="4D896915" w14:textId="77777777" w:rsidR="006A2847" w:rsidRDefault="006A2847">
      <w:pPr>
        <w:pStyle w:val="BodyText"/>
      </w:pPr>
    </w:p>
    <w:p w14:paraId="53E7CFB0" w14:textId="77777777" w:rsidR="006A2847" w:rsidRDefault="006A2847">
      <w:pPr>
        <w:pStyle w:val="BodyText"/>
      </w:pPr>
    </w:p>
    <w:p w14:paraId="3D9A5E11" w14:textId="77777777" w:rsidR="006A2847" w:rsidRDefault="006A2847">
      <w:pPr>
        <w:pStyle w:val="BodyText"/>
      </w:pPr>
    </w:p>
    <w:p w14:paraId="39994C42" w14:textId="04E76F02"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7BD58692" w14:textId="77777777" w:rsidR="00AC00B9" w:rsidRDefault="00AC00B9">
      <w:pPr>
        <w:pStyle w:val="BodyText"/>
      </w:pPr>
    </w:p>
    <w:p w14:paraId="1990A81B" w14:textId="77777777" w:rsidR="00AC00B9" w:rsidRDefault="00AC00B9">
      <w:pPr>
        <w:pStyle w:val="BodyText"/>
      </w:pPr>
    </w:p>
    <w:p w14:paraId="42ADF14A" w14:textId="77777777" w:rsidR="00AC00B9" w:rsidRDefault="00AC00B9">
      <w:pPr>
        <w:pStyle w:val="BodyText"/>
      </w:pPr>
    </w:p>
    <w:p w14:paraId="7B7A2885" w14:textId="77777777" w:rsidR="00AC00B9" w:rsidRDefault="00AC00B9">
      <w:pPr>
        <w:pStyle w:val="BodyText"/>
      </w:pPr>
    </w:p>
    <w:p w14:paraId="72F11FF1" w14:textId="77777777" w:rsidR="00AC00B9" w:rsidRDefault="00AC00B9">
      <w:pPr>
        <w:pStyle w:val="BodyText"/>
      </w:pPr>
    </w:p>
    <w:p w14:paraId="61A91B69" w14:textId="77777777" w:rsidR="00AC00B9" w:rsidRDefault="00AC00B9">
      <w:pPr>
        <w:pStyle w:val="BodyText"/>
      </w:pPr>
    </w:p>
    <w:p w14:paraId="21BFC86B" w14:textId="77777777" w:rsidR="00AC00B9" w:rsidRDefault="00AC00B9">
      <w:pPr>
        <w:pStyle w:val="BodyText"/>
      </w:pPr>
    </w:p>
    <w:p w14:paraId="3188EBC2" w14:textId="64E0DE5F"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lastRenderedPageBreak/>
        <w:t>bas</w:t>
      </w:r>
      <w:r>
        <w:t xml:space="preserve"> ( au plus cinq jours, ou au plus 10 %.</w:t>
      </w:r>
    </w:p>
    <w:p w14:paraId="315A2E98"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lastRenderedPageBreak/>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w:t>
      </w:r>
      <w:r>
        <w:lastRenderedPageBreak/>
        <w:t xml:space="preserve">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w:t>
      </w:r>
      <w:r>
        <w:lastRenderedPageBreak/>
        <w:t xml:space="preserve">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lastRenderedPageBreak/>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r>
      <w:r>
        <w:lastRenderedPageBreak/>
        <w:t>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7C270DD0" w14:textId="77777777" w:rsidR="00AD3E21" w:rsidRDefault="00AD3E21">
      <w:pPr>
        <w:pStyle w:val="FirstParagraph"/>
      </w:pPr>
    </w:p>
    <w:p w14:paraId="2817FB26" w14:textId="77777777" w:rsidR="00AD3E21" w:rsidRDefault="00AD3E21">
      <w:pPr>
        <w:pStyle w:val="FirstParagraph"/>
      </w:pPr>
    </w:p>
    <w:p w14:paraId="7A2FBF19" w14:textId="77777777" w:rsidR="00AD3E21" w:rsidRDefault="00AD3E21">
      <w:pPr>
        <w:pStyle w:val="FirstParagraph"/>
      </w:pPr>
    </w:p>
    <w:p w14:paraId="3292821C" w14:textId="77777777" w:rsidR="00AD3E21" w:rsidRDefault="00AD3E21">
      <w:pPr>
        <w:pStyle w:val="FirstParagraph"/>
      </w:pPr>
    </w:p>
    <w:p w14:paraId="262A9E4E" w14:textId="77777777" w:rsidR="00AD3E21" w:rsidRDefault="00AD3E21">
      <w:pPr>
        <w:pStyle w:val="FirstParagraph"/>
      </w:pPr>
    </w:p>
    <w:p w14:paraId="4907789A" w14:textId="0DEBB27A" w:rsidR="006E37C5" w:rsidRDefault="008355DD">
      <w:pPr>
        <w:pStyle w:val="FirstParagraph"/>
      </w:pPr>
      <w:r>
        <w:lastRenderedPageBreak/>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Pr="00AD3E21" w:rsidRDefault="008355DD">
      <w:pPr>
        <w:pStyle w:val="FirstParagraph"/>
        <w:rPr>
          <w:sz w:val="22"/>
          <w:szCs w:val="22"/>
        </w:rPr>
      </w:pPr>
      <w:r w:rsidRPr="00AD3E21">
        <w:rPr>
          <w:sz w:val="22"/>
          <w:szCs w:val="22"/>
        </w:rPr>
        <w:t xml:space="preserve">Le système enregistre la voix de salariés identifiés, la rattache à leur nom et la conserve. Il s’agit de </w:t>
      </w:r>
      <w:r w:rsidRPr="00AD3E21">
        <w:rPr>
          <w:b/>
          <w:bCs/>
          <w:sz w:val="22"/>
          <w:szCs w:val="22"/>
        </w:rPr>
        <w:t>données à caractère personnel</w:t>
      </w:r>
      <w:r w:rsidRPr="00AD3E21">
        <w:rPr>
          <w:sz w:val="22"/>
          <w:szCs w:val="22"/>
        </w:rPr>
        <w:t xml:space="preserve"> au sens de la loi marocaine </w:t>
      </w:r>
      <w:r w:rsidRPr="00AD3E21">
        <w:rPr>
          <w:b/>
          <w:bCs/>
          <w:sz w:val="22"/>
          <w:szCs w:val="22"/>
        </w:rPr>
        <w:t>09-08</w:t>
      </w:r>
      <w:r w:rsidRPr="00AD3E21">
        <w:rPr>
          <w:sz w:val="22"/>
          <w:szCs w:val="22"/>
        </w:rPr>
        <w:t xml:space="preserve"> relative à la protection des personnes physiques à l’égard du traitement des données à caractère personnel, dont l’autorité de contrôle est la </w:t>
      </w:r>
      <w:r w:rsidRPr="00AD3E21">
        <w:rPr>
          <w:b/>
          <w:bCs/>
          <w:sz w:val="22"/>
          <w:szCs w:val="22"/>
        </w:rPr>
        <w:t>CNDP</w:t>
      </w:r>
      <w:r w:rsidRPr="00AD3E21">
        <w:rPr>
          <w:sz w:val="22"/>
          <w:szCs w:val="22"/>
        </w:rP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080A97AE" w14:textId="77777777" w:rsidR="00AD3E21" w:rsidRDefault="00AD3E21">
      <w:pPr>
        <w:pStyle w:val="BodyText"/>
      </w:pPr>
    </w:p>
    <w:p w14:paraId="621D73E2" w14:textId="77777777" w:rsidR="00AD3E21" w:rsidRDefault="00AD3E21">
      <w:pPr>
        <w:pStyle w:val="BodyText"/>
      </w:pPr>
    </w:p>
    <w:p w14:paraId="431A38D1" w14:textId="77777777" w:rsidR="00AD3E21" w:rsidRDefault="00AD3E21">
      <w:pPr>
        <w:pStyle w:val="BodyText"/>
      </w:pPr>
    </w:p>
    <w:p w14:paraId="3890E762" w14:textId="77777777" w:rsidR="00AD3E21" w:rsidRDefault="00AD3E21">
      <w:pPr>
        <w:pStyle w:val="BodyText"/>
      </w:pPr>
    </w:p>
    <w:p w14:paraId="5B7EFF1C" w14:textId="77777777" w:rsidR="00AD3E21" w:rsidRDefault="00AD3E21">
      <w:pPr>
        <w:pStyle w:val="BodyText"/>
      </w:pPr>
    </w:p>
    <w:p w14:paraId="6942390C" w14:textId="77777777" w:rsidR="00AD3E21" w:rsidRDefault="00AD3E21">
      <w:pPr>
        <w:pStyle w:val="BodyText"/>
      </w:pPr>
    </w:p>
    <w:p w14:paraId="7F4D9F0D" w14:textId="77777777" w:rsidR="00AD3E21" w:rsidRDefault="00AD3E21">
      <w:pPr>
        <w:pStyle w:val="BodyText"/>
      </w:pPr>
    </w:p>
    <w:p w14:paraId="7F9928F2" w14:textId="77777777" w:rsidR="00AD3E21" w:rsidRDefault="00AD3E21">
      <w:pPr>
        <w:pStyle w:val="BodyText"/>
      </w:pPr>
    </w:p>
    <w:p w14:paraId="2EAC4EA7" w14:textId="77777777" w:rsidR="00AD3E21" w:rsidRDefault="00AD3E21">
      <w:pPr>
        <w:pStyle w:val="BodyText"/>
      </w:pPr>
    </w:p>
    <w:p w14:paraId="246EB7BE" w14:textId="77777777" w:rsidR="00AD3E21" w:rsidRDefault="00AD3E21">
      <w:pPr>
        <w:pStyle w:val="BodyText"/>
      </w:pPr>
    </w:p>
    <w:p w14:paraId="093785A6" w14:textId="77777777" w:rsidR="00AD3E21" w:rsidRDefault="00AD3E21">
      <w:pPr>
        <w:pStyle w:val="BodyText"/>
      </w:pPr>
    </w:p>
    <w:p w14:paraId="4D3ACD4E" w14:textId="77777777" w:rsidR="00AD3E21" w:rsidRDefault="00AD3E21">
      <w:pPr>
        <w:pStyle w:val="BodyText"/>
      </w:pPr>
    </w:p>
    <w:p w14:paraId="3BB954FE" w14:textId="45CFBAB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drawing>
          <wp:inline distT="0" distB="0" distL="0" distR="0" wp14:anchorId="0E6A9C92" wp14:editId="681E673B">
            <wp:extent cx="5333938" cy="6998677"/>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33281680" w:rsidR="006E37C5" w:rsidRDefault="008355DD">
      <w:pPr>
        <w:pStyle w:val="Heading2"/>
      </w:pPr>
      <w:bookmarkStart w:id="186" w:name="conclusion-du-chapitre-2"/>
      <w:bookmarkStart w:id="187" w:name="_Toc240316092"/>
      <w:bookmarkEnd w:id="183"/>
      <w:r>
        <w:lastRenderedPageBreak/>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118EE725" w14:textId="77777777" w:rsidR="00AD3E21" w:rsidRDefault="00AD3E21">
      <w:pPr>
        <w:pStyle w:val="FirstParagraph"/>
      </w:pPr>
    </w:p>
    <w:p w14:paraId="33F3B6EB" w14:textId="77777777" w:rsidR="00AD3E21" w:rsidRDefault="00AD3E21">
      <w:pPr>
        <w:pStyle w:val="FirstParagraph"/>
      </w:pPr>
    </w:p>
    <w:p w14:paraId="2DC0CCE9" w14:textId="77777777" w:rsidR="00AD3E21" w:rsidRDefault="00AD3E21">
      <w:pPr>
        <w:pStyle w:val="FirstParagraph"/>
      </w:pPr>
    </w:p>
    <w:p w14:paraId="578339F2" w14:textId="77777777" w:rsidR="00AD3E21" w:rsidRDefault="00AD3E21">
      <w:pPr>
        <w:pStyle w:val="FirstParagraph"/>
      </w:pPr>
    </w:p>
    <w:p w14:paraId="225531A3" w14:textId="77777777" w:rsidR="00AD3E21" w:rsidRDefault="00AD3E21">
      <w:pPr>
        <w:pStyle w:val="FirstParagraph"/>
      </w:pPr>
    </w:p>
    <w:p w14:paraId="4C4A0137" w14:textId="77777777" w:rsidR="00AD3E21" w:rsidRDefault="00AD3E21">
      <w:pPr>
        <w:pStyle w:val="FirstParagraph"/>
      </w:pPr>
    </w:p>
    <w:p w14:paraId="07DCAF34" w14:textId="77777777" w:rsidR="00AD3E21" w:rsidRDefault="00AD3E21">
      <w:pPr>
        <w:pStyle w:val="FirstParagraph"/>
      </w:pPr>
    </w:p>
    <w:p w14:paraId="7D1E0C66" w14:textId="77777777" w:rsidR="00AD3E21" w:rsidRDefault="00AD3E21">
      <w:pPr>
        <w:pStyle w:val="FirstParagraph"/>
      </w:pPr>
    </w:p>
    <w:p w14:paraId="2383D6FB" w14:textId="77777777" w:rsidR="00AD3E21" w:rsidRDefault="00AD3E21">
      <w:pPr>
        <w:pStyle w:val="FirstParagraph"/>
      </w:pPr>
    </w:p>
    <w:p w14:paraId="1ABF40BC" w14:textId="77777777" w:rsidR="00AD3E21" w:rsidRDefault="00AD3E21">
      <w:pPr>
        <w:pStyle w:val="FirstParagraph"/>
      </w:pPr>
    </w:p>
    <w:p w14:paraId="00206FB3" w14:textId="77777777" w:rsidR="00AD3E21" w:rsidRDefault="00AD3E21">
      <w:pPr>
        <w:pStyle w:val="FirstParagraph"/>
      </w:pPr>
    </w:p>
    <w:p w14:paraId="37B9B8AE" w14:textId="77777777" w:rsidR="00AD3E21" w:rsidRDefault="00AD3E21">
      <w:pPr>
        <w:pStyle w:val="FirstParagraph"/>
      </w:pPr>
    </w:p>
    <w:p w14:paraId="373AD40B" w14:textId="77777777" w:rsidR="00AD3E21" w:rsidRDefault="00AD3E21">
      <w:pPr>
        <w:pStyle w:val="FirstParagraph"/>
      </w:pPr>
    </w:p>
    <w:p w14:paraId="3D41D10D" w14:textId="77777777" w:rsidR="00AD3E21" w:rsidRDefault="00AD3E21">
      <w:pPr>
        <w:pStyle w:val="FirstParagraph"/>
      </w:pPr>
    </w:p>
    <w:p w14:paraId="16632DB5" w14:textId="77777777" w:rsidR="00AD3E21" w:rsidRDefault="00AD3E21">
      <w:pPr>
        <w:pStyle w:val="FirstParagraph"/>
      </w:pPr>
    </w:p>
    <w:p w14:paraId="65AD63A1" w14:textId="77777777" w:rsidR="00AD3E21" w:rsidRDefault="00AD3E21">
      <w:pPr>
        <w:pStyle w:val="FirstParagraph"/>
      </w:pPr>
    </w:p>
    <w:p w14:paraId="05B5A52A" w14:textId="77777777" w:rsidR="00AD3E21" w:rsidRDefault="00AD3E21">
      <w:pPr>
        <w:pStyle w:val="FirstParagraph"/>
      </w:pPr>
    </w:p>
    <w:p w14:paraId="3BBBD608" w14:textId="74DAB744" w:rsidR="006E37C5" w:rsidRDefault="008355DD">
      <w:pPr>
        <w:pStyle w:val="FirstParagraph"/>
      </w:pPr>
      <w:r>
        <w:lastRenderedPageBreak/>
        <w:t xml:space="preserve">La </w:t>
      </w:r>
      <w:r>
        <w:rPr>
          <w:b/>
          <w:bCs/>
        </w:rPr>
        <w:t>Figure 4.1</w:t>
      </w:r>
      <w:r>
        <w:t xml:space="preserve"> donne la topologie de déploiement retenue.</w:t>
      </w:r>
    </w:p>
    <w:p w14:paraId="300ECE45" w14:textId="77777777" w:rsidR="006E37C5" w:rsidRDefault="008355DD">
      <w:pPr>
        <w:pStyle w:val="FigureImage"/>
      </w:pPr>
      <w:r>
        <w:rPr>
          <w:noProof/>
        </w:rPr>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lastRenderedPageBreak/>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w:t>
      </w:r>
      <w:r>
        <w:lastRenderedPageBreak/>
        <w:t xml:space="preserve">pour cette raison que le suivi des tâches a fini par vivre dans </w:t>
      </w:r>
      <w:r>
        <w:rPr>
          <w:rStyle w:val="VerbatimChar"/>
        </w:rPr>
        <w:t>TO-DO.md</w:t>
      </w:r>
      <w:r>
        <w:t xml:space="preserve"> et </w:t>
      </w:r>
      <w:r>
        <w:rPr>
          <w:rStyle w:val="VerbatimChar"/>
        </w:rPr>
        <w:t>FIXED.md</w:t>
      </w:r>
      <w:r>
        <w:t>, à la racine du 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w:t>
      </w:r>
      <w:r w:rsidR="00C70A2E">
        <w:t>.</w:t>
      </w:r>
      <w:r>
        <w:t>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010C82D1"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 xml:space="preserve">l’architecture </w:t>
      </w:r>
      <w:r w:rsidR="00987461">
        <w:t>-</w:t>
      </w:r>
      <w:r>
        <w:t xml:space="preserve">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592521DC" w14:textId="77777777" w:rsidR="00987461" w:rsidRDefault="00987461">
      <w:pPr>
        <w:pStyle w:val="BodyText"/>
      </w:pPr>
    </w:p>
    <w:p w14:paraId="3690778B" w14:textId="77777777" w:rsidR="00987461" w:rsidRDefault="00987461">
      <w:pPr>
        <w:pStyle w:val="BodyText"/>
      </w:pPr>
    </w:p>
    <w:p w14:paraId="49961B0A" w14:textId="77777777" w:rsidR="00987461" w:rsidRDefault="00987461">
      <w:pPr>
        <w:pStyle w:val="BodyText"/>
      </w:pPr>
    </w:p>
    <w:p w14:paraId="0ACA1786" w14:textId="77777777" w:rsidR="00987461" w:rsidRDefault="00987461">
      <w:pPr>
        <w:pStyle w:val="BodyText"/>
      </w:pPr>
    </w:p>
    <w:p w14:paraId="0ABA5889" w14:textId="77777777" w:rsidR="00987461" w:rsidRDefault="00987461">
      <w:pPr>
        <w:pStyle w:val="BodyText"/>
      </w:pPr>
    </w:p>
    <w:p w14:paraId="04663872" w14:textId="208ADFD9"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753B6218" w14:textId="77777777" w:rsidR="00987461" w:rsidRDefault="00987461">
      <w:pPr>
        <w:pStyle w:val="TableCaption0"/>
        <w:rPr>
          <w:b/>
          <w:bCs/>
        </w:rPr>
      </w:pPr>
      <w:bookmarkStart w:id="284" w:name="_Toc239691635"/>
    </w:p>
    <w:p w14:paraId="17A0016F" w14:textId="2DBE3671" w:rsidR="006E37C5" w:rsidRDefault="008355DD">
      <w:pPr>
        <w:pStyle w:val="TableCaption0"/>
      </w:pPr>
      <w:r>
        <w:rPr>
          <w:b/>
          <w:bCs/>
        </w:rPr>
        <w:lastRenderedPageBreak/>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 </w:t>
            </w:r>
            <w:r>
              <w:rPr>
                <w:b/>
                <w:bCs/>
                <w:i/>
                <w:iCs/>
              </w:rPr>
              <w:t>Passed</w:t>
            </w:r>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l’habiller : </w:t>
      </w:r>
      <w:r>
        <w:rPr>
          <w:b/>
          <w:bCs/>
        </w:rPr>
        <w:t>treize de ses vingt-huit commits sont hors convention</w:t>
      </w:r>
      <w:r w:rsidR="00E45C14">
        <w:t xml:space="preserve">, </w:t>
      </w:r>
      <w:r>
        <w:t xml:space="preserve">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w:t>
            </w:r>
            <w:r w:rsidR="00DD0C04">
              <w:t>-</w:t>
            </w:r>
            <w:r>
              <w:t xml:space="preserve">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rsidRPr="00E45C14">
              <w:t>—</w:t>
            </w:r>
          </w:p>
        </w:tc>
      </w:tr>
      <w:tr w:rsidR="006E37C5" w14:paraId="62D0D1F6" w14:textId="77777777">
        <w:tc>
          <w:tcPr>
            <w:tcW w:w="1980" w:type="dxa"/>
          </w:tcPr>
          <w:p w14:paraId="4E10A005" w14:textId="499A3C4E" w:rsidR="006E37C5" w:rsidRDefault="008355DD">
            <w:pPr>
              <w:pStyle w:val="Compact"/>
            </w:pPr>
            <w:r>
              <w:t xml:space="preserve">1 </w:t>
            </w:r>
            <w:r w:rsidR="00DD0C04">
              <w:t>-</w:t>
            </w:r>
            <w:r>
              <w:t xml:space="preserve">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w:t>
            </w:r>
            <w:r w:rsidR="00DD0C04">
              <w:t>-</w:t>
            </w:r>
            <w:r>
              <w:t xml:space="preserve">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w:t>
            </w:r>
            <w:r w:rsidR="00125BFE">
              <w:t xml:space="preserve"> </w:t>
            </w:r>
            <w:r>
              <w:t>( un document que la phase 2 ne connaissait pas encore</w:t>
            </w:r>
            <w:r w:rsidR="00125BFE">
              <w:t xml:space="preserve"> )</w:t>
            </w:r>
          </w:p>
        </w:tc>
      </w:tr>
      <w:tr w:rsidR="006E37C5" w14:paraId="4BBEFE69" w14:textId="77777777">
        <w:tc>
          <w:tcPr>
            <w:tcW w:w="1980" w:type="dxa"/>
          </w:tcPr>
          <w:p w14:paraId="25C2130F" w14:textId="3A9FB860" w:rsidR="006E37C5" w:rsidRDefault="008355DD">
            <w:pPr>
              <w:pStyle w:val="Compact"/>
            </w:pPr>
            <w:r>
              <w:t xml:space="preserve">3 </w:t>
            </w:r>
            <w:r w:rsidR="00DD0C04">
              <w:t xml:space="preserve">- </w:t>
            </w:r>
            <w:r>
              <w:t>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w:t>
            </w:r>
            <w:r w:rsidR="00DD0C04">
              <w:t>-</w:t>
            </w:r>
            <w:r>
              <w:t xml:space="preserve">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w:t>
            </w:r>
            <w:r w:rsidR="00DD0C04">
              <w:t>-</w:t>
            </w:r>
            <w:r>
              <w:t xml:space="preserve">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w:t>
            </w:r>
            <w:r w:rsidR="00DD0C04">
              <w:t>-</w:t>
            </w:r>
            <w:r>
              <w:t xml:space="preserve">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rsidRPr="00DD0C04">
              <w:t>Terminé</w:t>
            </w:r>
          </w:p>
        </w:tc>
        <w:tc>
          <w:tcPr>
            <w:tcW w:w="1980" w:type="dxa"/>
          </w:tcPr>
          <w:p w14:paraId="488116E5" w14:textId="196B18AD" w:rsidR="006E37C5" w:rsidRDefault="00E45C14" w:rsidP="00E45C14">
            <w:pPr>
              <w:pStyle w:val="Compact"/>
            </w:pPr>
            <w:r w:rsidRPr="00E45C14">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rsidP="00987461">
      <w:pPr>
        <w:pStyle w:val="FirstParagraph"/>
        <w:spacing w:line="276" w:lineRule="auto"/>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rsidP="006F0D3C">
      <w:pPr>
        <w:pStyle w:val="FirstParagraph"/>
        <w:spacing w:line="276" w:lineRule="auto"/>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rsidP="006F0D3C">
      <w:pPr>
        <w:pStyle w:val="BodyText"/>
        <w:spacing w:line="276" w:lineRule="auto"/>
      </w:pPr>
      <w:r>
        <w:t>[2] Groq, « GroqCloud Documentation ( Speech to Text &amp; Chat Completions ». Disponible sur : https://console.groq.com/docs</w:t>
      </w:r>
    </w:p>
    <w:p w14:paraId="3118ABB4" w14:textId="77777777" w:rsidR="006E37C5" w:rsidRDefault="008355DD" w:rsidP="006F0D3C">
      <w:pPr>
        <w:pStyle w:val="BodyText"/>
        <w:spacing w:line="276" w:lineRule="auto"/>
      </w:pPr>
      <w:r>
        <w:t>[3] Google, « Gemini API Documentation ( Structured Output &amp; Audio Understanding ». Disponible sur : https://ai.google.dev/gemini-api/docs</w:t>
      </w:r>
    </w:p>
    <w:p w14:paraId="1A7FECBA" w14:textId="77777777" w:rsidR="006E37C5" w:rsidRDefault="008355DD" w:rsidP="006F0D3C">
      <w:pPr>
        <w:pStyle w:val="BodyText"/>
        <w:spacing w:line="276" w:lineRule="auto"/>
      </w:pPr>
      <w:r>
        <w:t>[4] Telegram, « Telegram Bot API ». Disponible sur : https://core.telegram.org/bots/api</w:t>
      </w:r>
    </w:p>
    <w:p w14:paraId="38A94C9D" w14:textId="77777777" w:rsidR="006E37C5" w:rsidRDefault="008355DD" w:rsidP="006F0D3C">
      <w:pPr>
        <w:pStyle w:val="BodyText"/>
        <w:spacing w:line="276" w:lineRule="auto"/>
      </w:pPr>
      <w:r>
        <w:t>[5] Meta, « WhatsApp Business Platform ( Cloud API Documentation ». Disponible sur : https://developers.facebook.com/docs/whatsapp</w:t>
      </w:r>
    </w:p>
    <w:p w14:paraId="51ECE53C" w14:textId="77777777" w:rsidR="006E37C5" w:rsidRDefault="008355DD" w:rsidP="006F0D3C">
      <w:pPr>
        <w:pStyle w:val="BodyText"/>
        <w:spacing w:line="276" w:lineRule="auto"/>
      </w:pPr>
      <w:r>
        <w:t>[6] n8n, « n8n Documentation ( Workflow Automation ». Disponible sur : https://docs.n8n.io</w:t>
      </w:r>
    </w:p>
    <w:p w14:paraId="082307D1" w14:textId="77777777" w:rsidR="006E37C5" w:rsidRDefault="008355DD" w:rsidP="006F0D3C">
      <w:pPr>
        <w:pStyle w:val="BodyText"/>
        <w:spacing w:line="276" w:lineRule="auto"/>
      </w:pPr>
      <w:r>
        <w:t>[7] S. Ramírez, « FastAPI Documentation ». Disponible sur : https://fastapi.tiangolo.com</w:t>
      </w:r>
    </w:p>
    <w:p w14:paraId="42EF884F" w14:textId="77777777" w:rsidR="006E37C5" w:rsidRDefault="008355DD" w:rsidP="006F0D3C">
      <w:pPr>
        <w:pStyle w:val="BodyText"/>
        <w:spacing w:line="276" w:lineRule="auto"/>
      </w:pPr>
      <w:r>
        <w:t>[8] Pydantic, « Pydantic Documentation ( Data Validation ». Disponible sur : https://docs.pydantic.dev</w:t>
      </w:r>
    </w:p>
    <w:p w14:paraId="7A4D1F0E" w14:textId="77777777" w:rsidR="006E37C5" w:rsidRDefault="008355DD" w:rsidP="006F0D3C">
      <w:pPr>
        <w:pStyle w:val="BodyText"/>
        <w:spacing w:line="276" w:lineRule="auto"/>
      </w:pPr>
      <w:r>
        <w:t xml:space="preserve">[9] K. Schwaber et J. Sutherland, </w:t>
      </w:r>
      <w:r>
        <w:rPr>
          <w:i/>
          <w:iCs/>
        </w:rPr>
        <w:t>The Scrum Guide</w:t>
      </w:r>
      <w:r>
        <w:t>, 2020. Disponible sur : https://scrumguides.org</w:t>
      </w:r>
    </w:p>
    <w:p w14:paraId="7BAD4C8D" w14:textId="77777777" w:rsidR="006E37C5" w:rsidRDefault="008355DD" w:rsidP="006F0D3C">
      <w:pPr>
        <w:pStyle w:val="BodyText"/>
        <w:spacing w:line="276" w:lineRule="auto"/>
      </w:pPr>
      <w:r>
        <w:t xml:space="preserve">[10] E. Gamma, R. Helm, R. Johnson et J. Vlissides, </w:t>
      </w:r>
      <w:r>
        <w:rPr>
          <w:i/>
          <w:iCs/>
        </w:rPr>
        <w:t>Design Patterns: Elements of Reusable Object-Oriented Software</w:t>
      </w:r>
      <w:r>
        <w:t>, Addison-Wesley, 1994.</w:t>
      </w:r>
    </w:p>
    <w:p w14:paraId="425EAFCA" w14:textId="77777777" w:rsidR="006E37C5" w:rsidRDefault="008355DD" w:rsidP="006F0D3C">
      <w:pPr>
        <w:pStyle w:val="BodyText"/>
        <w:spacing w:line="276" w:lineRule="auto"/>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rsidP="006F0D3C">
      <w:pPr>
        <w:pStyle w:val="BodyText"/>
        <w:spacing w:line="276" w:lineRule="auto"/>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rsidP="006F0D3C">
      <w:pPr>
        <w:pStyle w:val="BodyText"/>
        <w:spacing w:line="276" w:lineRule="auto"/>
      </w:pPr>
      <w:r>
        <w:t>[13] A. Bounhar, « Morocco-Darija-STT-large ». Hugging Face, licence Apache 2.0. Disponible sur : https://huggingface.co/BounharAbdelaziz/Morocco-Darija-STT-large</w:t>
      </w:r>
    </w:p>
    <w:p w14:paraId="78E07BB7" w14:textId="77777777" w:rsidR="006E37C5" w:rsidRDefault="008355DD" w:rsidP="006F0D3C">
      <w:pPr>
        <w:pStyle w:val="BodyText"/>
        <w:spacing w:line="276" w:lineRule="auto"/>
      </w:pPr>
      <w:r>
        <w:t xml:space="preserve">[14] E. J. Hu, Y. Shen, P. Wallis, Z. Allen-Zhu, Y. Li, S. Wang, L. Wang et W. Chen, « LoRA: Low-Rank Adaptation of Large Language Models », </w:t>
      </w:r>
      <w:r>
        <w:rPr>
          <w:i/>
          <w:iCs/>
        </w:rPr>
        <w:t>International Conference on Learning Representations (ICLR)</w:t>
      </w:r>
      <w:r>
        <w:t>, 2022.</w:t>
      </w:r>
    </w:p>
    <w:p w14:paraId="3C0EADAF" w14:textId="77777777" w:rsidR="006F0D3C" w:rsidRPr="006F0D3C" w:rsidRDefault="006F0D3C" w:rsidP="006F0D3C">
      <w:pPr>
        <w:pStyle w:val="BodyText"/>
        <w:spacing w:line="276" w:lineRule="auto"/>
      </w:pPr>
      <w:r w:rsidRPr="006F0D3C">
        <w:t>[15] M. Labied et A. Belangour, « Moroccan Dialect "Darija" Automatic Speech Recognition: A Survey », in 2021 IEEE 2nd International Conference on Pattern Recognition and..., 2021.</w:t>
      </w:r>
    </w:p>
    <w:p w14:paraId="1A29F063" w14:textId="77777777" w:rsidR="006F0D3C" w:rsidRPr="006F0D3C" w:rsidRDefault="006F0D3C" w:rsidP="006F0D3C">
      <w:pPr>
        <w:pStyle w:val="BodyText"/>
        <w:spacing w:line="276" w:lineRule="auto"/>
      </w:pPr>
      <w:r w:rsidRPr="006F0D3C">
        <w:t>[16] I. Benelallam, A. Allak et A. M. Naira, « Dvoice: An Open Source Dataset for Automatic Speech Recognition on Moroccan Dialectal Arabic », septembre 2021.</w:t>
      </w:r>
    </w:p>
    <w:p w14:paraId="55F7C953" w14:textId="77777777" w:rsidR="006F0D3C" w:rsidRPr="006F0D3C" w:rsidRDefault="006F0D3C" w:rsidP="006F0D3C">
      <w:pPr>
        <w:pStyle w:val="BodyText"/>
        <w:spacing w:line="276" w:lineRule="auto"/>
      </w:pPr>
      <w:r w:rsidRPr="006F0D3C">
        <w:t>[17] A. Boumehdi et A. Yousfi, « MDVC Corpus: Empowering Moroccan Darija Speech Recognition », Indonesian Journal of Electrical Engineering and Computer Science, 2024.</w:t>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sidRPr="000D0CD1">
        <w:rPr>
          <w:b/>
          <w:bCs/>
          <w:sz w:val="16"/>
          <w:szCs w:val="20"/>
        </w:rPr>
        <w:t>Figure H.11 :</w:t>
      </w:r>
      <w:r w:rsidRPr="000D0CD1">
        <w:rPr>
          <w:sz w:val="16"/>
          <w:szCs w:val="20"/>
        </w:rPr>
        <w:t xml:space="preserve"> Les deux files de reprise, dans l’ordre du pipeline. D’abord les </w:t>
      </w:r>
      <w:r w:rsidRPr="000D0CD1">
        <w:rPr>
          <w:b/>
          <w:bCs/>
          <w:sz w:val="16"/>
          <w:szCs w:val="20"/>
        </w:rPr>
        <w:t>messages</w:t>
      </w:r>
      <w:r w:rsidRPr="000D0CD1">
        <w:rPr>
          <w:sz w:val="16"/>
          <w:szCs w:val="20"/>
        </w:rPr>
        <w:t xml:space="preserve"> qui ne sont jamais devenus un rapport parce que la transcription ou l’extraction a échoué ; ensuite les </w:t>
      </w:r>
      <w:r w:rsidRPr="000D0CD1">
        <w:rPr>
          <w:b/>
          <w:bCs/>
          <w:sz w:val="16"/>
          <w:szCs w:val="20"/>
        </w:rPr>
        <w:t>écritures</w:t>
      </w:r>
      <w:r w:rsidRPr="000D0CD1">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sidRPr="00624B12">
        <w:rPr>
          <w:b/>
          <w:bCs/>
          <w:sz w:val="18"/>
          <w:szCs w:val="22"/>
        </w:rPr>
        <w:t>Figure H.12 :</w:t>
      </w:r>
      <w:r w:rsidRPr="00624B12">
        <w:rPr>
          <w:sz w:val="18"/>
          <w:szCs w:val="22"/>
        </w:rPr>
        <w:t xml:space="preserve"> Consommation des API. Groq publie son quota dans les en-têtes de chaque réponse et la carte est marquée </w:t>
      </w:r>
      <w:r w:rsidRPr="00624B12">
        <w:rPr>
          <w:iCs/>
          <w:sz w:val="18"/>
          <w:szCs w:val="22"/>
        </w:rPr>
        <w:t>measured</w:t>
      </w:r>
      <w:r w:rsidRPr="00624B12">
        <w:rPr>
          <w:sz w:val="18"/>
          <w:szCs w:val="22"/>
        </w:rPr>
        <w:t xml:space="preserve"> ; Gemini ne publie rien, sa consommation est mesurée mais son plafond est une constante </w:t>
      </w:r>
      <w:r w:rsidRPr="00624B12">
        <w:rPr>
          <w:iCs/>
          <w:sz w:val="18"/>
          <w:szCs w:val="22"/>
        </w:rPr>
        <w:t>documented</w:t>
      </w:r>
      <w:r w:rsidRPr="00624B12">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sidRPr="00624B12">
        <w:rPr>
          <w:b/>
          <w:bCs/>
          <w:sz w:val="20"/>
        </w:rPr>
        <w:t>Figure H.13 :</w:t>
      </w:r>
      <w:r w:rsidRPr="00624B12">
        <w:rPr>
          <w:sz w:val="20"/>
        </w:rPr>
        <w:t xml:space="preserve"> Chantiers, la page entière. En haut, le bandeau d’alertes matière, permanent et borné à trois lignes, chacune avec son bouton </w:t>
      </w:r>
      <w:r w:rsidRPr="00624B12">
        <w:rPr>
          <w:iCs/>
          <w:sz w:val="20"/>
        </w:rPr>
        <w:t>Ignorer</w:t>
      </w:r>
      <w:r w:rsidRPr="00624B12">
        <w:rPr>
          <w:sz w:val="20"/>
        </w:rPr>
        <w:t xml:space="preserve">. À gauche, la liste des sites ordonnée par ce qui réclame une action, chaque ligne </w:t>
      </w:r>
      <w:r w:rsidRPr="00624B12">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6" w:name="_Toc240316187"/>
      <w:r w:rsidRPr="008A3FE2">
        <w:rPr>
          <w:b/>
          <w:bCs/>
          <w:sz w:val="20"/>
        </w:rPr>
        <w:t>Figure H.14 :</w:t>
      </w:r>
      <w:r w:rsidRPr="008A3FE2">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8A3FE2">
        <w:rPr>
          <w:b/>
          <w:bCs/>
          <w:sz w:val="20"/>
        </w:rPr>
        <w:t>libellé</w:t>
      </w:r>
      <w:r w:rsidRPr="008A3FE2">
        <w:rPr>
          <w:sz w:val="20"/>
        </w:rPr>
        <w:t xml:space="preserve"> : la colonne et ses quantités existent déjà, parce qu’un rapport n’attend jamais une validation. Corriger un libellé vers un libellé existant </w:t>
      </w:r>
      <w:r w:rsidRPr="008A3FE2">
        <w:rPr>
          <w:b/>
          <w:bCs/>
          <w:sz w:val="20"/>
        </w:rPr>
        <w:t>fusionne les deux colonnes</w:t>
      </w:r>
      <w:r w:rsidRPr="008A3FE2">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C2922" w14:textId="77777777" w:rsidR="00B30D15" w:rsidRDefault="00B30D15">
      <w:pPr>
        <w:spacing w:after="0" w:line="240" w:lineRule="auto"/>
      </w:pPr>
      <w:r>
        <w:separator/>
      </w:r>
    </w:p>
  </w:endnote>
  <w:endnote w:type="continuationSeparator" w:id="0">
    <w:p w14:paraId="1DD5A710" w14:textId="77777777" w:rsidR="00B30D15" w:rsidRDefault="00B30D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540C3E8C"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6F3B35">
      <w:rPr>
        <w:noProof/>
        <w:color w:val="595959"/>
        <w:sz w:val="16"/>
      </w:rPr>
      <w:t>123</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C1B3D" w14:textId="77777777" w:rsidR="00B30D15" w:rsidRDefault="00B30D15">
      <w:pPr>
        <w:spacing w:after="0" w:line="240" w:lineRule="auto"/>
      </w:pPr>
      <w:r>
        <w:separator/>
      </w:r>
    </w:p>
  </w:footnote>
  <w:footnote w:type="continuationSeparator" w:id="0">
    <w:p w14:paraId="54EA5716" w14:textId="77777777" w:rsidR="00B30D15" w:rsidRDefault="00B30D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123C14"/>
    <w:rsid w:val="00125BFE"/>
    <w:rsid w:val="00200AD8"/>
    <w:rsid w:val="002858B0"/>
    <w:rsid w:val="002E2C50"/>
    <w:rsid w:val="003570B9"/>
    <w:rsid w:val="003D1C93"/>
    <w:rsid w:val="004A4C55"/>
    <w:rsid w:val="004D7480"/>
    <w:rsid w:val="00577653"/>
    <w:rsid w:val="00581A92"/>
    <w:rsid w:val="005E2836"/>
    <w:rsid w:val="005E75F9"/>
    <w:rsid w:val="00616F82"/>
    <w:rsid w:val="00624B12"/>
    <w:rsid w:val="00653FDE"/>
    <w:rsid w:val="0065427C"/>
    <w:rsid w:val="0066133A"/>
    <w:rsid w:val="00695A3C"/>
    <w:rsid w:val="006A2847"/>
    <w:rsid w:val="006C0C2D"/>
    <w:rsid w:val="006E04B2"/>
    <w:rsid w:val="006E37C5"/>
    <w:rsid w:val="006F0D3C"/>
    <w:rsid w:val="006F3B35"/>
    <w:rsid w:val="007142E2"/>
    <w:rsid w:val="00741F79"/>
    <w:rsid w:val="007D0AAC"/>
    <w:rsid w:val="00831FCC"/>
    <w:rsid w:val="008355DD"/>
    <w:rsid w:val="0084431F"/>
    <w:rsid w:val="00845F78"/>
    <w:rsid w:val="008A3FE2"/>
    <w:rsid w:val="009846E1"/>
    <w:rsid w:val="00987461"/>
    <w:rsid w:val="009A7E14"/>
    <w:rsid w:val="009B457A"/>
    <w:rsid w:val="009E53CC"/>
    <w:rsid w:val="00A4042B"/>
    <w:rsid w:val="00A44128"/>
    <w:rsid w:val="00A559BA"/>
    <w:rsid w:val="00AC00B9"/>
    <w:rsid w:val="00AD3E21"/>
    <w:rsid w:val="00B0640E"/>
    <w:rsid w:val="00B30D15"/>
    <w:rsid w:val="00B4521D"/>
    <w:rsid w:val="00B8250C"/>
    <w:rsid w:val="00B94F0A"/>
    <w:rsid w:val="00BB7BE7"/>
    <w:rsid w:val="00C410F7"/>
    <w:rsid w:val="00C41FDB"/>
    <w:rsid w:val="00C70A2E"/>
    <w:rsid w:val="00C772FC"/>
    <w:rsid w:val="00CA5E97"/>
    <w:rsid w:val="00D6261A"/>
    <w:rsid w:val="00D859E3"/>
    <w:rsid w:val="00DD0C04"/>
    <w:rsid w:val="00DE5E8D"/>
    <w:rsid w:val="00E03D25"/>
    <w:rsid w:val="00E1075F"/>
    <w:rsid w:val="00E302D2"/>
    <w:rsid w:val="00E45C14"/>
    <w:rsid w:val="00E92D0A"/>
    <w:rsid w:val="00EA2538"/>
    <w:rsid w:val="00EB6AE4"/>
    <w:rsid w:val="00F00468"/>
    <w:rsid w:val="00F04AC3"/>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143</Pages>
  <Words>35930</Words>
  <Characters>204803</Characters>
  <Application>Microsoft Office Word</Application>
  <DocSecurity>0</DocSecurity>
  <Lines>1706</Lines>
  <Paragraphs>480</Paragraphs>
  <ScaleCrop>false</ScaleCrop>
  <Company/>
  <LinksUpToDate>false</LinksUpToDate>
  <CharactersWithSpaces>240253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53</cp:revision>
  <dcterms:created xsi:type="dcterms:W3CDTF">2026-09-14T17:45:00Z</dcterms:created>
  <dcterms:modified xsi:type="dcterms:W3CDTF">2026-09-14T22:15:00Z</dcterms:modified>
</cp:coreProperties>
</file>