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rh3zg3xon58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  Résumé – Application des principes SOLID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3q9ox9pf4l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 SRP – Single Responsibility Principle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: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Classe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CarManager</w:t>
      </w:r>
      <w:r w:rsidDel="00000000" w:rsidR="00000000" w:rsidRPr="00000000">
        <w:rPr>
          <w:rtl w:val="0"/>
        </w:rPr>
        <w:t xml:space="preserve"> avec plusieurs responsabilités 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Accès aux données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getFromDb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Formatage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getCarsNames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Logique métier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getBestCar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Fort couplage, code difficile à maintenir et à tester.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modèle de données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CarRepository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gestion et accès aux données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CarFormatter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formatage et présentation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CarEvaluator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logique métier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coordination</w:t>
        <w:br w:type="textWrapping"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Résultat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Chaque classe a une seule responsabilité → code plus clair, modulaire et testable.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517c67k4pd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 OCP – Open/Closed Principle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: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ResourceAllocator</w:t>
      </w:r>
      <w:r w:rsidDel="00000000" w:rsidR="00000000" w:rsidRPr="00000000">
        <w:rPr>
          <w:rtl w:val="0"/>
        </w:rPr>
        <w:t xml:space="preserve"> gérait différents types de ressources via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 (TIME_SLOT, SPACE_SLOT).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Chaque nouveau type nécessitait de modifier la classe principale.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Problèmes :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Couplage fort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Risques de régression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 extensible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: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Classe abstraite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allocate()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free()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Sous-classes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TimeSlot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SpaceSlot</w:t>
      </w:r>
      <w:r w:rsidDel="00000000" w:rsidR="00000000" w:rsidRPr="00000000">
        <w:rPr>
          <w:rtl w:val="0"/>
        </w:rPr>
        <w:t xml:space="preserve">, etc.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ResourceAllocator</w:t>
      </w:r>
      <w:r w:rsidDel="00000000" w:rsidR="00000000" w:rsidRPr="00000000">
        <w:rPr>
          <w:rtl w:val="0"/>
        </w:rPr>
        <w:t xml:space="preserve"> délègue simplement l’appel 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resource.allocate()</w:t>
        <w:br w:type="textWrapping"/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Résultat :</w:t>
        <w:br w:type="textWrapping"/>
      </w:r>
      <w:r w:rsidDel="00000000" w:rsidR="00000000" w:rsidRPr="00000000">
        <w:rPr>
          <w:rtl w:val="0"/>
        </w:rPr>
        <w:t xml:space="preserve"> Le code est </w:t>
      </w:r>
      <w:r w:rsidDel="00000000" w:rsidR="00000000" w:rsidRPr="00000000">
        <w:rPr>
          <w:b w:val="1"/>
          <w:rtl w:val="0"/>
        </w:rPr>
        <w:t xml:space="preserve">ouvert à l’extension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fermé à la modification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extensible et stable.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dajswtuwt5f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 LSP – Liskov Substitution Principle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ElectronicDuck</w:t>
      </w:r>
      <w:r w:rsidDel="00000000" w:rsidR="00000000" w:rsidRPr="00000000">
        <w:rPr>
          <w:rtl w:val="0"/>
        </w:rPr>
        <w:t xml:space="preserve"> héritait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</w:t>
      </w:r>
      <w:r w:rsidDel="00000000" w:rsidR="00000000" w:rsidRPr="00000000">
        <w:rPr>
          <w:rtl w:val="0"/>
        </w:rPr>
        <w:t xml:space="preserve"> mais lançait des exceptions si elle était “off”.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Pool</w:t>
      </w:r>
      <w:r w:rsidDel="00000000" w:rsidR="00000000" w:rsidRPr="00000000">
        <w:rPr>
          <w:rtl w:val="0"/>
        </w:rPr>
        <w:t xml:space="preserve"> utilisait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</w:t>
      </w:r>
      <w:r w:rsidDel="00000000" w:rsidR="00000000" w:rsidRPr="00000000">
        <w:rPr>
          <w:rtl w:val="0"/>
        </w:rPr>
        <w:t xml:space="preserve"> sans savoir si c’était 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ElectronicDuck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Problème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ElectronicDuck</w:t>
      </w:r>
      <w:r w:rsidDel="00000000" w:rsidR="00000000" w:rsidRPr="00000000">
        <w:rPr>
          <w:rtl w:val="0"/>
        </w:rPr>
        <w:t xml:space="preserve"> ne pouvait pas remplacer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sans erreurs → violation du LSP.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: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Création de l’interface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DuckBehavior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quack()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swim()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ElectronicDuck</w:t>
      </w:r>
      <w:r w:rsidDel="00000000" w:rsidR="00000000" w:rsidRPr="00000000">
        <w:rPr>
          <w:rtl w:val="0"/>
        </w:rPr>
        <w:t xml:space="preserve"> implémentent cette interface.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Pool</w:t>
      </w:r>
      <w:r w:rsidDel="00000000" w:rsidR="00000000" w:rsidRPr="00000000">
        <w:rPr>
          <w:rtl w:val="0"/>
        </w:rPr>
        <w:t xml:space="preserve"> dépend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DuckBehavior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Résultat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Chaque “canard” est interchangeable → substitution correcte, comportement cohérent.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gllenl1464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 ISP – Interface Segregation Principle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: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Door</w:t>
      </w:r>
      <w:r w:rsidDel="00000000" w:rsidR="00000000" w:rsidRPr="00000000">
        <w:rPr>
          <w:rtl w:val="0"/>
        </w:rPr>
        <w:t xml:space="preserve"> avec toutes les méthodes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unlock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timeOutCallback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proximityCallback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SensingDoor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TimedDoor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devaient implémenter des méthodes inutiles → exceptions lancées.</w:t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Problème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Classes forcées d’implémenter des méthodes non utilisées → violation de l’ISP.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: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méthodes de base.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ProximitySensitive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gestion de la proximité.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TimedSensitive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gestion du temps.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SensingDoor</w:t>
      </w:r>
      <w:r w:rsidDel="00000000" w:rsidR="00000000" w:rsidRPr="00000000">
        <w:rPr>
          <w:rtl w:val="0"/>
        </w:rPr>
        <w:t xml:space="preserve"> implémente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Door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ProximitySensitive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TimedDoor</w:t>
      </w:r>
      <w:r w:rsidDel="00000000" w:rsidR="00000000" w:rsidRPr="00000000">
        <w:rPr>
          <w:rtl w:val="0"/>
        </w:rPr>
        <w:t xml:space="preserve"> implémente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Door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TimedSensitive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Résultat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Interfaces plus petites et spécifiques → code clair, flexible et cohérent.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mtyrckpajm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 DIP – Dependency Inversion Principle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Avant 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EncodingModule</w:t>
      </w:r>
      <w:r w:rsidDel="00000000" w:rsidR="00000000" w:rsidRPr="00000000">
        <w:rPr>
          <w:rtl w:val="0"/>
        </w:rPr>
        <w:t xml:space="preserve"> lisait et écrivait directement dans des fichiers, le réseau ou la base de données.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Connaissait tous les détails bas niveau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FileDataReader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NetworkReader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MyDatabase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Problème :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Couplage fort entre haut et bas niveau.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Difficile à tester, pas extensible.</w:t>
        <w:br w:type="textWrapping"/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Après 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Interfaces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IDataReader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IDataWriter</w:t>
      </w:r>
      <w:r w:rsidDel="00000000" w:rsidR="00000000" w:rsidRPr="00000000">
        <w:rPr>
          <w:rtl w:val="0"/>
        </w:rPr>
        <w:t xml:space="preserve"> pour abstraction.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EncodingModule</w:t>
      </w:r>
      <w:r w:rsidDel="00000000" w:rsidR="00000000" w:rsidRPr="00000000">
        <w:rPr>
          <w:rtl w:val="0"/>
        </w:rPr>
        <w:t xml:space="preserve"> dépend uniquement de ces interfaces.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Implémentations concrètes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FileDataReader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FileDataWriter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NetworkDataReader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DatabaseDataWriter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Résultat 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Le module haut-niveau dépend d’abstractions, pas de détails concrets → code extensible, testable et maintenable.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3ajmld34f4l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 Conclusion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8.5003129838897"/>
        <w:gridCol w:w="3134.3827628241033"/>
        <w:gridCol w:w="2567.9280466510727"/>
        <w:gridCol w:w="2284.7006885645574"/>
        <w:tblGridChange w:id="0">
          <w:tblGrid>
            <w:gridCol w:w="1038.5003129838897"/>
            <w:gridCol w:w="3134.3827628241033"/>
            <w:gridCol w:w="2567.9280466510727"/>
            <w:gridCol w:w="2284.7006885645574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Principe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Problème avant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Solution après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Résultat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SRP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Classe avec plusieurs responsabilités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Division en classes spécialisées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Code clair et maintenable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Modifications fréquentes du code existant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Héritage et polymorphisme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Extensible sans modifier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Sous-classes non substituables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Interface commune cohérente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Substitution sans erreurs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ISP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Interfaces trop grandes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Interfaces fines et spécifiques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Flexibilité accrue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Haut-niveau dépend des détails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Abstraction via interfaces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Couplage faible et testabilité</w:t>
            </w:r>
          </w:p>
        </w:tc>
      </w:tr>
    </w:tbl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