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9.png" ContentType="image/png"/>
  <Override PartName="/word/media/rId33.png" ContentType="image/png"/>
  <Override PartName="/word/media/rId31.png" ContentType="image/png"/>
  <Override PartName="/word/media/rId3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12</w:t>
      </w:r>
    </w:p>
    <w:p>
      <w:pPr>
        <w:pStyle w:val="Author"/>
      </w:pPr>
      <w:r>
        <w:t xml:space="preserve">Оулед</w:t>
      </w:r>
      <w:r>
        <w:t xml:space="preserve"> </w:t>
      </w:r>
      <w:r>
        <w:t xml:space="preserve">Салем</w:t>
      </w:r>
      <w:r>
        <w:t xml:space="preserve"> </w:t>
      </w:r>
      <w:r>
        <w:t xml:space="preserve">Яссин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CaptionedFigure"/>
      </w:pPr>
      <w:bookmarkStart w:id="28" w:name="fig:000"/>
      <w:r>
        <w:drawing>
          <wp:inline>
            <wp:extent cx="4957010" cy="1260909"/>
            <wp:effectExtent b="0" l="0" r="0" t="0"/>
            <wp:docPr descr="Figure 3: вариант" title="" id="1" name="Picture"/>
            <a:graphic>
              <a:graphicData uri="http://schemas.openxmlformats.org/drawingml/2006/picture">
                <pic:pic>
                  <pic:nvPicPr>
                    <pic:cNvPr descr="image/v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1260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вариант</w:t>
      </w:r>
    </w:p>
    <w:p>
      <w:pPr>
        <w:pStyle w:val="BodyText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50000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39000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0.445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0.806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0.419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0.709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0" w:name="fig:003"/>
      <w:r>
        <w:drawing>
          <wp:inline>
            <wp:extent cx="5334000" cy="3045106"/>
            <wp:effectExtent b="0" l="0" r="0" t="0"/>
            <wp:docPr descr="Figure 4: График численности для случая 1 (Julia)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5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1 (Julia)</w:t>
      </w:r>
    </w:p>
    <w:p>
      <w:pPr>
        <w:pStyle w:val="CaptionedFigure"/>
      </w:pPr>
      <w:bookmarkStart w:id="32" w:name="fig:004"/>
      <w:r>
        <w:drawing>
          <wp:inline>
            <wp:extent cx="5334000" cy="2265004"/>
            <wp:effectExtent b="0" l="0" r="0" t="0"/>
            <wp:docPr descr="Figure 5: График численности для случая 1 (OpenModelica)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5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численности для случая 1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0.203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0.705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0.203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0.801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4" w:name="fig:005"/>
      <w:r>
        <w:drawing>
          <wp:inline>
            <wp:extent cx="5334000" cy="3127538"/>
            <wp:effectExtent b="0" l="0" r="0" t="0"/>
            <wp:docPr descr="Figure 6: График численности для случая 2 (Julia)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7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График численности для случая 2 (Julia)</w:t>
      </w:r>
    </w:p>
    <w:p>
      <w:pPr>
        <w:pStyle w:val="CaptionedFigure"/>
      </w:pPr>
      <w:bookmarkStart w:id="36" w:name="fig:006"/>
      <w:r>
        <w:drawing>
          <wp:inline>
            <wp:extent cx="5334000" cy="2265004"/>
            <wp:effectExtent b="0" l="0" r="0" t="0"/>
            <wp:docPr descr="Figure 7: График численности для случая 2 (OpenModelica)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5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График численности для случая 2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7"/>
    <w:bookmarkStart w:id="38" w:name="код-программы-juli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1032204121%70+1</w:t>
      </w:r>
      <w:r>
        <w:br/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50000</w:t>
      </w:r>
      <w:r>
        <w:br/>
      </w:r>
      <w:r>
        <w:rPr>
          <w:rStyle w:val="VerbatimChar"/>
        </w:rPr>
        <w:t xml:space="preserve">y0 = 39000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br/>
      </w:r>
      <w:r>
        <w:rPr>
          <w:rStyle w:val="VerbatimChar"/>
        </w:rPr>
        <w:t xml:space="preserve">a=0.445</w:t>
      </w:r>
      <w:r>
        <w:br/>
      </w:r>
      <w:r>
        <w:rPr>
          <w:rStyle w:val="VerbatimChar"/>
        </w:rPr>
        <w:t xml:space="preserve">b=0.806</w:t>
      </w:r>
      <w:r>
        <w:br/>
      </w:r>
      <w:r>
        <w:rPr>
          <w:rStyle w:val="VerbatimChar"/>
        </w:rPr>
        <w:t xml:space="preserve">c=0.419</w:t>
      </w:r>
      <w:r>
        <w:br/>
      </w:r>
      <w:r>
        <w:rPr>
          <w:rStyle w:val="VerbatimChar"/>
        </w:rPr>
        <w:t xml:space="preserve">h=0.703</w:t>
      </w:r>
      <w:r>
        <w:br/>
      </w:r>
      <w:r>
        <w:br/>
      </w:r>
      <w:r>
        <w:rPr>
          <w:rStyle w:val="VerbatimChar"/>
        </w:rPr>
        <w:t xml:space="preserve">a2=0.203</w:t>
      </w:r>
      <w:r>
        <w:br/>
      </w:r>
      <w:r>
        <w:rPr>
          <w:rStyle w:val="VerbatimChar"/>
        </w:rPr>
        <w:t xml:space="preserve">b2=0.705</w:t>
      </w:r>
      <w:r>
        <w:br/>
      </w:r>
      <w:r>
        <w:rPr>
          <w:rStyle w:val="VerbatimChar"/>
        </w:rPr>
        <w:t xml:space="preserve">c2=0.203</w:t>
      </w:r>
      <w:r>
        <w:br/>
      </w:r>
      <w:r>
        <w:rPr>
          <w:rStyle w:val="VerbatimChar"/>
        </w:rPr>
        <w:t xml:space="preserve">h2=0.801 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sin(t+7)+1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Q(t)</w:t>
      </w:r>
      <w:r>
        <w:br/>
      </w:r>
      <w:r>
        <w:rPr>
          <w:rStyle w:val="VerbatimChar"/>
        </w:rPr>
        <w:t xml:space="preserve">    return cos(t+4)+1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P2(t)</w:t>
      </w:r>
      <w:r>
        <w:br/>
      </w:r>
      <w:r>
        <w:rPr>
          <w:rStyle w:val="VerbatimChar"/>
        </w:rPr>
        <w:t xml:space="preserve">    return sin(2*t)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Q2(t)</w:t>
      </w:r>
      <w:r>
        <w:br/>
      </w:r>
      <w:r>
        <w:rPr>
          <w:rStyle w:val="VerbatimChar"/>
        </w:rPr>
        <w:t xml:space="preserve">    return 2*cos(t)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- b*y[2] + P(t)</w:t>
      </w:r>
      <w:r>
        <w:br/>
      </w:r>
      <w:r>
        <w:rPr>
          <w:rStyle w:val="VerbatimChar"/>
        </w:rPr>
        <w:t xml:space="preserve">    dy[2] = -c*y[1] - h*y[2] + Q(t)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syst2(dy, y, p, t)</w:t>
      </w:r>
      <w:r>
        <w:br/>
      </w:r>
      <w:r>
        <w:rPr>
          <w:rStyle w:val="VerbatimChar"/>
        </w:rPr>
        <w:t xml:space="preserve">    dy[1] = -a2*y[1] - b2*y[2] + P2(t)</w:t>
      </w:r>
      <w:r>
        <w:br/>
      </w:r>
      <w:r>
        <w:rPr>
          <w:rStyle w:val="VerbatimChar"/>
        </w:rPr>
        <w:t xml:space="preserve">    dy[2] = -c2*y[1]*y[2] - h2*y[2] + Q2(t)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u0 = [x0; y0]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rPr>
          <w:rStyle w:val="VerbatimChar"/>
        </w:rPr>
        <w:t xml:space="preserve">t = collect(LinRange(0, 1, 100))</w:t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prob2 = ODEProblem(syst2, u0, tspan)</w:t>
      </w:r>
      <w:r>
        <w:br/>
      </w:r>
      <w:r>
        <w:rPr>
          <w:rStyle w:val="VerbatimChar"/>
        </w:rPr>
        <w:t xml:space="preserve">sol2 = solve(prob2,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plot(sol2)</w:t>
      </w:r>
    </w:p>
    <w:bookmarkEnd w:id="38"/>
    <w:bookmarkStart w:id="39" w:name="код-программы-openmodelica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Код программы (OpenModelica)</w:t>
      </w:r>
    </w:p>
    <w:p>
      <w:pPr>
        <w:pStyle w:val="SourceCode"/>
      </w:pPr>
      <w:r>
        <w:rPr>
          <w:rStyle w:val="VerbatimChar"/>
        </w:rPr>
        <w:t xml:space="preserve">model pr</w:t>
      </w:r>
      <w:r>
        <w:br/>
      </w:r>
      <w:r>
        <w:rPr>
          <w:rStyle w:val="VerbatimChar"/>
        </w:rPr>
        <w:t xml:space="preserve">Real y11(start=50000);</w:t>
      </w:r>
      <w:r>
        <w:br/>
      </w:r>
      <w:r>
        <w:rPr>
          <w:rStyle w:val="VerbatimChar"/>
        </w:rPr>
        <w:t xml:space="preserve">Real y21(start=39000);</w:t>
      </w:r>
      <w:r>
        <w:br/>
      </w:r>
      <w:r>
        <w:rPr>
          <w:rStyle w:val="VerbatimChar"/>
        </w:rPr>
        <w:t xml:space="preserve">parameter Real a=0.445;</w:t>
      </w:r>
      <w:r>
        <w:br/>
      </w:r>
      <w:r>
        <w:rPr>
          <w:rStyle w:val="VerbatimChar"/>
        </w:rPr>
        <w:t xml:space="preserve">parameter Real b=0.806;</w:t>
      </w:r>
      <w:r>
        <w:br/>
      </w:r>
      <w:r>
        <w:rPr>
          <w:rStyle w:val="VerbatimChar"/>
        </w:rPr>
        <w:t xml:space="preserve">parameter Real c=0.419;</w:t>
      </w:r>
      <w:r>
        <w:br/>
      </w:r>
      <w:r>
        <w:rPr>
          <w:rStyle w:val="VerbatimChar"/>
        </w:rPr>
        <w:t xml:space="preserve">parameter Real h=0.703;</w:t>
      </w:r>
      <w:r>
        <w:br/>
      </w:r>
      <w:r>
        <w:br/>
      </w:r>
      <w:r>
        <w:rPr>
          <w:rStyle w:val="VerbatimChar"/>
        </w:rPr>
        <w:t xml:space="preserve">Real y12(start=50000);</w:t>
      </w:r>
      <w:r>
        <w:br/>
      </w:r>
      <w:r>
        <w:rPr>
          <w:rStyle w:val="VerbatimChar"/>
        </w:rPr>
        <w:t xml:space="preserve">Real y22(start=39000);</w:t>
      </w:r>
      <w:r>
        <w:br/>
      </w:r>
      <w:r>
        <w:rPr>
          <w:rStyle w:val="VerbatimChar"/>
        </w:rPr>
        <w:t xml:space="preserve">parameter Real a2=0.203;</w:t>
      </w:r>
      <w:r>
        <w:br/>
      </w:r>
      <w:r>
        <w:rPr>
          <w:rStyle w:val="VerbatimChar"/>
        </w:rPr>
        <w:t xml:space="preserve">parameter Real b2=0.705;</w:t>
      </w:r>
      <w:r>
        <w:br/>
      </w:r>
      <w:r>
        <w:rPr>
          <w:rStyle w:val="VerbatimChar"/>
        </w:rPr>
        <w:t xml:space="preserve">parameter Real c2=0.203;</w:t>
      </w:r>
      <w:r>
        <w:br/>
      </w:r>
      <w:r>
        <w:rPr>
          <w:rStyle w:val="VerbatimChar"/>
        </w:rPr>
        <w:t xml:space="preserve">parameter Real h2=0.801;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der(y11) = -a*y11 - b*y21 + sin(time+7)+1;</w:t>
      </w:r>
      <w:r>
        <w:br/>
      </w:r>
      <w:r>
        <w:rPr>
          <w:rStyle w:val="VerbatimChar"/>
        </w:rPr>
        <w:t xml:space="preserve">  der(y21) = -c*y11 - h*y21 + cos(time+4)+1;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der(y12) = -a2*y12 - b2*y22 + sin(time*2);</w:t>
      </w:r>
      <w:r>
        <w:br/>
      </w:r>
      <w:r>
        <w:rPr>
          <w:rStyle w:val="VerbatimChar"/>
        </w:rPr>
        <w:t xml:space="preserve">  der(y22) = -c2*y12*y22 - h2*y22 + 2*cos(time);</w:t>
      </w:r>
      <w:r>
        <w:br/>
      </w:r>
      <w:r>
        <w:rPr>
          <w:rStyle w:val="VerbatimChar"/>
        </w:rPr>
        <w:t xml:space="preserve">end pr;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41"/>
    <w:bookmarkStart w:id="4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42">
        <w:r>
          <w:rPr>
            <w:rStyle w:val="Hyperlink"/>
          </w:rPr>
          <w:t xml:space="preserve">Законы Осипова — Ланчестера</w:t>
        </w:r>
      </w:hyperlink>
    </w:p>
    <w:p>
      <w:pPr>
        <w:numPr>
          <w:ilvl w:val="0"/>
          <w:numId w:val="1005"/>
        </w:numPr>
        <w:pStyle w:val="Compact"/>
      </w:pPr>
      <w:hyperlink r:id="rId43">
        <w:r>
          <w:rPr>
            <w:rStyle w:val="Hyperlink"/>
          </w:rPr>
          <w:t xml:space="preserve">Дифференциальные уравнения динамики боя</w:t>
        </w:r>
      </w:hyperlink>
    </w:p>
    <w:p>
      <w:pPr>
        <w:numPr>
          <w:ilvl w:val="0"/>
          <w:numId w:val="1005"/>
        </w:numPr>
        <w:pStyle w:val="Compact"/>
      </w:pPr>
      <w:hyperlink r:id="rId44">
        <w:r>
          <w:rPr>
            <w:rStyle w:val="Hyperlink"/>
          </w:rPr>
          <w:t xml:space="preserve">Элементарные модели боя</w:t>
        </w:r>
      </w:hyperlink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27" Target="media/rId27.png" /><Relationship Type="http://schemas.openxmlformats.org/officeDocument/2006/relationships/hyperlink" Id="rId44" Target="https://intuit.ru/studies/educational_groups/594/courses/499/lecture/11353?page=7" TargetMode="External" /><Relationship Type="http://schemas.openxmlformats.org/officeDocument/2006/relationships/hyperlink" Id="rId42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3" Target="https://zen.yandex.ru/media/id/5fd3c685994c494848984b63/differencialnye-uravneniia-dinamiki-boia-5fd4bcc45a2c8e1f2cc208f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s://intuit.ru/studies/educational_groups/594/courses/499/lecture/11353?page=7" TargetMode="External" /><Relationship Type="http://schemas.openxmlformats.org/officeDocument/2006/relationships/hyperlink" Id="rId42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3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Оулед Салем Яссин НПИбд-02-20</dc:creator>
  <dc:language>ru-RU</dc:language>
  <cp:keywords/>
  <dcterms:created xsi:type="dcterms:W3CDTF">2023-02-21T18:31:06Z</dcterms:created>
  <dcterms:modified xsi:type="dcterms:W3CDTF">2023-02-21T18:31:06Z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12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