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12</w:t>
      </w:r>
    </w:p>
    <w:p>
      <w:pPr>
        <w:pStyle w:val="Author"/>
      </w:pPr>
      <w:r>
        <w:t xml:space="preserve">Оулед</w:t>
      </w:r>
      <w:r>
        <w:t xml:space="preserve"> </w:t>
      </w:r>
      <w:r>
        <w:t xml:space="preserve">Салем</w:t>
      </w:r>
      <w:r>
        <w:t xml:space="preserve"> </w:t>
      </w:r>
      <w:r>
        <w:t xml:space="preserve">Яссин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эффективности рекламы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эфеективности рекламы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распространения рекламы в заданных случайх</w:t>
      </w:r>
    </w:p>
    <w:p>
      <w:pPr>
        <w:numPr>
          <w:ilvl w:val="0"/>
          <w:numId w:val="1001"/>
        </w:numPr>
        <w:pStyle w:val="Compact"/>
      </w:pPr>
      <w:r>
        <w:t xml:space="preserve">Определить для случая 2 момент времени, в который скорость распространения рекламы будет максимальной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</w:t>
      </w:r>
      <w:r>
        <w:t xml:space="preserve"> </w:t>
      </w:r>
      <w:r>
        <w:t xml:space="preserve">Эта величина пропорциональна числу покупателей, еще не знающих о нем, это описывается следующим образом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p>
      <w:pPr>
        <w:pStyle w:val="CaptionedFigure"/>
      </w:pPr>
      <w:bookmarkStart w:id="23" w:name="fig:001"/>
      <w:r>
        <w:drawing>
          <wp:inline>
            <wp:extent cx="5034012" cy="3811604"/>
            <wp:effectExtent b="0" l="0" r="0" t="0"/>
            <wp:docPr descr="Figure 1: 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График решения уравнения модели Мальтуса</w:t>
      </w:r>
    </w:p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</w:t>
      </w:r>
    </w:p>
    <w:p>
      <w:pPr>
        <w:pStyle w:val="CaptionedFigure"/>
      </w:pPr>
      <w:bookmarkStart w:id="25" w:name="fig:002"/>
      <w:r>
        <w:drawing>
          <wp:inline>
            <wp:extent cx="5334000" cy="2269612"/>
            <wp:effectExtent b="0" l="0" r="0" t="0"/>
            <wp:docPr descr="Figure 2: 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image/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График логистической кривой</w:t>
      </w:r>
    </w:p>
    <w:bookmarkEnd w:id="26"/>
    <w:bookmarkStart w:id="4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CaptionedFigure"/>
      </w:pPr>
      <w:bookmarkStart w:id="28" w:name="fig:000"/>
      <w:r>
        <w:drawing>
          <wp:inline>
            <wp:extent cx="4957010" cy="1260909"/>
            <wp:effectExtent b="0" l="0" r="0" t="0"/>
            <wp:docPr descr="Figure 3: вариант" title="" id="1" name="Picture"/>
            <a:graphic>
              <a:graphicData uri="http://schemas.openxmlformats.org/drawingml/2006/picture">
                <pic:pic>
                  <pic:nvPicPr>
                    <pic:cNvPr descr="image/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10" cy="1260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вариант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0.83</m:t>
        </m:r>
        <m:r>
          <m:rPr>
            <m:sty m:val="p"/>
          </m:rPr>
          <m:t>+</m:t>
        </m:r>
        <m:r>
          <m:t>0.00013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0.000024</m:t>
        </m:r>
        <m:r>
          <m:rPr>
            <m:sty m:val="p"/>
          </m:rPr>
          <m:t>+</m:t>
        </m:r>
        <m:r>
          <m:t>0.29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</m:t>
        </m:r>
        <m:r>
          <m:t>t</m:t>
        </m:r>
        <m:r>
          <m:rPr>
            <m:sty m:val="p"/>
          </m:rPr>
          <m:t>+</m:t>
        </m:r>
        <m:r>
          <m:t>0.3</m:t>
        </m:r>
        <m:r>
          <m:t>t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885</m:t>
        </m:r>
      </m:oMath>
      <w:r>
        <w:t xml:space="preserve">, в начальный момент о товаре знает 3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0.83;</w:t>
      </w:r>
      <w:r>
        <w:br/>
      </w:r>
      <w:r>
        <w:rPr>
          <w:rStyle w:val="VerbatimChar"/>
        </w:rPr>
        <w:t xml:space="preserve">parameter Real b = 0.00013;</w:t>
      </w:r>
      <w:r>
        <w:br/>
      </w:r>
      <w:r>
        <w:rPr>
          <w:rStyle w:val="VerbatimChar"/>
        </w:rPr>
        <w:t xml:space="preserve">parameter Real N = 885;</w:t>
      </w:r>
      <w:r>
        <w:br/>
      </w:r>
      <w:r>
        <w:br/>
      </w:r>
      <w:r>
        <w:rPr>
          <w:rStyle w:val="VerbatimChar"/>
        </w:rPr>
        <w:t xml:space="preserve">Real n(start=3);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0" w:name="fig:003"/>
      <w:r>
        <w:drawing>
          <wp:inline>
            <wp:extent cx="5334000" cy="2049131"/>
            <wp:effectExtent b="0" l="0" r="0" t="0"/>
            <wp:docPr descr="Figure 4: График для случая 1 OpenModelica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для случая 1 OpenModelica</w:t>
      </w:r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0.000024;</w:t>
      </w:r>
      <w:r>
        <w:br/>
      </w:r>
      <w:r>
        <w:rPr>
          <w:rStyle w:val="VerbatimChar"/>
        </w:rPr>
        <w:t xml:space="preserve">parameter Real b = 0.29;</w:t>
      </w:r>
      <w:r>
        <w:br/>
      </w:r>
      <w:r>
        <w:rPr>
          <w:rStyle w:val="VerbatimChar"/>
        </w:rPr>
        <w:t xml:space="preserve">parameter Real N = 885;</w:t>
      </w:r>
      <w:r>
        <w:br/>
      </w:r>
      <w:r>
        <w:br/>
      </w:r>
      <w:r>
        <w:rPr>
          <w:rStyle w:val="VerbatimChar"/>
        </w:rPr>
        <w:t xml:space="preserve">Real n(start=3);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(a+b*n)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2" w:name="fig:004"/>
      <w:r>
        <w:drawing>
          <wp:inline>
            <wp:extent cx="5334000" cy="2049131"/>
            <wp:effectExtent b="0" l="0" r="0" t="0"/>
            <wp:docPr descr="Figure 5: График для случая 2 OpenModelic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для случая 2 OpenModelica</w:t>
      </w:r>
    </w:p>
    <w:p>
      <w:pPr>
        <w:pStyle w:val="BodyText"/>
      </w:pPr>
      <w:r>
        <w:t xml:space="preserve">максимальная скорость распространения достигается при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SourceCode"/>
      </w:pPr>
      <w:r>
        <w:rPr>
          <w:rStyle w:val="VerbatimChar"/>
        </w:rPr>
        <w:t xml:space="preserve">model pr7</w:t>
      </w:r>
      <w:r>
        <w:br/>
      </w:r>
      <w:r>
        <w:rPr>
          <w:rStyle w:val="VerbatimChar"/>
        </w:rPr>
        <w:t xml:space="preserve">parameter Real a = 0.5;</w:t>
      </w:r>
      <w:r>
        <w:br/>
      </w:r>
      <w:r>
        <w:rPr>
          <w:rStyle w:val="VerbatimChar"/>
        </w:rPr>
        <w:t xml:space="preserve">parameter Real b = 0.3;</w:t>
      </w:r>
      <w:r>
        <w:br/>
      </w:r>
      <w:r>
        <w:rPr>
          <w:rStyle w:val="VerbatimChar"/>
        </w:rPr>
        <w:t xml:space="preserve">parameter Real N = 885;</w:t>
      </w:r>
      <w:r>
        <w:br/>
      </w:r>
      <w:r>
        <w:br/>
      </w:r>
      <w:r>
        <w:rPr>
          <w:rStyle w:val="VerbatimChar"/>
        </w:rPr>
        <w:t xml:space="preserve">Real n(start=3);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(a*time+b*time*n) * (N-n);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pr7;</w:t>
      </w:r>
    </w:p>
    <w:p>
      <w:pPr>
        <w:pStyle w:val="CaptionedFigure"/>
      </w:pPr>
      <w:bookmarkStart w:id="34" w:name="fig:005"/>
      <w:r>
        <w:drawing>
          <wp:inline>
            <wp:extent cx="5334000" cy="2049131"/>
            <wp:effectExtent b="0" l="0" r="0" t="0"/>
            <wp:docPr descr="Figure 6: График для случая 3 OpenModelica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для случая 3 OpenModelica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1032204121%70+1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0.83</w:t>
      </w:r>
      <w:r>
        <w:br/>
      </w:r>
      <w:r>
        <w:rPr>
          <w:rStyle w:val="VerbatimChar"/>
        </w:rPr>
        <w:t xml:space="preserve">b = 0.00013</w:t>
      </w:r>
      <w:r>
        <w:br/>
      </w:r>
      <w:r>
        <w:rPr>
          <w:rStyle w:val="VerbatimChar"/>
        </w:rPr>
        <w:t xml:space="preserve">N = 885</w:t>
      </w:r>
      <w:r>
        <w:br/>
      </w:r>
      <w:r>
        <w:rPr>
          <w:rStyle w:val="VerbatimChar"/>
        </w:rPr>
        <w:t xml:space="preserve">n = 3</w:t>
      </w:r>
      <w:r>
        <w:br/>
      </w:r>
      <w:r>
        <w:br/>
      </w:r>
      <w:r>
        <w:rPr>
          <w:rStyle w:val="VerbatimChar"/>
        </w:rPr>
        <w:t xml:space="preserve">tmax = 5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savefig("04.png")</w:t>
      </w:r>
      <w:r>
        <w:br/>
      </w:r>
      <w:r>
        <w:br/>
      </w:r>
      <w:r>
        <w:rPr>
          <w:rStyle w:val="VerbatimChar"/>
        </w:rPr>
        <w:t xml:space="preserve">a = 0.000024</w:t>
      </w:r>
      <w:r>
        <w:br/>
      </w:r>
      <w:r>
        <w:rPr>
          <w:rStyle w:val="VerbatimChar"/>
        </w:rPr>
        <w:t xml:space="preserve">b = 0.29</w:t>
      </w:r>
      <w:r>
        <w:br/>
      </w:r>
      <w:r>
        <w:rPr>
          <w:rStyle w:val="VerbatimChar"/>
        </w:rPr>
        <w:t xml:space="preserve">N = 885</w:t>
      </w:r>
      <w:r>
        <w:br/>
      </w:r>
      <w:r>
        <w:rPr>
          <w:rStyle w:val="VerbatimChar"/>
        </w:rPr>
        <w:t xml:space="preserve">n = 3</w:t>
      </w:r>
      <w:r>
        <w:br/>
      </w:r>
      <w:r>
        <w:br/>
      </w:r>
      <w:r>
        <w:rPr>
          <w:rStyle w:val="VerbatimChar"/>
        </w:rPr>
        <w:t xml:space="preserve">tmax = 0.2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(a+b*y[1])*(N-y[1])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savefig("05.png")</w:t>
      </w:r>
      <w:r>
        <w:br/>
      </w:r>
      <w:r>
        <w:br/>
      </w:r>
      <w:r>
        <w:rPr>
          <w:rStyle w:val="VerbatimChar"/>
        </w:rPr>
        <w:t xml:space="preserve">a = 0.5</w:t>
      </w:r>
      <w:r>
        <w:br/>
      </w:r>
      <w:r>
        <w:rPr>
          <w:rStyle w:val="VerbatimChar"/>
        </w:rPr>
        <w:t xml:space="preserve">b = 0.3</w:t>
      </w:r>
      <w:r>
        <w:br/>
      </w:r>
      <w:r>
        <w:rPr>
          <w:rStyle w:val="VerbatimChar"/>
        </w:rPr>
        <w:t xml:space="preserve">N = 885</w:t>
      </w:r>
      <w:r>
        <w:br/>
      </w:r>
      <w:r>
        <w:rPr>
          <w:rStyle w:val="VerbatimChar"/>
        </w:rPr>
        <w:t xml:space="preserve">n = 3</w:t>
      </w:r>
      <w:r>
        <w:br/>
      </w:r>
      <w:r>
        <w:br/>
      </w:r>
      <w:r>
        <w:rPr>
          <w:rStyle w:val="VerbatimChar"/>
        </w:rPr>
        <w:t xml:space="preserve">tmax = 0.5</w:t>
      </w:r>
      <w:r>
        <w:br/>
      </w:r>
      <w:r>
        <w:rPr>
          <w:rStyle w:val="VerbatimChar"/>
        </w:rPr>
        <w:t xml:space="preserve">tspan = (0, tmax)</w:t>
      </w:r>
      <w:r>
        <w:br/>
      </w:r>
      <w:r>
        <w:rPr>
          <w:rStyle w:val="VerbatimChar"/>
        </w:rPr>
        <w:t xml:space="preserve">t = collect(LinRange(0, tmax, 500))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(a*t+b*t*y[1])*(N-y[1])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[n],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savefig("06.png")</w:t>
      </w:r>
    </w:p>
    <w:p>
      <w:pPr>
        <w:pStyle w:val="CaptionedFigure"/>
      </w:pPr>
      <w:bookmarkStart w:id="36" w:name="fig:006"/>
      <w:r>
        <w:drawing>
          <wp:inline>
            <wp:extent cx="5334000" cy="3556000"/>
            <wp:effectExtent b="0" l="0" r="0" t="0"/>
            <wp:docPr descr="Figure 7: График для случая 1 Julia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График для случая 1 Julia</w:t>
      </w:r>
    </w:p>
    <w:p>
      <w:pPr>
        <w:pStyle w:val="CaptionedFigure"/>
      </w:pPr>
      <w:bookmarkStart w:id="38" w:name="fig:007"/>
      <w:r>
        <w:drawing>
          <wp:inline>
            <wp:extent cx="5334000" cy="3556000"/>
            <wp:effectExtent b="0" l="0" r="0" t="0"/>
            <wp:docPr descr="Figure 8: График для случая 2 Julia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График для случая 2 Julia</w:t>
      </w:r>
    </w:p>
    <w:p>
      <w:pPr>
        <w:pStyle w:val="CaptionedFigure"/>
      </w:pPr>
      <w:bookmarkStart w:id="40" w:name="fig:008"/>
      <w:r>
        <w:drawing>
          <wp:inline>
            <wp:extent cx="5334000" cy="3556000"/>
            <wp:effectExtent b="0" l="0" r="0" t="0"/>
            <wp:docPr descr="Figure 9: График для случая 3 Julia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График для случая 3 Julia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эффективности рекламы и построены графики.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Модель Мальтуса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Логистическая модель роста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27" Target="media/rId27.png" /><Relationship Type="http://schemas.openxmlformats.org/officeDocument/2006/relationships/hyperlink" Id="rId44" Target="http://km.mmf.bsu.by/courses/2018/mathmod1/MM_LB1_Population_2019.pdf" TargetMode="External" /><Relationship Type="http://schemas.openxmlformats.org/officeDocument/2006/relationships/hyperlink" Id="rId45" Target="https://studopedia.ru/29_5129_logisticheskaya-model-ros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km.mmf.bsu.by/courses/2018/mathmod1/MM_LB1_Population_2019.pdf" TargetMode="External" /><Relationship Type="http://schemas.openxmlformats.org/officeDocument/2006/relationships/hyperlink" Id="rId45" Target="https://studopedia.ru/29_5129_logisticheskaya-model-ros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Оулед Салем Яссин НПИбд-02-20</dc:creator>
  <dc:language>ru-RU</dc:language>
  <cp:keywords/>
  <dcterms:created xsi:type="dcterms:W3CDTF">2023-03-21T18:43:06Z</dcterms:created>
  <dcterms:modified xsi:type="dcterms:W3CDTF">2023-03-21T18:43:06Z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12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