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EDC5" w14:textId="14563973" w:rsidR="00955625" w:rsidRDefault="00955625" w:rsidP="00955625">
      <w:pPr>
        <w:pStyle w:val="Titre1"/>
        <w:jc w:val="center"/>
      </w:pPr>
      <w:r w:rsidRPr="00955625">
        <w:t>Conception orientée objet avec UML</w:t>
      </w:r>
    </w:p>
    <w:p w14:paraId="3238DDB0" w14:textId="165C3973" w:rsidR="00B67E3B" w:rsidRDefault="00B67E3B" w:rsidP="00955625">
      <w:pPr>
        <w:pStyle w:val="Titre1"/>
        <w:tabs>
          <w:tab w:val="center" w:pos="4536"/>
        </w:tabs>
      </w:pPr>
      <w:r>
        <w:t>Etude de cas N°1 </w:t>
      </w:r>
      <w:r w:rsidR="00955625">
        <w:tab/>
      </w:r>
    </w:p>
    <w:p w14:paraId="3238DDB1" w14:textId="77777777" w:rsidR="00B67E3B" w:rsidRPr="00B67E3B" w:rsidRDefault="00B67E3B" w:rsidP="00B67E3B"/>
    <w:p w14:paraId="3238DDB2" w14:textId="77777777" w:rsidR="00B67E3B" w:rsidRPr="00B67E3B" w:rsidRDefault="00B67E3B" w:rsidP="00B67E3B">
      <w:pPr>
        <w:rPr>
          <w:rFonts w:asciiTheme="majorBidi" w:hAnsiTheme="majorBidi" w:cstheme="majorBidi"/>
          <w:sz w:val="24"/>
          <w:szCs w:val="24"/>
        </w:rPr>
      </w:pPr>
      <w:r w:rsidRPr="00B67E3B">
        <w:rPr>
          <w:rFonts w:asciiTheme="majorBidi" w:hAnsiTheme="majorBidi" w:cstheme="majorBidi"/>
          <w:sz w:val="24"/>
          <w:szCs w:val="24"/>
        </w:rPr>
        <w:t xml:space="preserve">Dans un site intranet de gestion d’une bibliothèque (système d’information), les utilisateurs ont le droit de consulter le </w:t>
      </w:r>
      <w:proofErr w:type="gramStart"/>
      <w:r w:rsidRPr="00B67E3B">
        <w:rPr>
          <w:rFonts w:asciiTheme="majorBidi" w:hAnsiTheme="majorBidi" w:cstheme="majorBidi"/>
          <w:sz w:val="24"/>
          <w:szCs w:val="24"/>
        </w:rPr>
        <w:t>fond</w:t>
      </w:r>
      <w:proofErr w:type="gramEnd"/>
      <w:r w:rsidRPr="00B67E3B">
        <w:rPr>
          <w:rFonts w:asciiTheme="majorBidi" w:hAnsiTheme="majorBidi" w:cstheme="majorBidi"/>
          <w:sz w:val="24"/>
          <w:szCs w:val="24"/>
        </w:rPr>
        <w:t xml:space="preserve"> documentaire (les ouvrages, les cd et les dvd). </w:t>
      </w:r>
    </w:p>
    <w:p w14:paraId="3238DDB3" w14:textId="77777777" w:rsidR="00B67E3B" w:rsidRPr="00B67E3B" w:rsidRDefault="00B67E3B" w:rsidP="00B67E3B">
      <w:pPr>
        <w:rPr>
          <w:rFonts w:asciiTheme="majorBidi" w:hAnsiTheme="majorBidi" w:cstheme="majorBidi"/>
          <w:sz w:val="24"/>
          <w:szCs w:val="24"/>
        </w:rPr>
      </w:pPr>
      <w:r w:rsidRPr="00B67E3B">
        <w:rPr>
          <w:rFonts w:asciiTheme="majorBidi" w:hAnsiTheme="majorBidi" w:cstheme="majorBidi"/>
          <w:sz w:val="24"/>
          <w:szCs w:val="24"/>
        </w:rPr>
        <w:t xml:space="preserve">La consultation peut s’étendre à une réservation du document à condition que celui-ci soit disponible. </w:t>
      </w:r>
    </w:p>
    <w:p w14:paraId="3238DDB4" w14:textId="77777777" w:rsidR="00B67E3B" w:rsidRPr="00B67E3B" w:rsidRDefault="00B67E3B" w:rsidP="00B67E3B">
      <w:pPr>
        <w:rPr>
          <w:rFonts w:asciiTheme="majorBidi" w:hAnsiTheme="majorBidi" w:cstheme="majorBidi"/>
          <w:sz w:val="24"/>
          <w:szCs w:val="24"/>
        </w:rPr>
      </w:pPr>
      <w:r w:rsidRPr="00B67E3B">
        <w:rPr>
          <w:rFonts w:asciiTheme="majorBidi" w:hAnsiTheme="majorBidi" w:cstheme="majorBidi"/>
          <w:sz w:val="24"/>
          <w:szCs w:val="24"/>
        </w:rPr>
        <w:t xml:space="preserve">Le droit de consultation est accordé aussi au personnel de la bibliothèque avec en plus le droit de modification des informations sur les documents. Ce droit est accordé après authentification. </w:t>
      </w:r>
    </w:p>
    <w:p w14:paraId="3238DDB5" w14:textId="77777777" w:rsidR="00B67E3B" w:rsidRPr="00B67E3B" w:rsidRDefault="00B67E3B" w:rsidP="00B67E3B">
      <w:pPr>
        <w:rPr>
          <w:rFonts w:asciiTheme="majorBidi" w:hAnsiTheme="majorBidi" w:cstheme="majorBidi"/>
          <w:sz w:val="24"/>
          <w:szCs w:val="24"/>
        </w:rPr>
      </w:pPr>
      <w:r w:rsidRPr="00B67E3B">
        <w:rPr>
          <w:rFonts w:asciiTheme="majorBidi" w:hAnsiTheme="majorBidi" w:cstheme="majorBidi"/>
          <w:sz w:val="24"/>
          <w:szCs w:val="24"/>
        </w:rPr>
        <w:t xml:space="preserve">La bibliothèque est dirigée par un responsable qui fait partie du personnel. Il a tous les droits accordés au personnel, mais en plus il a le droit de modifier et consulter les informations des utilisateurs. </w:t>
      </w:r>
    </w:p>
    <w:p w14:paraId="3238DDB6" w14:textId="77777777" w:rsidR="00B67E3B" w:rsidRPr="00B67E3B" w:rsidRDefault="00B67E3B" w:rsidP="00B67E3B">
      <w:pPr>
        <w:rPr>
          <w:rFonts w:asciiTheme="majorBidi" w:hAnsiTheme="majorBidi" w:cstheme="majorBidi"/>
          <w:b/>
          <w:sz w:val="24"/>
          <w:szCs w:val="24"/>
        </w:rPr>
      </w:pPr>
      <w:r w:rsidRPr="00B67E3B">
        <w:rPr>
          <w:rFonts w:asciiTheme="majorBidi" w:hAnsiTheme="majorBidi" w:cstheme="majorBidi"/>
          <w:b/>
          <w:sz w:val="24"/>
          <w:szCs w:val="24"/>
        </w:rPr>
        <w:t>Travail à faire :</w:t>
      </w:r>
    </w:p>
    <w:p w14:paraId="3238DDB7" w14:textId="77777777" w:rsidR="00B67E3B" w:rsidRPr="00B67E3B" w:rsidRDefault="00B67E3B" w:rsidP="00B67E3B">
      <w:pPr>
        <w:numPr>
          <w:ilvl w:val="0"/>
          <w:numId w:val="1"/>
        </w:numPr>
        <w:rPr>
          <w:rFonts w:asciiTheme="majorBidi" w:hAnsiTheme="majorBidi" w:cstheme="majorBidi"/>
          <w:b/>
          <w:iCs/>
          <w:sz w:val="24"/>
          <w:szCs w:val="24"/>
        </w:rPr>
      </w:pPr>
      <w:r w:rsidRPr="00B67E3B">
        <w:rPr>
          <w:rFonts w:asciiTheme="majorBidi" w:hAnsiTheme="majorBidi" w:cstheme="majorBidi"/>
          <w:b/>
          <w:iCs/>
          <w:sz w:val="24"/>
          <w:szCs w:val="24"/>
        </w:rPr>
        <w:t>Identifier les acteurs du système.</w:t>
      </w:r>
    </w:p>
    <w:p w14:paraId="3238DDB8" w14:textId="77777777" w:rsidR="00B67E3B" w:rsidRPr="00B67E3B" w:rsidRDefault="00B67E3B" w:rsidP="00B67E3B">
      <w:pPr>
        <w:numPr>
          <w:ilvl w:val="0"/>
          <w:numId w:val="1"/>
        </w:numPr>
        <w:rPr>
          <w:rFonts w:asciiTheme="majorBidi" w:hAnsiTheme="majorBidi" w:cstheme="majorBidi"/>
          <w:b/>
          <w:iCs/>
          <w:sz w:val="24"/>
          <w:szCs w:val="24"/>
        </w:rPr>
      </w:pPr>
      <w:r w:rsidRPr="00B67E3B">
        <w:rPr>
          <w:rFonts w:asciiTheme="majorBidi" w:hAnsiTheme="majorBidi" w:cstheme="majorBidi"/>
          <w:b/>
          <w:iCs/>
          <w:sz w:val="24"/>
          <w:szCs w:val="24"/>
        </w:rPr>
        <w:t>Modéliser ce système par un diagramme des cas d’utilisation.</w:t>
      </w:r>
    </w:p>
    <w:p w14:paraId="3238DDB9" w14:textId="77777777" w:rsidR="00576DDC" w:rsidRDefault="00576DDC"/>
    <w:p w14:paraId="6FD015B9" w14:textId="77777777" w:rsidR="009A28F8" w:rsidRDefault="009A28F8"/>
    <w:p w14:paraId="1867A985" w14:textId="77777777" w:rsidR="009A28F8" w:rsidRDefault="009A28F8"/>
    <w:p w14:paraId="16568872" w14:textId="77777777" w:rsidR="009A28F8" w:rsidRDefault="009A28F8"/>
    <w:p w14:paraId="48032A3A" w14:textId="77777777" w:rsidR="009A28F8" w:rsidRDefault="009A28F8"/>
    <w:p w14:paraId="5DFC55C9" w14:textId="77777777" w:rsidR="009A28F8" w:rsidRDefault="009A28F8"/>
    <w:p w14:paraId="5D3CEA4A" w14:textId="77777777" w:rsidR="009A28F8" w:rsidRDefault="009A28F8"/>
    <w:p w14:paraId="44C58CBB" w14:textId="77777777" w:rsidR="009A28F8" w:rsidRDefault="009A28F8"/>
    <w:p w14:paraId="56D93DFD" w14:textId="77777777" w:rsidR="009A28F8" w:rsidRDefault="009A28F8"/>
    <w:p w14:paraId="1A48FD62" w14:textId="77777777" w:rsidR="009A28F8" w:rsidRDefault="009A28F8"/>
    <w:p w14:paraId="4F4ABBBD" w14:textId="77777777" w:rsidR="009A28F8" w:rsidRDefault="009A28F8"/>
    <w:p w14:paraId="06A3E2D5" w14:textId="77777777" w:rsidR="009A28F8" w:rsidRDefault="009A28F8"/>
    <w:p w14:paraId="2B572D3F" w14:textId="77777777" w:rsidR="009A28F8" w:rsidRDefault="009A28F8" w:rsidP="009A28F8">
      <w:pPr>
        <w:pStyle w:val="Titre1"/>
        <w:jc w:val="center"/>
      </w:pPr>
      <w:r w:rsidRPr="00955625">
        <w:lastRenderedPageBreak/>
        <w:t>Conception orientée objet avec UML</w:t>
      </w:r>
    </w:p>
    <w:p w14:paraId="4A6FA66C" w14:textId="77777777" w:rsidR="009A28F8" w:rsidRDefault="009A28F8" w:rsidP="009A28F8">
      <w:pPr>
        <w:pStyle w:val="Titre1"/>
        <w:tabs>
          <w:tab w:val="center" w:pos="4536"/>
        </w:tabs>
      </w:pPr>
      <w:r>
        <w:t>Etude de cas N°1 </w:t>
      </w:r>
      <w:r>
        <w:tab/>
      </w:r>
    </w:p>
    <w:p w14:paraId="38506396" w14:textId="77777777" w:rsidR="009A28F8" w:rsidRPr="00B67E3B" w:rsidRDefault="009A28F8" w:rsidP="009A28F8"/>
    <w:p w14:paraId="7F094FF9" w14:textId="77777777" w:rsidR="009A28F8" w:rsidRPr="00B67E3B" w:rsidRDefault="009A28F8" w:rsidP="009A28F8">
      <w:pPr>
        <w:rPr>
          <w:rFonts w:asciiTheme="majorBidi" w:hAnsiTheme="majorBidi" w:cstheme="majorBidi"/>
          <w:sz w:val="24"/>
          <w:szCs w:val="24"/>
        </w:rPr>
      </w:pPr>
      <w:r w:rsidRPr="00B67E3B">
        <w:rPr>
          <w:rFonts w:asciiTheme="majorBidi" w:hAnsiTheme="majorBidi" w:cstheme="majorBidi"/>
          <w:sz w:val="24"/>
          <w:szCs w:val="24"/>
        </w:rPr>
        <w:t xml:space="preserve">Dans un site intranet de gestion d’une bibliothèque (système d’information), les utilisateurs ont le droit de consulter le </w:t>
      </w:r>
      <w:proofErr w:type="gramStart"/>
      <w:r w:rsidRPr="00B67E3B">
        <w:rPr>
          <w:rFonts w:asciiTheme="majorBidi" w:hAnsiTheme="majorBidi" w:cstheme="majorBidi"/>
          <w:sz w:val="24"/>
          <w:szCs w:val="24"/>
        </w:rPr>
        <w:t>fond</w:t>
      </w:r>
      <w:proofErr w:type="gramEnd"/>
      <w:r w:rsidRPr="00B67E3B">
        <w:rPr>
          <w:rFonts w:asciiTheme="majorBidi" w:hAnsiTheme="majorBidi" w:cstheme="majorBidi"/>
          <w:sz w:val="24"/>
          <w:szCs w:val="24"/>
        </w:rPr>
        <w:t xml:space="preserve"> documentaire (les ouvrages, les cd et les dvd). </w:t>
      </w:r>
    </w:p>
    <w:p w14:paraId="234E0589" w14:textId="77777777" w:rsidR="009A28F8" w:rsidRPr="00B67E3B" w:rsidRDefault="009A28F8" w:rsidP="009A28F8">
      <w:pPr>
        <w:rPr>
          <w:rFonts w:asciiTheme="majorBidi" w:hAnsiTheme="majorBidi" w:cstheme="majorBidi"/>
          <w:sz w:val="24"/>
          <w:szCs w:val="24"/>
        </w:rPr>
      </w:pPr>
      <w:r w:rsidRPr="00B67E3B">
        <w:rPr>
          <w:rFonts w:asciiTheme="majorBidi" w:hAnsiTheme="majorBidi" w:cstheme="majorBidi"/>
          <w:sz w:val="24"/>
          <w:szCs w:val="24"/>
        </w:rPr>
        <w:t xml:space="preserve">La consultation peut s’étendre à une réservation du document à condition que celui-ci soit disponible. </w:t>
      </w:r>
    </w:p>
    <w:p w14:paraId="033718D6" w14:textId="77777777" w:rsidR="009A28F8" w:rsidRPr="00B67E3B" w:rsidRDefault="009A28F8" w:rsidP="009A28F8">
      <w:pPr>
        <w:rPr>
          <w:rFonts w:asciiTheme="majorBidi" w:hAnsiTheme="majorBidi" w:cstheme="majorBidi"/>
          <w:sz w:val="24"/>
          <w:szCs w:val="24"/>
        </w:rPr>
      </w:pPr>
      <w:r w:rsidRPr="00B67E3B">
        <w:rPr>
          <w:rFonts w:asciiTheme="majorBidi" w:hAnsiTheme="majorBidi" w:cstheme="majorBidi"/>
          <w:sz w:val="24"/>
          <w:szCs w:val="24"/>
        </w:rPr>
        <w:t xml:space="preserve">Le droit de consultation est accordé aussi au personnel de la bibliothèque avec en plus le droit de modification des informations sur les documents. Ce droit est accordé après authentification. </w:t>
      </w:r>
    </w:p>
    <w:p w14:paraId="73C088D4" w14:textId="77777777" w:rsidR="009A28F8" w:rsidRPr="00B67E3B" w:rsidRDefault="009A28F8" w:rsidP="009A28F8">
      <w:pPr>
        <w:rPr>
          <w:rFonts w:asciiTheme="majorBidi" w:hAnsiTheme="majorBidi" w:cstheme="majorBidi"/>
          <w:sz w:val="24"/>
          <w:szCs w:val="24"/>
        </w:rPr>
      </w:pPr>
      <w:r w:rsidRPr="00B67E3B">
        <w:rPr>
          <w:rFonts w:asciiTheme="majorBidi" w:hAnsiTheme="majorBidi" w:cstheme="majorBidi"/>
          <w:sz w:val="24"/>
          <w:szCs w:val="24"/>
        </w:rPr>
        <w:t xml:space="preserve">La bibliothèque est dirigée par un responsable qui fait partie du personnel. Il a tous les droits accordés au personnel, mais en plus il a le droit de modifier et consulter les informations des utilisateurs. </w:t>
      </w:r>
    </w:p>
    <w:p w14:paraId="3C4E2AF9" w14:textId="77777777" w:rsidR="009A28F8" w:rsidRPr="00B67E3B" w:rsidRDefault="009A28F8" w:rsidP="009A28F8">
      <w:pPr>
        <w:rPr>
          <w:rFonts w:asciiTheme="majorBidi" w:hAnsiTheme="majorBidi" w:cstheme="majorBidi"/>
          <w:b/>
          <w:sz w:val="24"/>
          <w:szCs w:val="24"/>
        </w:rPr>
      </w:pPr>
      <w:r w:rsidRPr="00B67E3B">
        <w:rPr>
          <w:rFonts w:asciiTheme="majorBidi" w:hAnsiTheme="majorBidi" w:cstheme="majorBidi"/>
          <w:b/>
          <w:sz w:val="24"/>
          <w:szCs w:val="24"/>
        </w:rPr>
        <w:t>Travail à faire :</w:t>
      </w:r>
    </w:p>
    <w:p w14:paraId="1DD369E7" w14:textId="77777777" w:rsidR="009A28F8" w:rsidRPr="00B67E3B" w:rsidRDefault="009A28F8" w:rsidP="009A28F8">
      <w:pPr>
        <w:numPr>
          <w:ilvl w:val="0"/>
          <w:numId w:val="1"/>
        </w:numPr>
        <w:rPr>
          <w:rFonts w:asciiTheme="majorBidi" w:hAnsiTheme="majorBidi" w:cstheme="majorBidi"/>
          <w:b/>
          <w:iCs/>
          <w:sz w:val="24"/>
          <w:szCs w:val="24"/>
        </w:rPr>
      </w:pPr>
      <w:r w:rsidRPr="00B67E3B">
        <w:rPr>
          <w:rFonts w:asciiTheme="majorBidi" w:hAnsiTheme="majorBidi" w:cstheme="majorBidi"/>
          <w:b/>
          <w:iCs/>
          <w:sz w:val="24"/>
          <w:szCs w:val="24"/>
        </w:rPr>
        <w:t>Identifier les acteurs du système.</w:t>
      </w:r>
    </w:p>
    <w:p w14:paraId="5292756B" w14:textId="77777777" w:rsidR="009A28F8" w:rsidRPr="00B67E3B" w:rsidRDefault="009A28F8" w:rsidP="009A28F8">
      <w:pPr>
        <w:numPr>
          <w:ilvl w:val="0"/>
          <w:numId w:val="1"/>
        </w:numPr>
        <w:rPr>
          <w:rFonts w:asciiTheme="majorBidi" w:hAnsiTheme="majorBidi" w:cstheme="majorBidi"/>
          <w:b/>
          <w:iCs/>
          <w:sz w:val="24"/>
          <w:szCs w:val="24"/>
        </w:rPr>
      </w:pPr>
      <w:r w:rsidRPr="00B67E3B">
        <w:rPr>
          <w:rFonts w:asciiTheme="majorBidi" w:hAnsiTheme="majorBidi" w:cstheme="majorBidi"/>
          <w:b/>
          <w:iCs/>
          <w:sz w:val="24"/>
          <w:szCs w:val="24"/>
        </w:rPr>
        <w:t>Modéliser ce système par un diagramme des cas d’utilisation.</w:t>
      </w:r>
    </w:p>
    <w:p w14:paraId="57AF740B" w14:textId="77777777" w:rsidR="009A28F8" w:rsidRDefault="009A28F8" w:rsidP="009A28F8"/>
    <w:p w14:paraId="6E2F31C6" w14:textId="77777777" w:rsidR="009A28F8" w:rsidRDefault="009A28F8"/>
    <w:sectPr w:rsidR="009A28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068E4"/>
    <w:multiLevelType w:val="hybridMultilevel"/>
    <w:tmpl w:val="1102CF8C"/>
    <w:lvl w:ilvl="0" w:tplc="D82CA2BA">
      <w:start w:val="1"/>
      <w:numFmt w:val="decimal"/>
      <w:lvlText w:val="%1."/>
      <w:lvlJc w:val="left"/>
      <w:pPr>
        <w:ind w:left="360" w:hanging="360"/>
      </w:pPr>
      <w:rPr>
        <w:rFonts w:ascii="Garamond" w:hAnsi="Garamond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279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E3B"/>
    <w:rsid w:val="0053510C"/>
    <w:rsid w:val="00576DDC"/>
    <w:rsid w:val="005961CF"/>
    <w:rsid w:val="00955625"/>
    <w:rsid w:val="009A28F8"/>
    <w:rsid w:val="00B6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8DDB0"/>
  <w15:docId w15:val="{E98168A8-A08C-4021-954F-76F006F7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7E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7E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Bouchra</dc:creator>
  <cp:lastModifiedBy>BOUCHRA EL AKEL</cp:lastModifiedBy>
  <cp:revision>3</cp:revision>
  <dcterms:created xsi:type="dcterms:W3CDTF">2022-09-07T13:10:00Z</dcterms:created>
  <dcterms:modified xsi:type="dcterms:W3CDTF">2025-09-15T14:29:00Z</dcterms:modified>
</cp:coreProperties>
</file>