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DE5B1" w14:textId="77777777" w:rsidR="00AF46A0" w:rsidRPr="005D4EA3" w:rsidRDefault="00AF46A0" w:rsidP="00AF46A0">
      <w:pPr>
        <w:rPr>
          <w:rStyle w:val="lev"/>
        </w:rPr>
      </w:pPr>
    </w:p>
    <w:p w14:paraId="3EB195A3" w14:textId="77777777" w:rsidR="00AF46A0" w:rsidRDefault="00AF46A0" w:rsidP="00AF46A0">
      <w:pPr>
        <w:rPr>
          <w:rStyle w:val="Accentuation"/>
        </w:rPr>
      </w:pPr>
    </w:p>
    <w:p w14:paraId="3DC65BFE" w14:textId="77777777" w:rsidR="00AF46A0" w:rsidRDefault="00AF46A0" w:rsidP="00AF46A0">
      <w:pPr>
        <w:rPr>
          <w:rStyle w:val="Accentuation"/>
        </w:rPr>
      </w:pPr>
    </w:p>
    <w:p w14:paraId="7DC3E793" w14:textId="77777777" w:rsidR="00AF46A0" w:rsidRDefault="00AF46A0" w:rsidP="00AF46A0">
      <w:pPr>
        <w:autoSpaceDE w:val="0"/>
        <w:jc w:val="both"/>
        <w:rPr>
          <w:rFonts w:ascii="Arial" w:hAnsi="Arial" w:cs="Arial"/>
          <w:b/>
          <w:bCs/>
          <w:sz w:val="32"/>
          <w:szCs w:val="32"/>
        </w:rPr>
      </w:pPr>
    </w:p>
    <w:p w14:paraId="5F97FD78" w14:textId="77777777" w:rsidR="00AF46A0" w:rsidRDefault="00AF46A0" w:rsidP="00AF46A0">
      <w:pPr>
        <w:autoSpaceDE w:val="0"/>
        <w:jc w:val="both"/>
        <w:rPr>
          <w:rFonts w:ascii="Arial" w:hAnsi="Arial" w:cs="Arial"/>
          <w:b/>
          <w:bCs/>
          <w:sz w:val="32"/>
          <w:szCs w:val="32"/>
        </w:rPr>
      </w:pPr>
    </w:p>
    <w:p w14:paraId="64E3C33A" w14:textId="77777777" w:rsidR="00AF46A0" w:rsidRDefault="00AF46A0" w:rsidP="00AF46A0">
      <w:pPr>
        <w:autoSpaceDE w:val="0"/>
        <w:jc w:val="both"/>
        <w:rPr>
          <w:rFonts w:ascii="Arial" w:hAnsi="Arial" w:cs="Arial"/>
          <w:b/>
          <w:bCs/>
          <w:sz w:val="32"/>
          <w:szCs w:val="32"/>
        </w:rPr>
      </w:pPr>
      <w:r>
        <w:rPr>
          <w:rFonts w:ascii="Arial" w:hAnsi="Arial" w:cs="Arial"/>
          <w:b/>
          <w:bCs/>
          <w:sz w:val="32"/>
          <w:szCs w:val="32"/>
        </w:rPr>
        <w:t>PS 07</w:t>
      </w:r>
    </w:p>
    <w:p w14:paraId="10C571B9" w14:textId="77777777" w:rsidR="00AF46A0" w:rsidRPr="005B7C0A" w:rsidRDefault="00AF46A0" w:rsidP="00AF46A0">
      <w:pPr>
        <w:autoSpaceDE w:val="0"/>
        <w:jc w:val="both"/>
        <w:rPr>
          <w:rFonts w:ascii="Arial" w:hAnsi="Arial" w:cs="Arial"/>
          <w:b/>
          <w:bCs/>
          <w:sz w:val="32"/>
          <w:szCs w:val="32"/>
        </w:rPr>
      </w:pPr>
    </w:p>
    <w:p w14:paraId="01A87E08" w14:textId="77777777" w:rsidR="00AF46A0" w:rsidRPr="0042210D" w:rsidRDefault="00AF46A0" w:rsidP="00AF46A0">
      <w:pPr>
        <w:autoSpaceDE w:val="0"/>
        <w:jc w:val="both"/>
        <w:rPr>
          <w:rFonts w:ascii="Arial" w:hAnsi="Arial" w:cs="Arial"/>
          <w:b/>
          <w:bCs/>
          <w:color w:val="70AD47"/>
          <w:sz w:val="32"/>
          <w:szCs w:val="32"/>
        </w:rPr>
      </w:pPr>
      <w:r>
        <w:rPr>
          <w:rFonts w:ascii="Arial" w:hAnsi="Arial" w:cs="Arial"/>
          <w:b/>
          <w:bCs/>
          <w:color w:val="70AD47"/>
          <w:sz w:val="32"/>
          <w:szCs w:val="32"/>
        </w:rPr>
        <w:t>GERER LES SYSTEMS D’INFORMATION</w:t>
      </w:r>
    </w:p>
    <w:p w14:paraId="37F7B8BF" w14:textId="77777777" w:rsidR="00AF46A0" w:rsidRPr="0042210D" w:rsidRDefault="00AF46A0" w:rsidP="00AF46A0">
      <w:pPr>
        <w:autoSpaceDE w:val="0"/>
        <w:jc w:val="both"/>
        <w:rPr>
          <w:rFonts w:ascii="Arial" w:hAnsi="Arial" w:cs="Arial"/>
          <w:b/>
          <w:bCs/>
          <w:color w:val="70AD47"/>
          <w:sz w:val="32"/>
          <w:szCs w:val="32"/>
        </w:rPr>
      </w:pPr>
    </w:p>
    <w:p w14:paraId="357747F0" w14:textId="77777777" w:rsidR="00AF46A0" w:rsidRPr="0042210D" w:rsidRDefault="00AF46A0" w:rsidP="00AF46A0">
      <w:pPr>
        <w:autoSpaceDE w:val="0"/>
        <w:jc w:val="both"/>
        <w:rPr>
          <w:rFonts w:ascii="Arial" w:hAnsi="Arial" w:cs="Arial"/>
          <w:b/>
          <w:bCs/>
          <w:color w:val="70AD47"/>
          <w:sz w:val="32"/>
          <w:szCs w:val="32"/>
        </w:rPr>
      </w:pPr>
    </w:p>
    <w:p w14:paraId="3C0F8B3E" w14:textId="77777777" w:rsidR="00AF46A0" w:rsidRDefault="00AF46A0" w:rsidP="00AF46A0">
      <w:pPr>
        <w:autoSpaceDE w:val="0"/>
        <w:jc w:val="both"/>
        <w:rPr>
          <w:rFonts w:ascii="Arial" w:hAnsi="Arial" w:cs="Arial"/>
          <w:b/>
          <w:bCs/>
          <w:color w:val="70AD47"/>
          <w:sz w:val="32"/>
          <w:szCs w:val="32"/>
        </w:rPr>
      </w:pPr>
    </w:p>
    <w:p w14:paraId="3B5DA72F" w14:textId="77777777" w:rsidR="00AF46A0" w:rsidRDefault="00AF46A0" w:rsidP="00AF46A0">
      <w:pPr>
        <w:autoSpaceDE w:val="0"/>
        <w:jc w:val="both"/>
        <w:rPr>
          <w:rFonts w:ascii="Arial" w:hAnsi="Arial" w:cs="Arial"/>
          <w:b/>
          <w:bCs/>
          <w:color w:val="70AD47"/>
          <w:sz w:val="32"/>
          <w:szCs w:val="32"/>
        </w:rPr>
      </w:pPr>
    </w:p>
    <w:p w14:paraId="12E391DD" w14:textId="77777777" w:rsidR="00AF46A0" w:rsidRPr="0042210D" w:rsidRDefault="00AF46A0" w:rsidP="00AF46A0">
      <w:pPr>
        <w:autoSpaceDE w:val="0"/>
        <w:jc w:val="both"/>
        <w:rPr>
          <w:rFonts w:ascii="Arial" w:hAnsi="Arial" w:cs="Arial"/>
          <w:b/>
          <w:bCs/>
          <w:color w:val="70AD47"/>
          <w:sz w:val="32"/>
          <w:szCs w:val="32"/>
        </w:rPr>
      </w:pPr>
    </w:p>
    <w:p w14:paraId="3F5F9251" w14:textId="77777777" w:rsidR="00AF46A0" w:rsidRPr="005B7C0A" w:rsidRDefault="00AF46A0" w:rsidP="00AF46A0">
      <w:pPr>
        <w:autoSpaceDE w:val="0"/>
        <w:jc w:val="both"/>
        <w:rPr>
          <w:rFonts w:ascii="Arial" w:hAnsi="Arial" w:cs="Arial"/>
          <w:b/>
          <w:bCs/>
          <w:color w:val="4472C4"/>
          <w:sz w:val="32"/>
          <w:szCs w:val="32"/>
        </w:rPr>
      </w:pPr>
    </w:p>
    <w:p w14:paraId="507D0EC2" w14:textId="77777777" w:rsidR="00AF46A0" w:rsidRPr="005B7C0A" w:rsidRDefault="00AF46A0" w:rsidP="00AF46A0">
      <w:pPr>
        <w:autoSpaceDE w:val="0"/>
        <w:jc w:val="both"/>
        <w:rPr>
          <w:rFonts w:ascii="Arial" w:hAnsi="Arial" w:cs="Arial"/>
          <w:b/>
          <w:bCs/>
          <w:sz w:val="32"/>
          <w:szCs w:val="32"/>
        </w:rPr>
      </w:pPr>
      <w:r w:rsidRPr="005B7C0A">
        <w:rPr>
          <w:rFonts w:ascii="Arial" w:hAnsi="Arial" w:cs="Arial"/>
          <w:b/>
          <w:bCs/>
          <w:sz w:val="32"/>
          <w:szCs w:val="32"/>
        </w:rPr>
        <w:t>P</w:t>
      </w:r>
      <w:r>
        <w:rPr>
          <w:rFonts w:ascii="Arial" w:hAnsi="Arial" w:cs="Arial"/>
          <w:b/>
          <w:bCs/>
          <w:sz w:val="32"/>
          <w:szCs w:val="32"/>
        </w:rPr>
        <w:t>OLITIQUE</w:t>
      </w:r>
    </w:p>
    <w:p w14:paraId="68AC0071" w14:textId="77777777" w:rsidR="00AF46A0" w:rsidRPr="005B7C0A" w:rsidRDefault="00AF46A0" w:rsidP="00AF46A0">
      <w:pPr>
        <w:autoSpaceDE w:val="0"/>
        <w:jc w:val="both"/>
        <w:rPr>
          <w:rFonts w:ascii="Arial" w:hAnsi="Arial" w:cs="Arial"/>
          <w:b/>
          <w:bCs/>
          <w:sz w:val="32"/>
          <w:szCs w:val="32"/>
        </w:rPr>
      </w:pPr>
    </w:p>
    <w:p w14:paraId="2999D255" w14:textId="77777777" w:rsidR="00AF46A0" w:rsidRPr="0042210D" w:rsidRDefault="00AF46A0" w:rsidP="00AF46A0">
      <w:pPr>
        <w:autoSpaceDE w:val="0"/>
        <w:jc w:val="both"/>
        <w:rPr>
          <w:rFonts w:ascii="Arial" w:hAnsi="Arial" w:cs="Arial"/>
          <w:b/>
          <w:bCs/>
          <w:color w:val="4472C4"/>
          <w:sz w:val="32"/>
          <w:szCs w:val="32"/>
        </w:rPr>
      </w:pPr>
      <w:r w:rsidRPr="001C5E0E">
        <w:rPr>
          <w:rFonts w:ascii="Arial" w:hAnsi="Arial" w:cs="Arial"/>
          <w:b/>
          <w:bCs/>
          <w:color w:val="4472C4"/>
          <w:sz w:val="32"/>
          <w:szCs w:val="32"/>
        </w:rPr>
        <w:t xml:space="preserve">GOUVERNANCE DES DONNEES </w:t>
      </w:r>
    </w:p>
    <w:p w14:paraId="0D26D435" w14:textId="77777777" w:rsidR="00AF46A0" w:rsidRPr="0035226E" w:rsidRDefault="00AF46A0" w:rsidP="00AF46A0"/>
    <w:p w14:paraId="25A7BA1D" w14:textId="77777777" w:rsidR="00AF46A0" w:rsidRPr="00783B4B" w:rsidRDefault="00AF46A0" w:rsidP="00AF46A0">
      <w:pPr>
        <w:rPr>
          <w:rStyle w:val="Accentuation"/>
        </w:rPr>
      </w:pPr>
    </w:p>
    <w:p w14:paraId="2E9BC19A" w14:textId="77777777" w:rsidR="00AF46A0" w:rsidRDefault="00AF46A0" w:rsidP="00AF46A0">
      <w:pPr>
        <w:jc w:val="both"/>
      </w:pPr>
    </w:p>
    <w:p w14:paraId="285F0D55" w14:textId="77777777" w:rsidR="00AF46A0" w:rsidRDefault="00AF46A0" w:rsidP="00AF46A0">
      <w:pPr>
        <w:jc w:val="both"/>
      </w:pPr>
    </w:p>
    <w:p w14:paraId="618F4E4B" w14:textId="77777777" w:rsidR="00AF46A0" w:rsidRDefault="00AF46A0" w:rsidP="00AF46A0">
      <w:pPr>
        <w:jc w:val="both"/>
      </w:pPr>
    </w:p>
    <w:p w14:paraId="51BB79F9" w14:textId="77777777" w:rsidR="00AF46A0" w:rsidRDefault="00AF46A0" w:rsidP="00AF46A0">
      <w:pPr>
        <w:jc w:val="both"/>
      </w:pPr>
    </w:p>
    <w:p w14:paraId="2043206C" w14:textId="77777777" w:rsidR="00AF46A0" w:rsidRPr="007A5B39" w:rsidRDefault="00AF46A0" w:rsidP="00AF46A0">
      <w:pPr>
        <w:autoSpaceDE w:val="0"/>
        <w:adjustRightInd w:val="0"/>
        <w:rPr>
          <w:rFonts w:ascii="Arial" w:hAnsi="Arial" w:cs="Arial"/>
          <w:b/>
          <w:bCs/>
          <w:color w:val="000000"/>
        </w:rPr>
      </w:pPr>
      <w:r w:rsidRPr="007A5B39">
        <w:rPr>
          <w:rFonts w:ascii="Arial" w:hAnsi="Arial" w:cs="Arial"/>
          <w:b/>
          <w:bCs/>
          <w:color w:val="000000"/>
        </w:rPr>
        <w:t>OBJET :</w:t>
      </w:r>
    </w:p>
    <w:p w14:paraId="4A3F9657" w14:textId="77777777" w:rsidR="00AF46A0" w:rsidRDefault="00AF46A0" w:rsidP="00AF46A0">
      <w:pPr>
        <w:autoSpaceDE w:val="0"/>
        <w:adjustRightInd w:val="0"/>
        <w:rPr>
          <w:rFonts w:ascii="Arial" w:hAnsi="Arial" w:cs="Arial"/>
          <w:color w:val="00000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AF46A0" w:rsidRPr="007A1B71" w14:paraId="0BA50E48" w14:textId="77777777" w:rsidTr="00FB768E">
        <w:trPr>
          <w:trHeight w:val="1211"/>
        </w:trPr>
        <w:tc>
          <w:tcPr>
            <w:tcW w:w="9214" w:type="dxa"/>
            <w:shd w:val="clear" w:color="auto" w:fill="auto"/>
          </w:tcPr>
          <w:p w14:paraId="04776FE9" w14:textId="77777777" w:rsidR="00AF46A0" w:rsidRDefault="00AF46A0" w:rsidP="00FB768E">
            <w:pPr>
              <w:autoSpaceDN w:val="0"/>
              <w:textAlignment w:val="baseline"/>
              <w:rPr>
                <w:rFonts w:ascii="Arial" w:eastAsia="Calibri" w:hAnsi="Arial" w:cs="Arial"/>
                <w:color w:val="000000"/>
              </w:rPr>
            </w:pPr>
          </w:p>
          <w:p w14:paraId="750CEB20" w14:textId="77777777" w:rsidR="00AF46A0" w:rsidRPr="007A1B71" w:rsidRDefault="00AF46A0" w:rsidP="00FB768E">
            <w:pPr>
              <w:autoSpaceDN w:val="0"/>
              <w:textAlignment w:val="baseline"/>
              <w:rPr>
                <w:rFonts w:ascii="Arial" w:eastAsia="Calibri" w:hAnsi="Arial" w:cs="Arial"/>
                <w:color w:val="000000"/>
                <w:sz w:val="22"/>
                <w:szCs w:val="22"/>
              </w:rPr>
            </w:pPr>
            <w:r w:rsidRPr="001C5E0E">
              <w:rPr>
                <w:rFonts w:ascii="Arial" w:eastAsia="Calibri" w:hAnsi="Arial" w:cs="Arial"/>
                <w:color w:val="000000"/>
              </w:rPr>
              <w:t>Définit les orientations stratégiques, les principes directeurs, les structures de décision et les exigences applicables à l'ense</w:t>
            </w:r>
            <w:r>
              <w:rPr>
                <w:rFonts w:ascii="Arial" w:eastAsia="Calibri" w:hAnsi="Arial" w:cs="Arial"/>
                <w:color w:val="000000"/>
              </w:rPr>
              <w:t>mble des données du Groupe</w:t>
            </w:r>
            <w:r w:rsidRPr="001C5E0E">
              <w:rPr>
                <w:rFonts w:ascii="Arial" w:eastAsia="Calibri" w:hAnsi="Arial" w:cs="Arial"/>
                <w:color w:val="000000"/>
              </w:rPr>
              <w:t>.</w:t>
            </w:r>
          </w:p>
        </w:tc>
      </w:tr>
    </w:tbl>
    <w:p w14:paraId="5621AA1C" w14:textId="77777777" w:rsidR="00AF46A0" w:rsidRDefault="00AF46A0" w:rsidP="00AF46A0">
      <w:pPr>
        <w:jc w:val="both"/>
      </w:pPr>
    </w:p>
    <w:p w14:paraId="6487D8B9" w14:textId="77777777" w:rsidR="00AF46A0" w:rsidRDefault="00AF46A0" w:rsidP="00AF46A0">
      <w:pPr>
        <w:jc w:val="both"/>
      </w:pPr>
    </w:p>
    <w:p w14:paraId="4A922845" w14:textId="77777777" w:rsidR="00AF46A0" w:rsidRDefault="00AF46A0" w:rsidP="00AF46A0">
      <w:pPr>
        <w:jc w:val="both"/>
      </w:pPr>
    </w:p>
    <w:p w14:paraId="641FAA98" w14:textId="77777777" w:rsidR="00AF46A0" w:rsidRDefault="00AF46A0" w:rsidP="00AF46A0">
      <w:pPr>
        <w:jc w:val="both"/>
      </w:pPr>
    </w:p>
    <w:p w14:paraId="2DE066A8" w14:textId="77777777" w:rsidR="00AF46A0" w:rsidRDefault="00AF46A0" w:rsidP="00AF46A0">
      <w:pPr>
        <w:jc w:val="both"/>
      </w:pPr>
    </w:p>
    <w:p w14:paraId="14CF01EB" w14:textId="77777777" w:rsidR="00AF46A0" w:rsidRDefault="00AF46A0" w:rsidP="00AF46A0">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70"/>
        <w:gridCol w:w="3070"/>
        <w:gridCol w:w="3070"/>
      </w:tblGrid>
      <w:tr w:rsidR="00AF46A0" w14:paraId="1243BAEA" w14:textId="77777777" w:rsidTr="00FB768E">
        <w:trPr>
          <w:trHeight w:val="1594"/>
          <w:jc w:val="center"/>
        </w:trPr>
        <w:tc>
          <w:tcPr>
            <w:tcW w:w="3070" w:type="dxa"/>
          </w:tcPr>
          <w:p w14:paraId="64894167" w14:textId="77777777" w:rsidR="00AF46A0" w:rsidRDefault="00AF46A0" w:rsidP="00FB768E">
            <w:pPr>
              <w:pStyle w:val="En-tte"/>
              <w:tabs>
                <w:tab w:val="clear" w:pos="4536"/>
                <w:tab w:val="clear" w:pos="9072"/>
              </w:tabs>
              <w:jc w:val="center"/>
              <w:rPr>
                <w:rFonts w:ascii="Tahoma" w:hAnsi="Tahoma"/>
                <w:b/>
                <w:sz w:val="22"/>
                <w:u w:val="single"/>
              </w:rPr>
            </w:pPr>
            <w:r>
              <w:rPr>
                <w:rFonts w:ascii="Tahoma" w:hAnsi="Tahoma"/>
                <w:b/>
                <w:sz w:val="22"/>
                <w:u w:val="single"/>
              </w:rPr>
              <w:t>Rédigée par</w:t>
            </w:r>
          </w:p>
          <w:p w14:paraId="009EECA1" w14:textId="77777777" w:rsidR="00AF46A0" w:rsidRPr="00197478" w:rsidRDefault="00AF46A0" w:rsidP="00FB768E">
            <w:pPr>
              <w:pStyle w:val="En-tte"/>
              <w:rPr>
                <w:rFonts w:ascii="Tahoma" w:hAnsi="Tahoma"/>
                <w:b/>
                <w:sz w:val="22"/>
              </w:rPr>
            </w:pPr>
          </w:p>
          <w:p w14:paraId="6BE898A7" w14:textId="77777777" w:rsidR="00AF46A0" w:rsidRDefault="00AF46A0" w:rsidP="00FB768E">
            <w:pPr>
              <w:pStyle w:val="En-tte"/>
              <w:tabs>
                <w:tab w:val="clear" w:pos="4536"/>
                <w:tab w:val="clear" w:pos="9072"/>
              </w:tabs>
              <w:jc w:val="center"/>
              <w:rPr>
                <w:rFonts w:ascii="Tahoma" w:hAnsi="Tahoma"/>
                <w:b/>
                <w:sz w:val="22"/>
              </w:rPr>
            </w:pPr>
          </w:p>
          <w:p w14:paraId="55353967" w14:textId="77777777" w:rsidR="00AF46A0" w:rsidRDefault="00AF46A0" w:rsidP="00FB768E">
            <w:pPr>
              <w:pStyle w:val="En-tte"/>
              <w:tabs>
                <w:tab w:val="clear" w:pos="4536"/>
                <w:tab w:val="clear" w:pos="9072"/>
              </w:tabs>
              <w:jc w:val="center"/>
              <w:rPr>
                <w:rFonts w:ascii="Tahoma" w:hAnsi="Tahoma"/>
                <w:b/>
                <w:sz w:val="22"/>
              </w:rPr>
            </w:pPr>
            <w:proofErr w:type="gramStart"/>
            <w:r>
              <w:rPr>
                <w:rFonts w:ascii="Tahoma" w:hAnsi="Tahoma"/>
                <w:b/>
                <w:sz w:val="22"/>
              </w:rPr>
              <w:t>..</w:t>
            </w:r>
            <w:proofErr w:type="gramEnd"/>
            <w:r>
              <w:rPr>
                <w:rFonts w:ascii="Tahoma" w:hAnsi="Tahoma"/>
                <w:b/>
                <w:sz w:val="22"/>
              </w:rPr>
              <w:t>/../2026</w:t>
            </w:r>
          </w:p>
          <w:p w14:paraId="75E7F7A9" w14:textId="77777777" w:rsidR="00AF46A0" w:rsidRDefault="00AF46A0" w:rsidP="00FB768E">
            <w:pPr>
              <w:pStyle w:val="En-tte"/>
              <w:tabs>
                <w:tab w:val="clear" w:pos="4536"/>
                <w:tab w:val="clear" w:pos="9072"/>
              </w:tabs>
              <w:jc w:val="center"/>
              <w:rPr>
                <w:rFonts w:ascii="Tahoma" w:hAnsi="Tahoma"/>
                <w:b/>
                <w:sz w:val="22"/>
              </w:rPr>
            </w:pPr>
          </w:p>
        </w:tc>
        <w:tc>
          <w:tcPr>
            <w:tcW w:w="3070" w:type="dxa"/>
          </w:tcPr>
          <w:p w14:paraId="5F150707" w14:textId="77777777" w:rsidR="00AF46A0" w:rsidRPr="00941042" w:rsidRDefault="00AF46A0" w:rsidP="00FB768E">
            <w:pPr>
              <w:pStyle w:val="En-tte"/>
              <w:tabs>
                <w:tab w:val="clear" w:pos="4536"/>
                <w:tab w:val="clear" w:pos="9072"/>
              </w:tabs>
              <w:jc w:val="center"/>
              <w:rPr>
                <w:rFonts w:ascii="Tahoma" w:hAnsi="Tahoma"/>
                <w:b/>
                <w:sz w:val="22"/>
                <w:u w:val="single"/>
              </w:rPr>
            </w:pPr>
            <w:r w:rsidRPr="00941042">
              <w:rPr>
                <w:rFonts w:ascii="Tahoma" w:hAnsi="Tahoma"/>
                <w:b/>
                <w:sz w:val="22"/>
                <w:u w:val="single"/>
              </w:rPr>
              <w:t>Vérifiée par</w:t>
            </w:r>
          </w:p>
          <w:p w14:paraId="44BB8277" w14:textId="77777777" w:rsidR="00AF46A0" w:rsidRDefault="00AF46A0" w:rsidP="00FB768E">
            <w:pPr>
              <w:pStyle w:val="En-tte"/>
              <w:tabs>
                <w:tab w:val="clear" w:pos="4536"/>
                <w:tab w:val="clear" w:pos="9072"/>
              </w:tabs>
              <w:jc w:val="center"/>
              <w:rPr>
                <w:rFonts w:ascii="Tahoma" w:hAnsi="Tahoma"/>
                <w:b/>
                <w:sz w:val="22"/>
              </w:rPr>
            </w:pPr>
          </w:p>
          <w:p w14:paraId="6888F0C9" w14:textId="77777777" w:rsidR="00AF46A0" w:rsidRDefault="00AF46A0" w:rsidP="00FB768E">
            <w:pPr>
              <w:pStyle w:val="En-tte"/>
              <w:tabs>
                <w:tab w:val="clear" w:pos="4536"/>
                <w:tab w:val="clear" w:pos="9072"/>
              </w:tabs>
              <w:jc w:val="center"/>
              <w:rPr>
                <w:rFonts w:ascii="Tahoma" w:hAnsi="Tahoma"/>
                <w:b/>
                <w:sz w:val="22"/>
              </w:rPr>
            </w:pPr>
          </w:p>
          <w:p w14:paraId="688A3BE3" w14:textId="77777777" w:rsidR="00AF46A0" w:rsidRPr="00941042" w:rsidRDefault="00AF46A0" w:rsidP="00FB768E">
            <w:pPr>
              <w:pStyle w:val="En-tte"/>
              <w:tabs>
                <w:tab w:val="clear" w:pos="4536"/>
                <w:tab w:val="clear" w:pos="9072"/>
              </w:tabs>
              <w:jc w:val="center"/>
              <w:rPr>
                <w:rFonts w:ascii="Tahoma" w:hAnsi="Tahoma"/>
                <w:b/>
                <w:sz w:val="22"/>
              </w:rPr>
            </w:pPr>
            <w:proofErr w:type="gramStart"/>
            <w:r>
              <w:rPr>
                <w:rFonts w:ascii="Tahoma" w:hAnsi="Tahoma"/>
                <w:b/>
                <w:sz w:val="22"/>
              </w:rPr>
              <w:t>..</w:t>
            </w:r>
            <w:proofErr w:type="gramEnd"/>
            <w:r>
              <w:rPr>
                <w:rFonts w:ascii="Tahoma" w:hAnsi="Tahoma"/>
                <w:b/>
                <w:sz w:val="22"/>
              </w:rPr>
              <w:t>/../2026</w:t>
            </w:r>
          </w:p>
        </w:tc>
        <w:tc>
          <w:tcPr>
            <w:tcW w:w="3070" w:type="dxa"/>
          </w:tcPr>
          <w:p w14:paraId="1A2870BF" w14:textId="77777777" w:rsidR="00AF46A0" w:rsidRPr="00941042" w:rsidRDefault="00AF46A0" w:rsidP="00FB768E">
            <w:pPr>
              <w:pStyle w:val="En-tte"/>
              <w:tabs>
                <w:tab w:val="clear" w:pos="4536"/>
                <w:tab w:val="clear" w:pos="9072"/>
              </w:tabs>
              <w:jc w:val="center"/>
              <w:rPr>
                <w:rFonts w:ascii="Tahoma" w:hAnsi="Tahoma"/>
                <w:sz w:val="22"/>
                <w:u w:val="single"/>
              </w:rPr>
            </w:pPr>
            <w:r w:rsidRPr="00941042">
              <w:rPr>
                <w:rFonts w:ascii="Tahoma" w:hAnsi="Tahoma"/>
                <w:b/>
                <w:sz w:val="22"/>
                <w:u w:val="single"/>
              </w:rPr>
              <w:t>Approuvée par</w:t>
            </w:r>
          </w:p>
          <w:p w14:paraId="1C7A1DD7" w14:textId="77777777" w:rsidR="00AF46A0" w:rsidRDefault="00AF46A0" w:rsidP="00FB768E">
            <w:pPr>
              <w:pStyle w:val="En-tte"/>
              <w:tabs>
                <w:tab w:val="clear" w:pos="4536"/>
                <w:tab w:val="clear" w:pos="9072"/>
              </w:tabs>
              <w:jc w:val="center"/>
              <w:rPr>
                <w:rFonts w:ascii="Tahoma" w:hAnsi="Tahoma"/>
                <w:sz w:val="22"/>
              </w:rPr>
            </w:pPr>
          </w:p>
          <w:p w14:paraId="13D77B67" w14:textId="77777777" w:rsidR="00AF46A0" w:rsidRDefault="00AF46A0" w:rsidP="00FB768E">
            <w:pPr>
              <w:pStyle w:val="En-tte"/>
              <w:tabs>
                <w:tab w:val="clear" w:pos="4536"/>
                <w:tab w:val="clear" w:pos="9072"/>
              </w:tabs>
              <w:jc w:val="center"/>
              <w:rPr>
                <w:rFonts w:ascii="Tahoma" w:hAnsi="Tahoma"/>
                <w:b/>
                <w:sz w:val="22"/>
              </w:rPr>
            </w:pPr>
          </w:p>
          <w:p w14:paraId="4CA5DE08" w14:textId="77777777" w:rsidR="00AF46A0" w:rsidRPr="00941042" w:rsidRDefault="00AF46A0" w:rsidP="00FB768E">
            <w:pPr>
              <w:pStyle w:val="En-tte"/>
              <w:tabs>
                <w:tab w:val="clear" w:pos="4536"/>
                <w:tab w:val="clear" w:pos="9072"/>
              </w:tabs>
              <w:jc w:val="center"/>
              <w:rPr>
                <w:rFonts w:ascii="Tahoma" w:hAnsi="Tahoma"/>
                <w:sz w:val="22"/>
              </w:rPr>
            </w:pPr>
            <w:proofErr w:type="gramStart"/>
            <w:r>
              <w:rPr>
                <w:rFonts w:ascii="Tahoma" w:hAnsi="Tahoma"/>
                <w:b/>
                <w:sz w:val="22"/>
              </w:rPr>
              <w:t>..</w:t>
            </w:r>
            <w:proofErr w:type="gramEnd"/>
            <w:r>
              <w:rPr>
                <w:rFonts w:ascii="Tahoma" w:hAnsi="Tahoma"/>
                <w:b/>
                <w:sz w:val="22"/>
              </w:rPr>
              <w:t>/../2026</w:t>
            </w:r>
          </w:p>
        </w:tc>
      </w:tr>
    </w:tbl>
    <w:p w14:paraId="4B666CF6" w14:textId="77777777" w:rsidR="00AF46A0" w:rsidRDefault="00AF46A0" w:rsidP="00AF46A0">
      <w:pPr>
        <w:jc w:val="both"/>
        <w:rPr>
          <w:rFonts w:ascii="Tahoma" w:hAnsi="Tahoma"/>
          <w:u w:val="single"/>
        </w:rPr>
      </w:pPr>
    </w:p>
    <w:p w14:paraId="336EFDEC" w14:textId="77777777" w:rsidR="00AF46A0" w:rsidRDefault="00AF46A0" w:rsidP="00AF46A0">
      <w:pPr>
        <w:jc w:val="both"/>
        <w:rPr>
          <w:rFonts w:ascii="Tahoma" w:hAnsi="Tahoma"/>
          <w:u w:val="single"/>
        </w:rPr>
      </w:pPr>
    </w:p>
    <w:p w14:paraId="4410176F" w14:textId="77777777" w:rsidR="00AF46A0" w:rsidRDefault="00AF46A0" w:rsidP="00AF46A0">
      <w:pPr>
        <w:jc w:val="both"/>
        <w:rPr>
          <w:rFonts w:ascii="Tahoma" w:hAnsi="Tahoma"/>
          <w:u w:val="single"/>
        </w:rPr>
      </w:pPr>
    </w:p>
    <w:p w14:paraId="385FC8DA" w14:textId="77777777" w:rsidR="00AF46A0" w:rsidRDefault="00AF46A0" w:rsidP="00AF46A0">
      <w:pPr>
        <w:jc w:val="both"/>
        <w:rPr>
          <w:rFonts w:ascii="Tahoma" w:hAnsi="Tahoma"/>
          <w:u w:val="single"/>
        </w:rPr>
      </w:pPr>
    </w:p>
    <w:p w14:paraId="4DA930A1" w14:textId="77777777" w:rsidR="00AF46A0" w:rsidRPr="008575D6" w:rsidRDefault="00AF46A0" w:rsidP="00AF46A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sidRPr="00B46C64">
        <w:rPr>
          <w:rFonts w:ascii="Arial" w:hAnsi="Arial" w:cs="Arial"/>
          <w:b/>
          <w:bCs/>
          <w:color w:val="4472C4"/>
        </w:rPr>
        <w:lastRenderedPageBreak/>
        <w:t>FINALITÉ</w:t>
      </w:r>
      <w:r w:rsidRPr="008575D6">
        <w:rPr>
          <w:rFonts w:ascii="Arial" w:hAnsi="Arial" w:cs="Arial"/>
          <w:b/>
          <w:bCs/>
          <w:color w:val="4472C4"/>
        </w:rPr>
        <w:t xml:space="preserve"> : </w:t>
      </w:r>
    </w:p>
    <w:p w14:paraId="6EBB7DBB" w14:textId="77777777" w:rsidR="00AF46A0" w:rsidRPr="001C5E0E" w:rsidRDefault="00AF46A0" w:rsidP="00AF46A0">
      <w:p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La présente Politique de Gouvernance des Données constitue le document cadre de référence officiel de CMGP Group pour la gouvernance du patrimoine de données du Groupe.</w:t>
      </w:r>
    </w:p>
    <w:p w14:paraId="29D368B2" w14:textId="77777777" w:rsidR="00AF46A0" w:rsidRPr="001C5E0E" w:rsidRDefault="00AF46A0" w:rsidP="00AF46A0">
      <w:p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Elle définit</w:t>
      </w:r>
      <w:r>
        <w:rPr>
          <w:rFonts w:ascii="Arial" w:eastAsia="Calibri" w:hAnsi="Arial" w:cs="Arial"/>
          <w:color w:val="000000"/>
          <w:sz w:val="22"/>
          <w:szCs w:val="22"/>
        </w:rPr>
        <w:t xml:space="preserve"> </w:t>
      </w:r>
      <w:r w:rsidRPr="001C5E0E">
        <w:rPr>
          <w:rFonts w:ascii="Arial" w:eastAsia="Calibri" w:hAnsi="Arial" w:cs="Arial"/>
          <w:color w:val="000000"/>
          <w:sz w:val="22"/>
          <w:szCs w:val="22"/>
        </w:rPr>
        <w:t>les orientations stratégiques, les principes directeurs, les structures de décision et les exigences de conformité applicables à l'ensemble des données du Groupe.</w:t>
      </w:r>
    </w:p>
    <w:p w14:paraId="2E642E96" w14:textId="77777777" w:rsidR="00AF46A0" w:rsidRPr="008575D6" w:rsidRDefault="00AF46A0" w:rsidP="00AF46A0">
      <w:p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 xml:space="preserve">La présente politique est destinée à la Direction Générale, à la Direction des Systèmes d'Information, aux Directeurs des Business </w:t>
      </w:r>
      <w:proofErr w:type="spellStart"/>
      <w:r w:rsidRPr="001C5E0E">
        <w:rPr>
          <w:rFonts w:ascii="Arial" w:eastAsia="Calibri" w:hAnsi="Arial" w:cs="Arial"/>
          <w:color w:val="000000"/>
          <w:sz w:val="22"/>
          <w:szCs w:val="22"/>
        </w:rPr>
        <w:t>Units</w:t>
      </w:r>
      <w:proofErr w:type="spellEnd"/>
      <w:r w:rsidRPr="001C5E0E">
        <w:rPr>
          <w:rFonts w:ascii="Arial" w:eastAsia="Calibri" w:hAnsi="Arial" w:cs="Arial"/>
          <w:color w:val="000000"/>
          <w:sz w:val="22"/>
          <w:szCs w:val="22"/>
        </w:rPr>
        <w:t xml:space="preserve">, aux Directeurs Administratif et Financier, Achat, </w:t>
      </w:r>
      <w:proofErr w:type="spellStart"/>
      <w:r w:rsidRPr="001C5E0E">
        <w:rPr>
          <w:rFonts w:ascii="Arial" w:eastAsia="Calibri" w:hAnsi="Arial" w:cs="Arial"/>
          <w:color w:val="000000"/>
          <w:sz w:val="22"/>
          <w:szCs w:val="22"/>
        </w:rPr>
        <w:t>Supply</w:t>
      </w:r>
      <w:proofErr w:type="spellEnd"/>
      <w:r w:rsidRPr="001C5E0E">
        <w:rPr>
          <w:rFonts w:ascii="Arial" w:eastAsia="Calibri" w:hAnsi="Arial" w:cs="Arial"/>
          <w:color w:val="000000"/>
          <w:sz w:val="22"/>
          <w:szCs w:val="22"/>
        </w:rPr>
        <w:t xml:space="preserve"> Chain et Ressources Humaines, ainsi qu'à toute personne assumant un rôle de Data </w:t>
      </w:r>
      <w:proofErr w:type="spellStart"/>
      <w:r w:rsidRPr="001C5E0E">
        <w:rPr>
          <w:rFonts w:ascii="Arial" w:eastAsia="Calibri" w:hAnsi="Arial" w:cs="Arial"/>
          <w:color w:val="000000"/>
          <w:sz w:val="22"/>
          <w:szCs w:val="22"/>
        </w:rPr>
        <w:t>Owner</w:t>
      </w:r>
      <w:proofErr w:type="spellEnd"/>
      <w:r w:rsidRPr="001C5E0E">
        <w:rPr>
          <w:rFonts w:ascii="Arial" w:eastAsia="Calibri" w:hAnsi="Arial" w:cs="Arial"/>
          <w:color w:val="000000"/>
          <w:sz w:val="22"/>
          <w:szCs w:val="22"/>
        </w:rPr>
        <w:t>, Data Steward ou Data Consumer au sein du Groupe.</w:t>
      </w:r>
    </w:p>
    <w:p w14:paraId="545BF3A1" w14:textId="77777777" w:rsidR="00AF46A0" w:rsidRPr="008575D6" w:rsidRDefault="00AF46A0" w:rsidP="00AF46A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sidRPr="00541A17">
        <w:rPr>
          <w:rFonts w:ascii="Arial" w:hAnsi="Arial" w:cs="Arial"/>
          <w:b/>
          <w:bCs/>
          <w:color w:val="4472C4"/>
        </w:rPr>
        <w:t>ACTEURS :</w:t>
      </w:r>
    </w:p>
    <w:p w14:paraId="669E37BC" w14:textId="77777777" w:rsidR="00AF46A0" w:rsidRPr="008575D6" w:rsidRDefault="00AF46A0" w:rsidP="00AF46A0">
      <w:pPr>
        <w:pStyle w:val="Paragraphedeliste"/>
        <w:numPr>
          <w:ilvl w:val="0"/>
          <w:numId w:val="1"/>
        </w:numPr>
        <w:suppressAutoHyphens/>
        <w:autoSpaceDE w:val="0"/>
        <w:autoSpaceDN w:val="0"/>
        <w:spacing w:line="360" w:lineRule="auto"/>
        <w:contextualSpacing w:val="0"/>
        <w:jc w:val="both"/>
        <w:textAlignment w:val="baseline"/>
        <w:rPr>
          <w:rFonts w:ascii="Arial" w:hAnsi="Arial" w:cs="Arial"/>
          <w:color w:val="000000"/>
          <w:sz w:val="22"/>
          <w:szCs w:val="22"/>
        </w:rPr>
      </w:pPr>
      <w:r w:rsidRPr="008575D6">
        <w:rPr>
          <w:rFonts w:ascii="Arial" w:hAnsi="Arial" w:cs="Arial"/>
          <w:color w:val="000000"/>
          <w:sz w:val="22"/>
          <w:szCs w:val="22"/>
        </w:rPr>
        <w:t xml:space="preserve">Qui est responsable de la </w:t>
      </w:r>
      <w:r>
        <w:rPr>
          <w:rFonts w:ascii="Arial" w:hAnsi="Arial" w:cs="Arial"/>
          <w:color w:val="000000"/>
          <w:sz w:val="22"/>
          <w:szCs w:val="22"/>
        </w:rPr>
        <w:t>politique</w:t>
      </w:r>
      <w:r w:rsidRPr="008575D6">
        <w:rPr>
          <w:rFonts w:ascii="Arial" w:hAnsi="Arial" w:cs="Arial"/>
          <w:color w:val="000000"/>
          <w:sz w:val="22"/>
          <w:szCs w:val="22"/>
        </w:rPr>
        <w:t xml:space="preserve"> : </w:t>
      </w:r>
      <w:r>
        <w:rPr>
          <w:rFonts w:ascii="Arial" w:hAnsi="Arial" w:cs="Arial"/>
          <w:color w:val="000000"/>
          <w:sz w:val="22"/>
          <w:szCs w:val="22"/>
        </w:rPr>
        <w:t>Direction du système d’information</w:t>
      </w:r>
    </w:p>
    <w:p w14:paraId="5ECD15BD" w14:textId="77777777" w:rsidR="00AF46A0" w:rsidRPr="008575D6" w:rsidRDefault="00AF46A0" w:rsidP="00AF46A0">
      <w:pPr>
        <w:pStyle w:val="Paragraphedeliste"/>
        <w:numPr>
          <w:ilvl w:val="0"/>
          <w:numId w:val="1"/>
        </w:numPr>
        <w:suppressAutoHyphens/>
        <w:autoSpaceDE w:val="0"/>
        <w:autoSpaceDN w:val="0"/>
        <w:spacing w:line="360" w:lineRule="auto"/>
        <w:contextualSpacing w:val="0"/>
        <w:jc w:val="both"/>
        <w:textAlignment w:val="baseline"/>
        <w:rPr>
          <w:rFonts w:ascii="Arial" w:hAnsi="Arial" w:cs="Arial"/>
          <w:color w:val="000000"/>
          <w:sz w:val="22"/>
          <w:szCs w:val="22"/>
        </w:rPr>
      </w:pPr>
      <w:r w:rsidRPr="008575D6">
        <w:rPr>
          <w:rFonts w:ascii="Arial" w:hAnsi="Arial" w:cs="Arial"/>
          <w:color w:val="000000"/>
          <w:sz w:val="22"/>
          <w:szCs w:val="22"/>
        </w:rPr>
        <w:t xml:space="preserve">Qui est responsable de son application : </w:t>
      </w:r>
      <w:r w:rsidRPr="005959B5">
        <w:rPr>
          <w:rFonts w:ascii="Arial" w:eastAsiaTheme="minorHAnsi" w:hAnsi="Arial" w:cs="Arial"/>
          <w:sz w:val="22"/>
          <w:szCs w:val="22"/>
          <w:lang w:eastAsia="en-US"/>
        </w:rPr>
        <w:t xml:space="preserve">Data </w:t>
      </w:r>
      <w:proofErr w:type="spellStart"/>
      <w:r w:rsidRPr="005959B5">
        <w:rPr>
          <w:rFonts w:ascii="Arial" w:eastAsiaTheme="minorHAnsi" w:hAnsi="Arial" w:cs="Arial"/>
          <w:sz w:val="22"/>
          <w:szCs w:val="22"/>
          <w:lang w:eastAsia="en-US"/>
        </w:rPr>
        <w:t>Owners</w:t>
      </w:r>
      <w:proofErr w:type="spellEnd"/>
      <w:r w:rsidRPr="005959B5">
        <w:rPr>
          <w:rFonts w:ascii="Arial" w:eastAsiaTheme="minorHAnsi" w:hAnsi="Arial" w:cs="Arial"/>
          <w:sz w:val="22"/>
          <w:szCs w:val="22"/>
          <w:lang w:eastAsia="en-US"/>
        </w:rPr>
        <w:t>, Data Stewards, Data</w:t>
      </w:r>
      <w:r>
        <w:rPr>
          <w:rFonts w:ascii="Arial" w:eastAsiaTheme="minorHAnsi" w:hAnsi="Arial" w:cs="Arial"/>
          <w:sz w:val="22"/>
          <w:szCs w:val="22"/>
          <w:lang w:eastAsia="en-US"/>
        </w:rPr>
        <w:t xml:space="preserve"> Manager</w:t>
      </w:r>
      <w:r w:rsidRPr="005959B5">
        <w:rPr>
          <w:rFonts w:ascii="Arial" w:eastAsiaTheme="minorHAnsi" w:hAnsi="Arial" w:cs="Arial"/>
          <w:sz w:val="22"/>
          <w:szCs w:val="22"/>
          <w:lang w:eastAsia="en-US"/>
        </w:rPr>
        <w:t>, ensemble des Directions métiers</w:t>
      </w:r>
    </w:p>
    <w:p w14:paraId="7CC7E9D2" w14:textId="77777777" w:rsidR="00AF46A0" w:rsidRPr="008575D6" w:rsidRDefault="00AF46A0" w:rsidP="00AF46A0">
      <w:pPr>
        <w:pStyle w:val="Paragraphedeliste"/>
        <w:numPr>
          <w:ilvl w:val="0"/>
          <w:numId w:val="1"/>
        </w:numPr>
        <w:suppressAutoHyphens/>
        <w:autoSpaceDE w:val="0"/>
        <w:autoSpaceDN w:val="0"/>
        <w:spacing w:line="360" w:lineRule="auto"/>
        <w:contextualSpacing w:val="0"/>
        <w:jc w:val="both"/>
        <w:textAlignment w:val="baseline"/>
        <w:rPr>
          <w:rFonts w:ascii="Arial" w:hAnsi="Arial" w:cs="Arial"/>
          <w:color w:val="000000"/>
          <w:sz w:val="22"/>
          <w:szCs w:val="22"/>
        </w:rPr>
      </w:pPr>
      <w:r w:rsidRPr="008575D6">
        <w:rPr>
          <w:rFonts w:ascii="Arial" w:hAnsi="Arial" w:cs="Arial"/>
          <w:color w:val="000000"/>
          <w:sz w:val="22"/>
          <w:szCs w:val="22"/>
        </w:rPr>
        <w:t xml:space="preserve">Qui est responsable du contrôle de son application : </w:t>
      </w:r>
      <w:r w:rsidRPr="005959B5">
        <w:rPr>
          <w:rFonts w:ascii="Arial" w:hAnsi="Arial" w:cs="Arial"/>
          <w:color w:val="000000"/>
          <w:sz w:val="22"/>
          <w:szCs w:val="22"/>
        </w:rPr>
        <w:t>DSI, RSSI, Comité DATA</w:t>
      </w:r>
    </w:p>
    <w:p w14:paraId="1C62084A" w14:textId="77777777" w:rsidR="00AF46A0" w:rsidRPr="008575D6" w:rsidRDefault="00AF46A0" w:rsidP="00AF46A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sidRPr="00EC7936">
        <w:rPr>
          <w:rFonts w:ascii="Arial" w:hAnsi="Arial" w:cs="Arial"/>
          <w:b/>
          <w:bCs/>
          <w:color w:val="4472C4"/>
        </w:rPr>
        <w:t>MODALITES D’APPLICATION :</w:t>
      </w:r>
    </w:p>
    <w:p w14:paraId="77E4C10B" w14:textId="77777777" w:rsidR="00AF46A0" w:rsidRPr="001C5E0E" w:rsidRDefault="00AF46A0" w:rsidP="00AF46A0">
      <w:p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La présente politique s'applique à l'ensemble du périmètre or</w:t>
      </w:r>
      <w:r>
        <w:rPr>
          <w:rFonts w:ascii="Arial" w:eastAsia="Calibri" w:hAnsi="Arial" w:cs="Arial"/>
          <w:color w:val="000000"/>
          <w:sz w:val="22"/>
          <w:szCs w:val="22"/>
        </w:rPr>
        <w:t xml:space="preserve">ganisationnel et fonctionnel </w:t>
      </w:r>
      <w:r w:rsidRPr="001C5E0E">
        <w:rPr>
          <w:rFonts w:ascii="Arial" w:eastAsia="Calibri" w:hAnsi="Arial" w:cs="Arial"/>
          <w:color w:val="000000"/>
          <w:sz w:val="22"/>
          <w:szCs w:val="22"/>
        </w:rPr>
        <w:t>incluant :</w:t>
      </w:r>
    </w:p>
    <w:p w14:paraId="1DCEABC0" w14:textId="77777777" w:rsidR="00AF46A0" w:rsidRPr="001C5E0E" w:rsidRDefault="00AF46A0" w:rsidP="00AF46A0">
      <w:pPr>
        <w:pStyle w:val="Paragraphedeliste"/>
        <w:numPr>
          <w:ilvl w:val="0"/>
          <w:numId w:val="4"/>
        </w:num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L'ensemble des entités juridiques du Groupe.</w:t>
      </w:r>
    </w:p>
    <w:p w14:paraId="1C9F95D5" w14:textId="77777777" w:rsidR="00AF46A0" w:rsidRPr="001C5E0E" w:rsidRDefault="00AF46A0" w:rsidP="00AF46A0">
      <w:pPr>
        <w:pStyle w:val="Paragraphedeliste"/>
        <w:numPr>
          <w:ilvl w:val="0"/>
          <w:numId w:val="4"/>
        </w:num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L'ensemble des systèmes d'info</w:t>
      </w:r>
      <w:r>
        <w:rPr>
          <w:rFonts w:ascii="Arial" w:eastAsia="Calibri" w:hAnsi="Arial" w:cs="Arial"/>
          <w:color w:val="000000"/>
          <w:sz w:val="22"/>
          <w:szCs w:val="22"/>
        </w:rPr>
        <w:t xml:space="preserve">rmation </w:t>
      </w:r>
      <w:proofErr w:type="gramStart"/>
      <w:r>
        <w:rPr>
          <w:rFonts w:ascii="Arial" w:eastAsia="Calibri" w:hAnsi="Arial" w:cs="Arial"/>
          <w:color w:val="000000"/>
          <w:sz w:val="22"/>
          <w:szCs w:val="22"/>
        </w:rPr>
        <w:t>exploités ,</w:t>
      </w:r>
      <w:r w:rsidRPr="001C5E0E">
        <w:rPr>
          <w:rFonts w:ascii="Arial" w:eastAsia="Calibri" w:hAnsi="Arial" w:cs="Arial"/>
          <w:color w:val="000000"/>
          <w:sz w:val="22"/>
          <w:szCs w:val="22"/>
        </w:rPr>
        <w:t>systèmes</w:t>
      </w:r>
      <w:proofErr w:type="gramEnd"/>
      <w:r w:rsidRPr="001C5E0E">
        <w:rPr>
          <w:rFonts w:ascii="Arial" w:eastAsia="Calibri" w:hAnsi="Arial" w:cs="Arial"/>
          <w:color w:val="000000"/>
          <w:sz w:val="22"/>
          <w:szCs w:val="22"/>
        </w:rPr>
        <w:t xml:space="preserve"> hérités des entités acquises et tout système futur intégré au paysage applicatif</w:t>
      </w:r>
      <w:r>
        <w:rPr>
          <w:rFonts w:ascii="Arial" w:eastAsia="Calibri" w:hAnsi="Arial" w:cs="Arial"/>
          <w:color w:val="000000"/>
          <w:sz w:val="22"/>
          <w:szCs w:val="22"/>
        </w:rPr>
        <w:t xml:space="preserve"> </w:t>
      </w:r>
      <w:r w:rsidRPr="001C5E0E">
        <w:rPr>
          <w:rFonts w:ascii="Arial" w:eastAsia="Calibri" w:hAnsi="Arial" w:cs="Arial"/>
          <w:color w:val="000000"/>
          <w:sz w:val="22"/>
          <w:szCs w:val="22"/>
        </w:rPr>
        <w:t>.</w:t>
      </w:r>
    </w:p>
    <w:p w14:paraId="3143BEE2" w14:textId="77777777" w:rsidR="00AF46A0" w:rsidRPr="001C5E0E" w:rsidRDefault="00AF46A0" w:rsidP="00AF46A0">
      <w:pPr>
        <w:pStyle w:val="Paragraphedeliste"/>
        <w:numPr>
          <w:ilvl w:val="0"/>
          <w:numId w:val="4"/>
        </w:numPr>
        <w:autoSpaceDN w:val="0"/>
        <w:spacing w:line="360" w:lineRule="auto"/>
        <w:jc w:val="both"/>
        <w:textAlignment w:val="baseline"/>
        <w:rPr>
          <w:rFonts w:ascii="Arial" w:eastAsia="Calibri" w:hAnsi="Arial" w:cs="Arial"/>
          <w:color w:val="000000"/>
          <w:sz w:val="22"/>
          <w:szCs w:val="22"/>
        </w:rPr>
      </w:pPr>
      <w:r w:rsidRPr="005959B5">
        <w:rPr>
          <w:rFonts w:ascii="Arial" w:eastAsia="Calibri" w:hAnsi="Arial" w:cs="Arial"/>
          <w:color w:val="000000"/>
          <w:sz w:val="22"/>
          <w:szCs w:val="22"/>
        </w:rPr>
        <w:t>L’ensemble des Business</w:t>
      </w:r>
      <w:r>
        <w:rPr>
          <w:rFonts w:ascii="Arial" w:eastAsia="Calibri" w:hAnsi="Arial" w:cs="Arial"/>
          <w:color w:val="000000"/>
          <w:sz w:val="22"/>
          <w:szCs w:val="22"/>
        </w:rPr>
        <w:t xml:space="preserve"> </w:t>
      </w:r>
      <w:proofErr w:type="spellStart"/>
      <w:r>
        <w:rPr>
          <w:rFonts w:ascii="Arial" w:eastAsia="Calibri" w:hAnsi="Arial" w:cs="Arial"/>
          <w:color w:val="000000"/>
          <w:sz w:val="22"/>
          <w:szCs w:val="22"/>
        </w:rPr>
        <w:t>Units</w:t>
      </w:r>
      <w:proofErr w:type="spellEnd"/>
      <w:r>
        <w:rPr>
          <w:rFonts w:ascii="Arial" w:eastAsia="Calibri" w:hAnsi="Arial" w:cs="Arial"/>
          <w:color w:val="000000"/>
          <w:sz w:val="22"/>
          <w:szCs w:val="22"/>
        </w:rPr>
        <w:t xml:space="preserve"> opérationnelles</w:t>
      </w:r>
      <w:r w:rsidRPr="005959B5">
        <w:rPr>
          <w:rFonts w:ascii="Arial" w:eastAsia="Calibri" w:hAnsi="Arial" w:cs="Arial"/>
          <w:color w:val="000000"/>
          <w:sz w:val="22"/>
          <w:szCs w:val="22"/>
        </w:rPr>
        <w:t>, existantes ou futures, ainsi que toute activité susceptible d’être intégrée à son périmètre organisationnel.</w:t>
      </w:r>
    </w:p>
    <w:p w14:paraId="0EFEA7EA" w14:textId="77777777" w:rsidR="00AF46A0" w:rsidRPr="001C5E0E" w:rsidRDefault="00AF46A0" w:rsidP="00AF46A0">
      <w:pPr>
        <w:pStyle w:val="Paragraphedeliste"/>
        <w:numPr>
          <w:ilvl w:val="0"/>
          <w:numId w:val="4"/>
        </w:num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 xml:space="preserve">L'ensemble des données </w:t>
      </w:r>
      <w:proofErr w:type="gramStart"/>
      <w:r w:rsidRPr="001C5E0E">
        <w:rPr>
          <w:rFonts w:ascii="Arial" w:eastAsia="Calibri" w:hAnsi="Arial" w:cs="Arial"/>
          <w:color w:val="000000"/>
          <w:sz w:val="22"/>
          <w:szCs w:val="22"/>
        </w:rPr>
        <w:t>traitées</w:t>
      </w:r>
      <w:r>
        <w:rPr>
          <w:rFonts w:ascii="Arial" w:eastAsia="Calibri" w:hAnsi="Arial" w:cs="Arial"/>
          <w:color w:val="000000"/>
          <w:sz w:val="22"/>
          <w:szCs w:val="22"/>
        </w:rPr>
        <w:t xml:space="preserve"> </w:t>
      </w:r>
      <w:r w:rsidRPr="001C5E0E">
        <w:rPr>
          <w:rFonts w:ascii="Arial" w:eastAsia="Calibri" w:hAnsi="Arial" w:cs="Arial"/>
          <w:color w:val="000000"/>
          <w:sz w:val="22"/>
          <w:szCs w:val="22"/>
        </w:rPr>
        <w:t>,</w:t>
      </w:r>
      <w:proofErr w:type="gramEnd"/>
      <w:r w:rsidRPr="001C5E0E">
        <w:rPr>
          <w:rFonts w:ascii="Arial" w:eastAsia="Calibri" w:hAnsi="Arial" w:cs="Arial"/>
          <w:color w:val="000000"/>
          <w:sz w:val="22"/>
          <w:szCs w:val="22"/>
        </w:rPr>
        <w:t xml:space="preserve"> qu'elles soient transactionnelles, maîtresses , analytiques, documentaires ou à caractère personnel.</w:t>
      </w:r>
    </w:p>
    <w:p w14:paraId="5A7C7E3E" w14:textId="77777777" w:rsidR="00AF46A0" w:rsidRPr="001C5E0E" w:rsidRDefault="00AF46A0" w:rsidP="00AF46A0">
      <w:pPr>
        <w:pStyle w:val="Paragraphedeliste"/>
        <w:numPr>
          <w:ilvl w:val="0"/>
          <w:numId w:val="4"/>
        </w:num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Les prestataires externes, sous-traitants et partenaires ayant accès, à quelque titre que ce soit, aux données ou aux systèmes d'information du Groupe.</w:t>
      </w:r>
    </w:p>
    <w:p w14:paraId="7504003D" w14:textId="77777777" w:rsidR="00AF46A0" w:rsidRDefault="00AF46A0" w:rsidP="00AF46A0">
      <w:p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Toute dérogation à la présente politique doit faire l'objet d'une demande fo</w:t>
      </w:r>
      <w:r>
        <w:rPr>
          <w:rFonts w:ascii="Arial" w:eastAsia="Calibri" w:hAnsi="Arial" w:cs="Arial"/>
          <w:color w:val="000000"/>
          <w:sz w:val="22"/>
          <w:szCs w:val="22"/>
        </w:rPr>
        <w:t>rmelle adressée au Comité DATA</w:t>
      </w:r>
      <w:r w:rsidRPr="001C5E0E">
        <w:rPr>
          <w:rFonts w:ascii="Arial" w:eastAsia="Calibri" w:hAnsi="Arial" w:cs="Arial"/>
          <w:color w:val="000000"/>
          <w:sz w:val="22"/>
          <w:szCs w:val="22"/>
        </w:rPr>
        <w:t>.</w:t>
      </w:r>
    </w:p>
    <w:p w14:paraId="358A1DB2" w14:textId="77777777" w:rsidR="00AF46A0" w:rsidRPr="008575D6" w:rsidRDefault="00AF46A0" w:rsidP="00AF46A0">
      <w:pPr>
        <w:autoSpaceDN w:val="0"/>
        <w:spacing w:line="360" w:lineRule="auto"/>
        <w:jc w:val="both"/>
        <w:textAlignment w:val="baseline"/>
        <w:rPr>
          <w:rFonts w:ascii="Arial" w:eastAsia="Calibri" w:hAnsi="Arial" w:cs="Arial"/>
          <w:color w:val="000000"/>
          <w:sz w:val="22"/>
          <w:szCs w:val="22"/>
        </w:rPr>
      </w:pPr>
    </w:p>
    <w:p w14:paraId="0EA2011F" w14:textId="77777777" w:rsidR="00AF46A0" w:rsidRPr="008575D6" w:rsidRDefault="00AF46A0" w:rsidP="00AF46A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sidRPr="00EC7936">
        <w:rPr>
          <w:rFonts w:ascii="Arial" w:hAnsi="Arial" w:cs="Arial"/>
          <w:b/>
          <w:bCs/>
          <w:color w:val="4472C4"/>
        </w:rPr>
        <w:t>ENREGISTREMENTS :</w:t>
      </w:r>
    </w:p>
    <w:p w14:paraId="7811B25D" w14:textId="77777777" w:rsidR="00AF46A0" w:rsidRPr="005959B5" w:rsidRDefault="00AF46A0" w:rsidP="00AF46A0">
      <w:pPr>
        <w:autoSpaceDN w:val="0"/>
        <w:spacing w:line="360" w:lineRule="auto"/>
        <w:textAlignment w:val="baseline"/>
        <w:rPr>
          <w:rFonts w:ascii="Arial" w:eastAsia="Calibri" w:hAnsi="Arial" w:cs="Arial"/>
          <w:color w:val="000000"/>
          <w:sz w:val="22"/>
          <w:szCs w:val="22"/>
        </w:rPr>
      </w:pPr>
      <w:r w:rsidRPr="005959B5">
        <w:rPr>
          <w:rFonts w:ascii="Arial" w:eastAsia="Calibri" w:hAnsi="Arial" w:cs="Arial"/>
          <w:color w:val="000000"/>
          <w:sz w:val="22"/>
          <w:szCs w:val="22"/>
        </w:rPr>
        <w:t>001Dc.Po.SI.</w:t>
      </w:r>
      <w:r>
        <w:rPr>
          <w:rFonts w:ascii="Arial" w:eastAsia="Calibri" w:hAnsi="Arial" w:cs="Arial"/>
          <w:color w:val="000000"/>
          <w:sz w:val="22"/>
          <w:szCs w:val="22"/>
        </w:rPr>
        <w:t>18</w:t>
      </w:r>
      <w:r w:rsidRPr="005959B5">
        <w:rPr>
          <w:rFonts w:ascii="Arial" w:eastAsia="Calibri" w:hAnsi="Arial" w:cs="Arial"/>
          <w:color w:val="000000"/>
          <w:sz w:val="22"/>
          <w:szCs w:val="22"/>
        </w:rPr>
        <w:t xml:space="preserve"> : Charte de Gouvernance des Données </w:t>
      </w:r>
    </w:p>
    <w:p w14:paraId="59F48B27" w14:textId="77777777" w:rsidR="00AF46A0" w:rsidRPr="005959B5" w:rsidRDefault="00AF46A0" w:rsidP="00AF46A0">
      <w:pPr>
        <w:autoSpaceDN w:val="0"/>
        <w:spacing w:line="360" w:lineRule="auto"/>
        <w:textAlignment w:val="baseline"/>
        <w:rPr>
          <w:rFonts w:ascii="Arial" w:eastAsia="Calibri" w:hAnsi="Arial" w:cs="Arial"/>
          <w:color w:val="000000"/>
          <w:sz w:val="22"/>
          <w:szCs w:val="22"/>
        </w:rPr>
      </w:pPr>
      <w:r w:rsidRPr="005959B5">
        <w:rPr>
          <w:rFonts w:ascii="Arial" w:eastAsia="Calibri" w:hAnsi="Arial" w:cs="Arial"/>
          <w:color w:val="000000"/>
          <w:sz w:val="22"/>
          <w:szCs w:val="22"/>
        </w:rPr>
        <w:t>002Dc.Po.SI.</w:t>
      </w:r>
      <w:r>
        <w:rPr>
          <w:rFonts w:ascii="Arial" w:eastAsia="Calibri" w:hAnsi="Arial" w:cs="Arial"/>
          <w:color w:val="000000"/>
          <w:sz w:val="22"/>
          <w:szCs w:val="22"/>
        </w:rPr>
        <w:t>18</w:t>
      </w:r>
      <w:r w:rsidRPr="005959B5">
        <w:rPr>
          <w:rFonts w:ascii="Arial" w:eastAsia="Calibri" w:hAnsi="Arial" w:cs="Arial"/>
          <w:color w:val="000000"/>
          <w:sz w:val="22"/>
          <w:szCs w:val="22"/>
        </w:rPr>
        <w:t xml:space="preserve"> : Organigramme de la Gouvernance des Données </w:t>
      </w:r>
    </w:p>
    <w:p w14:paraId="158B2A44" w14:textId="77777777" w:rsidR="00AF46A0" w:rsidRPr="0034431C" w:rsidRDefault="00AF46A0" w:rsidP="00AF46A0">
      <w:pPr>
        <w:autoSpaceDN w:val="0"/>
        <w:spacing w:line="360" w:lineRule="auto"/>
        <w:textAlignment w:val="baseline"/>
        <w:rPr>
          <w:rFonts w:ascii="Arial" w:eastAsia="Calibri" w:hAnsi="Arial" w:cs="Arial"/>
          <w:sz w:val="22"/>
          <w:szCs w:val="22"/>
        </w:rPr>
      </w:pPr>
      <w:r w:rsidRPr="0034431C">
        <w:rPr>
          <w:rFonts w:ascii="Arial" w:eastAsia="Calibri" w:hAnsi="Arial" w:cs="Arial"/>
          <w:sz w:val="22"/>
          <w:szCs w:val="22"/>
        </w:rPr>
        <w:t>003Dc.Po.SI.</w:t>
      </w:r>
      <w:r>
        <w:rPr>
          <w:rFonts w:ascii="Arial" w:eastAsia="Calibri" w:hAnsi="Arial" w:cs="Arial"/>
          <w:sz w:val="22"/>
          <w:szCs w:val="22"/>
        </w:rPr>
        <w:t>18</w:t>
      </w:r>
      <w:r w:rsidRPr="0034431C">
        <w:rPr>
          <w:rFonts w:ascii="Arial" w:eastAsia="Calibri" w:hAnsi="Arial" w:cs="Arial"/>
          <w:sz w:val="22"/>
          <w:szCs w:val="22"/>
        </w:rPr>
        <w:t xml:space="preserve"> : Matrice des Risques </w:t>
      </w:r>
      <w:r>
        <w:rPr>
          <w:rFonts w:ascii="Arial" w:eastAsia="Calibri" w:hAnsi="Arial" w:cs="Arial"/>
          <w:sz w:val="22"/>
          <w:szCs w:val="22"/>
        </w:rPr>
        <w:t>et de Conformité</w:t>
      </w:r>
    </w:p>
    <w:p w14:paraId="16E1370A" w14:textId="77777777" w:rsidR="00AF46A0" w:rsidRPr="005959B5" w:rsidRDefault="00AF46A0" w:rsidP="00AF46A0">
      <w:pPr>
        <w:autoSpaceDN w:val="0"/>
        <w:spacing w:line="360" w:lineRule="auto"/>
        <w:textAlignment w:val="baseline"/>
        <w:rPr>
          <w:rFonts w:ascii="Arial" w:eastAsia="Calibri" w:hAnsi="Arial" w:cs="Arial"/>
          <w:color w:val="000000"/>
          <w:sz w:val="22"/>
          <w:szCs w:val="22"/>
        </w:rPr>
      </w:pPr>
      <w:r w:rsidRPr="005959B5">
        <w:rPr>
          <w:rFonts w:ascii="Arial" w:eastAsia="Calibri" w:hAnsi="Arial" w:cs="Arial"/>
          <w:color w:val="000000"/>
          <w:sz w:val="22"/>
          <w:szCs w:val="22"/>
        </w:rPr>
        <w:t>00</w:t>
      </w:r>
      <w:r>
        <w:rPr>
          <w:rFonts w:ascii="Arial" w:eastAsia="Calibri" w:hAnsi="Arial" w:cs="Arial"/>
          <w:color w:val="000000"/>
          <w:sz w:val="22"/>
          <w:szCs w:val="22"/>
        </w:rPr>
        <w:t>1</w:t>
      </w:r>
      <w:r w:rsidRPr="005959B5">
        <w:rPr>
          <w:rFonts w:ascii="Arial" w:eastAsia="Calibri" w:hAnsi="Arial" w:cs="Arial"/>
          <w:color w:val="000000"/>
          <w:sz w:val="22"/>
          <w:szCs w:val="22"/>
        </w:rPr>
        <w:t>F.Po.SI.</w:t>
      </w:r>
      <w:r>
        <w:rPr>
          <w:rFonts w:ascii="Arial" w:eastAsia="Calibri" w:hAnsi="Arial" w:cs="Arial"/>
          <w:color w:val="000000"/>
          <w:sz w:val="22"/>
          <w:szCs w:val="22"/>
        </w:rPr>
        <w:t>18</w:t>
      </w:r>
      <w:r w:rsidRPr="005959B5">
        <w:rPr>
          <w:rFonts w:ascii="Arial" w:eastAsia="Calibri" w:hAnsi="Arial" w:cs="Arial"/>
          <w:color w:val="000000"/>
          <w:sz w:val="22"/>
          <w:szCs w:val="22"/>
        </w:rPr>
        <w:t xml:space="preserve"> : Modèle de PV du Comité DATA</w:t>
      </w:r>
    </w:p>
    <w:p w14:paraId="59094749" w14:textId="77777777" w:rsidR="00AF46A0" w:rsidRPr="005959B5" w:rsidRDefault="00AF46A0" w:rsidP="00AF46A0">
      <w:pPr>
        <w:autoSpaceDN w:val="0"/>
        <w:spacing w:line="360" w:lineRule="auto"/>
        <w:textAlignment w:val="baseline"/>
        <w:rPr>
          <w:rFonts w:ascii="Arial" w:eastAsia="Calibri" w:hAnsi="Arial" w:cs="Arial"/>
          <w:color w:val="000000"/>
          <w:sz w:val="22"/>
          <w:szCs w:val="22"/>
        </w:rPr>
      </w:pPr>
      <w:r w:rsidRPr="005959B5">
        <w:rPr>
          <w:rFonts w:ascii="Arial" w:eastAsia="Calibri" w:hAnsi="Arial" w:cs="Arial"/>
          <w:color w:val="000000"/>
          <w:sz w:val="22"/>
          <w:szCs w:val="22"/>
        </w:rPr>
        <w:t>00</w:t>
      </w:r>
      <w:r>
        <w:rPr>
          <w:rFonts w:ascii="Arial" w:eastAsia="Calibri" w:hAnsi="Arial" w:cs="Arial"/>
          <w:color w:val="000000"/>
          <w:sz w:val="22"/>
          <w:szCs w:val="22"/>
        </w:rPr>
        <w:t>2</w:t>
      </w:r>
      <w:r w:rsidRPr="005959B5">
        <w:rPr>
          <w:rFonts w:ascii="Arial" w:eastAsia="Calibri" w:hAnsi="Arial" w:cs="Arial"/>
          <w:color w:val="000000"/>
          <w:sz w:val="22"/>
          <w:szCs w:val="22"/>
        </w:rPr>
        <w:t>F.Po.SI.</w:t>
      </w:r>
      <w:r>
        <w:rPr>
          <w:rFonts w:ascii="Arial" w:eastAsia="Calibri" w:hAnsi="Arial" w:cs="Arial"/>
          <w:color w:val="000000"/>
          <w:sz w:val="22"/>
          <w:szCs w:val="22"/>
        </w:rPr>
        <w:t>18</w:t>
      </w:r>
      <w:r w:rsidRPr="005959B5">
        <w:rPr>
          <w:rFonts w:ascii="Arial" w:eastAsia="Calibri" w:hAnsi="Arial" w:cs="Arial"/>
          <w:color w:val="000000"/>
          <w:sz w:val="22"/>
          <w:szCs w:val="22"/>
        </w:rPr>
        <w:t xml:space="preserve"> : Tableau de bord de la Gouvernance des Données</w:t>
      </w:r>
    </w:p>
    <w:p w14:paraId="54008E64" w14:textId="77777777" w:rsidR="00AF46A0" w:rsidRPr="001C5E0E" w:rsidRDefault="00AF46A0" w:rsidP="00AF46A0">
      <w:pPr>
        <w:autoSpaceDN w:val="0"/>
        <w:spacing w:line="360" w:lineRule="auto"/>
        <w:textAlignment w:val="baseline"/>
        <w:rPr>
          <w:rFonts w:ascii="Arial" w:eastAsia="Calibri" w:hAnsi="Arial" w:cs="Arial"/>
          <w:color w:val="000000"/>
          <w:sz w:val="22"/>
          <w:szCs w:val="22"/>
        </w:rPr>
      </w:pPr>
      <w:r w:rsidRPr="005959B5">
        <w:rPr>
          <w:rFonts w:ascii="Arial" w:eastAsia="Calibri" w:hAnsi="Arial" w:cs="Arial"/>
          <w:color w:val="000000"/>
          <w:sz w:val="22"/>
          <w:szCs w:val="22"/>
        </w:rPr>
        <w:t>00</w:t>
      </w:r>
      <w:r>
        <w:rPr>
          <w:rFonts w:ascii="Arial" w:eastAsia="Calibri" w:hAnsi="Arial" w:cs="Arial"/>
          <w:color w:val="000000"/>
          <w:sz w:val="22"/>
          <w:szCs w:val="22"/>
        </w:rPr>
        <w:t>3</w:t>
      </w:r>
      <w:r w:rsidRPr="005959B5">
        <w:rPr>
          <w:rFonts w:ascii="Arial" w:eastAsia="Calibri" w:hAnsi="Arial" w:cs="Arial"/>
          <w:color w:val="000000"/>
          <w:sz w:val="22"/>
          <w:szCs w:val="22"/>
        </w:rPr>
        <w:t>F.Po.SI.</w:t>
      </w:r>
      <w:r>
        <w:rPr>
          <w:rFonts w:ascii="Arial" w:eastAsia="Calibri" w:hAnsi="Arial" w:cs="Arial"/>
          <w:color w:val="000000"/>
          <w:sz w:val="22"/>
          <w:szCs w:val="22"/>
        </w:rPr>
        <w:t>18</w:t>
      </w:r>
      <w:r w:rsidRPr="005959B5">
        <w:rPr>
          <w:rFonts w:ascii="Arial" w:eastAsia="Calibri" w:hAnsi="Arial" w:cs="Arial"/>
          <w:color w:val="000000"/>
          <w:sz w:val="22"/>
          <w:szCs w:val="22"/>
        </w:rPr>
        <w:t xml:space="preserve"> : Fiche de suivi des actions correctives de la gouvernance</w:t>
      </w:r>
    </w:p>
    <w:p w14:paraId="3463681F" w14:textId="77777777" w:rsidR="00AF46A0" w:rsidRPr="008575D6" w:rsidRDefault="00AF46A0" w:rsidP="00AF46A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Pr>
          <w:rFonts w:ascii="Arial" w:hAnsi="Arial" w:cs="Arial"/>
          <w:b/>
          <w:bCs/>
          <w:color w:val="4472C4"/>
        </w:rPr>
        <w:lastRenderedPageBreak/>
        <w:t>DOCUMENTS DE REFERENCE :</w:t>
      </w:r>
    </w:p>
    <w:p w14:paraId="649E4646" w14:textId="77777777" w:rsidR="00AF46A0" w:rsidRPr="005F7485" w:rsidRDefault="00AF46A0" w:rsidP="00AF46A0">
      <w:pPr>
        <w:autoSpaceDN w:val="0"/>
        <w:spacing w:line="360" w:lineRule="auto"/>
        <w:jc w:val="both"/>
        <w:textAlignment w:val="baseline"/>
        <w:rPr>
          <w:rFonts w:ascii="Arial" w:eastAsia="Calibri" w:hAnsi="Arial" w:cs="Arial"/>
          <w:color w:val="000000"/>
          <w:sz w:val="22"/>
          <w:szCs w:val="22"/>
          <w:lang w:val="en-US"/>
        </w:rPr>
      </w:pPr>
      <w:r w:rsidRPr="005F7485">
        <w:rPr>
          <w:rFonts w:ascii="Arial" w:eastAsia="Calibri" w:hAnsi="Arial" w:cs="Arial"/>
          <w:color w:val="000000"/>
          <w:sz w:val="22"/>
          <w:szCs w:val="22"/>
          <w:lang w:val="en-US"/>
        </w:rPr>
        <w:t>DAMA International - DAMA-</w:t>
      </w:r>
      <w:proofErr w:type="gramStart"/>
      <w:r w:rsidRPr="005F7485">
        <w:rPr>
          <w:rFonts w:ascii="Arial" w:eastAsia="Calibri" w:hAnsi="Arial" w:cs="Arial"/>
          <w:color w:val="000000"/>
          <w:sz w:val="22"/>
          <w:szCs w:val="22"/>
          <w:lang w:val="en-US"/>
        </w:rPr>
        <w:t>DMBOK :</w:t>
      </w:r>
      <w:proofErr w:type="gramEnd"/>
      <w:r w:rsidRPr="005F7485">
        <w:rPr>
          <w:rFonts w:ascii="Arial" w:eastAsia="Calibri" w:hAnsi="Arial" w:cs="Arial"/>
          <w:color w:val="000000"/>
          <w:sz w:val="22"/>
          <w:szCs w:val="22"/>
          <w:lang w:val="en-US"/>
        </w:rPr>
        <w:t xml:space="preserve"> </w:t>
      </w:r>
      <w:proofErr w:type="spellStart"/>
      <w:r w:rsidRPr="005F7485">
        <w:rPr>
          <w:rFonts w:ascii="Arial" w:eastAsia="Calibri" w:hAnsi="Arial" w:cs="Arial"/>
          <w:color w:val="000000"/>
          <w:sz w:val="22"/>
          <w:szCs w:val="22"/>
          <w:lang w:val="en-US"/>
        </w:rPr>
        <w:t>Gouvernance</w:t>
      </w:r>
      <w:proofErr w:type="spellEnd"/>
      <w:r w:rsidRPr="005F7485">
        <w:rPr>
          <w:rFonts w:ascii="Arial" w:eastAsia="Calibri" w:hAnsi="Arial" w:cs="Arial"/>
          <w:color w:val="000000"/>
          <w:sz w:val="22"/>
          <w:szCs w:val="22"/>
          <w:lang w:val="en-US"/>
        </w:rPr>
        <w:t xml:space="preserve"> des Données Body of Knowledge (2nd ed.), Technics Publications, 2017</w:t>
      </w:r>
    </w:p>
    <w:p w14:paraId="26FAE38B" w14:textId="77777777" w:rsidR="00AF46A0" w:rsidRPr="00CE204B" w:rsidRDefault="00AF46A0" w:rsidP="00AF46A0">
      <w:pPr>
        <w:autoSpaceDN w:val="0"/>
        <w:spacing w:line="360" w:lineRule="auto"/>
        <w:jc w:val="both"/>
        <w:textAlignment w:val="baseline"/>
        <w:rPr>
          <w:rFonts w:ascii="Arial" w:eastAsia="Calibri" w:hAnsi="Arial" w:cs="Arial"/>
          <w:color w:val="000000"/>
          <w:sz w:val="22"/>
          <w:szCs w:val="22"/>
        </w:rPr>
      </w:pPr>
      <w:r w:rsidRPr="00CE204B">
        <w:rPr>
          <w:rFonts w:ascii="Arial" w:eastAsia="Calibri" w:hAnsi="Arial" w:cs="Arial"/>
          <w:color w:val="000000"/>
          <w:sz w:val="22"/>
          <w:szCs w:val="22"/>
        </w:rPr>
        <w:t>Politique Sécurité de l'Information (Po.SI.01)</w:t>
      </w:r>
    </w:p>
    <w:p w14:paraId="01F8057F" w14:textId="77777777" w:rsidR="00AF46A0" w:rsidRDefault="00AF46A0" w:rsidP="00AF46A0">
      <w:pPr>
        <w:autoSpaceDN w:val="0"/>
        <w:spacing w:line="360" w:lineRule="auto"/>
        <w:jc w:val="both"/>
        <w:textAlignment w:val="baseline"/>
        <w:rPr>
          <w:rFonts w:ascii="Arial" w:eastAsia="Calibri" w:hAnsi="Arial" w:cs="Arial"/>
          <w:color w:val="000000"/>
          <w:sz w:val="22"/>
          <w:szCs w:val="22"/>
        </w:rPr>
      </w:pPr>
      <w:r w:rsidRPr="00CE204B">
        <w:rPr>
          <w:rFonts w:ascii="Arial" w:eastAsia="Calibri" w:hAnsi="Arial" w:cs="Arial"/>
          <w:color w:val="000000"/>
          <w:sz w:val="22"/>
          <w:szCs w:val="22"/>
        </w:rPr>
        <w:t>Politique de Développement Sécurisé (Po.SI.07)</w:t>
      </w:r>
    </w:p>
    <w:p w14:paraId="22F77CE1" w14:textId="77777777" w:rsidR="00AF46A0" w:rsidRPr="008575D6" w:rsidRDefault="00AF46A0" w:rsidP="00AF46A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sidRPr="00707E9E">
        <w:rPr>
          <w:rFonts w:ascii="Arial" w:hAnsi="Arial" w:cs="Arial"/>
          <w:b/>
          <w:bCs/>
          <w:color w:val="4472C4"/>
        </w:rPr>
        <w:t>ABREVIATION </w:t>
      </w:r>
    </w:p>
    <w:p w14:paraId="0B7E8FDF" w14:textId="77777777" w:rsidR="00AF46A0" w:rsidRDefault="00AF46A0" w:rsidP="00AF46A0">
      <w:pPr>
        <w:pStyle w:val="Paragraphedeliste"/>
        <w:suppressAutoHyphens/>
        <w:autoSpaceDE w:val="0"/>
        <w:autoSpaceDN w:val="0"/>
        <w:spacing w:before="120" w:after="120"/>
        <w:ind w:left="357"/>
        <w:contextualSpacing w:val="0"/>
        <w:jc w:val="both"/>
        <w:textAlignment w:val="baseline"/>
        <w:rPr>
          <w:rFonts w:ascii="Arial" w:hAnsi="Arial" w:cs="Arial"/>
          <w:b/>
          <w:bCs/>
          <w:color w:val="4472C4"/>
        </w:rPr>
      </w:pPr>
    </w:p>
    <w:p w14:paraId="1162171C" w14:textId="77777777" w:rsidR="00AF46A0" w:rsidRPr="008575D6" w:rsidRDefault="00AF46A0" w:rsidP="00AF46A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sidRPr="0008057C">
        <w:rPr>
          <w:rFonts w:ascii="Arial" w:hAnsi="Arial" w:cs="Arial"/>
          <w:b/>
          <w:bCs/>
          <w:color w:val="4472C4"/>
        </w:rPr>
        <w:t>METHODOLOGIE </w:t>
      </w:r>
    </w:p>
    <w:p w14:paraId="7B1D5061" w14:textId="77777777" w:rsidR="00AF46A0" w:rsidRDefault="00AF46A0" w:rsidP="00AF46A0">
      <w:pPr>
        <w:keepNext/>
        <w:spacing w:line="360" w:lineRule="auto"/>
        <w:jc w:val="both"/>
        <w:outlineLvl w:val="0"/>
        <w:rPr>
          <w:rFonts w:ascii="Arial" w:hAnsi="Arial" w:cs="Arial"/>
          <w:b/>
          <w:bCs/>
          <w:color w:val="000000"/>
          <w:sz w:val="22"/>
          <w:szCs w:val="22"/>
        </w:rPr>
      </w:pPr>
      <w:r w:rsidRPr="0034431C">
        <w:rPr>
          <w:rFonts w:ascii="Arial" w:hAnsi="Arial" w:cs="Arial"/>
          <w:b/>
          <w:bCs/>
          <w:color w:val="000000"/>
          <w:sz w:val="22"/>
          <w:szCs w:val="22"/>
        </w:rPr>
        <w:t>7.1. Vision Stratégique et Ambition Data du Groupe</w:t>
      </w:r>
    </w:p>
    <w:p w14:paraId="2EA196D2" w14:textId="77777777" w:rsidR="00AF46A0" w:rsidRPr="007343D7" w:rsidRDefault="00AF46A0" w:rsidP="00AF46A0">
      <w:pPr>
        <w:rPr>
          <w:rFonts w:ascii="Arial" w:eastAsiaTheme="minorHAnsi" w:hAnsi="Arial" w:cs="Arial"/>
          <w:sz w:val="22"/>
          <w:szCs w:val="22"/>
          <w:lang w:eastAsia="en-US"/>
        </w:rPr>
      </w:pPr>
      <w:r>
        <w:rPr>
          <w:rFonts w:ascii="Arial" w:eastAsiaTheme="minorHAnsi" w:hAnsi="Arial" w:cs="Arial"/>
          <w:sz w:val="22"/>
          <w:szCs w:val="22"/>
          <w:lang w:eastAsia="en-US"/>
        </w:rPr>
        <w:t>Une</w:t>
      </w:r>
      <w:r w:rsidRPr="007343D7">
        <w:rPr>
          <w:rFonts w:ascii="Arial" w:eastAsiaTheme="minorHAnsi" w:hAnsi="Arial" w:cs="Arial"/>
          <w:sz w:val="22"/>
          <w:szCs w:val="22"/>
          <w:lang w:eastAsia="en-US"/>
        </w:rPr>
        <w:t xml:space="preserve"> organisation </w:t>
      </w:r>
      <w:r>
        <w:rPr>
          <w:rFonts w:ascii="Arial" w:eastAsiaTheme="minorHAnsi" w:hAnsi="Arial" w:cs="Arial"/>
          <w:sz w:val="22"/>
          <w:szCs w:val="22"/>
          <w:lang w:eastAsia="en-US"/>
        </w:rPr>
        <w:t>D</w:t>
      </w:r>
      <w:r w:rsidRPr="007343D7">
        <w:rPr>
          <w:rFonts w:ascii="Arial" w:eastAsiaTheme="minorHAnsi" w:hAnsi="Arial" w:cs="Arial"/>
          <w:sz w:val="22"/>
          <w:szCs w:val="22"/>
          <w:lang w:eastAsia="en-US"/>
        </w:rPr>
        <w:t>ata-</w:t>
      </w:r>
      <w:proofErr w:type="spellStart"/>
      <w:r w:rsidRPr="007343D7">
        <w:rPr>
          <w:rFonts w:ascii="Arial" w:eastAsiaTheme="minorHAnsi" w:hAnsi="Arial" w:cs="Arial"/>
          <w:sz w:val="22"/>
          <w:szCs w:val="22"/>
          <w:lang w:eastAsia="en-US"/>
        </w:rPr>
        <w:t>driven</w:t>
      </w:r>
      <w:proofErr w:type="spellEnd"/>
      <w:r w:rsidRPr="007343D7">
        <w:rPr>
          <w:rFonts w:ascii="Arial" w:eastAsiaTheme="minorHAnsi" w:hAnsi="Arial" w:cs="Arial"/>
          <w:sz w:val="22"/>
          <w:szCs w:val="22"/>
          <w:lang w:eastAsia="en-US"/>
        </w:rPr>
        <w:t xml:space="preserve">, dans laquelle chaque décision stratégique et opérationnelle est étayée par des données fiables, actualisées et gouvernées. </w:t>
      </w:r>
    </w:p>
    <w:p w14:paraId="0823BA41" w14:textId="77777777" w:rsidR="00AF46A0" w:rsidRDefault="00AF46A0" w:rsidP="00AF46A0">
      <w:pPr>
        <w:rPr>
          <w:rFonts w:ascii="Arial" w:eastAsiaTheme="minorHAnsi" w:hAnsi="Arial" w:cs="Arial"/>
          <w:sz w:val="22"/>
          <w:szCs w:val="22"/>
          <w:lang w:eastAsia="en-US"/>
        </w:rPr>
      </w:pPr>
      <w:r w:rsidRPr="007343D7">
        <w:rPr>
          <w:rFonts w:ascii="Arial" w:eastAsiaTheme="minorHAnsi" w:hAnsi="Arial" w:cs="Arial"/>
          <w:sz w:val="22"/>
          <w:szCs w:val="22"/>
          <w:lang w:eastAsia="en-US"/>
        </w:rPr>
        <w:t xml:space="preserve">Le programme de Data </w:t>
      </w:r>
      <w:proofErr w:type="spellStart"/>
      <w:r w:rsidRPr="007343D7">
        <w:rPr>
          <w:rFonts w:ascii="Arial" w:eastAsiaTheme="minorHAnsi" w:hAnsi="Arial" w:cs="Arial"/>
          <w:sz w:val="22"/>
          <w:szCs w:val="22"/>
          <w:lang w:eastAsia="en-US"/>
        </w:rPr>
        <w:t>Governance</w:t>
      </w:r>
      <w:proofErr w:type="spellEnd"/>
      <w:r w:rsidRPr="007343D7">
        <w:rPr>
          <w:rFonts w:ascii="Arial" w:eastAsiaTheme="minorHAnsi" w:hAnsi="Arial" w:cs="Arial"/>
          <w:sz w:val="22"/>
          <w:szCs w:val="22"/>
          <w:lang w:eastAsia="en-US"/>
        </w:rPr>
        <w:t xml:space="preserve"> constitue le fondement organisationnel indispensable à la réalisation de cette vision. Il garantit que l'ensemble des données du Groupe soient gérées avec la rigueur requise par les actionnaires institutionnels, les autorités de régulation et les partenaires stratégiques.</w:t>
      </w:r>
    </w:p>
    <w:p w14:paraId="5DACF96C" w14:textId="77777777" w:rsidR="00AF46A0" w:rsidRPr="007343D7" w:rsidRDefault="00AF46A0" w:rsidP="00AF46A0">
      <w:pPr>
        <w:rPr>
          <w:rFonts w:ascii="Arial" w:eastAsiaTheme="minorHAnsi" w:hAnsi="Arial" w:cs="Arial"/>
          <w:sz w:val="22"/>
          <w:szCs w:val="22"/>
          <w:lang w:eastAsia="en-US"/>
        </w:rPr>
      </w:pPr>
    </w:p>
    <w:p w14:paraId="4FE98BB6" w14:textId="77777777" w:rsidR="00AF46A0" w:rsidRDefault="00AF46A0" w:rsidP="00AF46A0">
      <w:pPr>
        <w:pStyle w:val="Default"/>
        <w:spacing w:before="120" w:after="120"/>
        <w:rPr>
          <w:b/>
          <w:bCs/>
          <w:i/>
          <w:sz w:val="22"/>
          <w:szCs w:val="22"/>
        </w:rPr>
      </w:pPr>
      <w:r w:rsidRPr="0034431C">
        <w:rPr>
          <w:b/>
          <w:bCs/>
          <w:sz w:val="22"/>
          <w:szCs w:val="22"/>
        </w:rPr>
        <w:t xml:space="preserve">7.2. </w:t>
      </w:r>
      <w:r w:rsidRPr="007343D7">
        <w:rPr>
          <w:b/>
          <w:bCs/>
          <w:sz w:val="22"/>
          <w:szCs w:val="22"/>
        </w:rPr>
        <w:t>Principes Directeurs et Rôles de Gouvernance des Données</w:t>
      </w:r>
      <w:r w:rsidRPr="007343D7">
        <w:rPr>
          <w:b/>
          <w:bCs/>
          <w:i/>
          <w:sz w:val="22"/>
          <w:szCs w:val="22"/>
        </w:rPr>
        <w:t xml:space="preserve"> </w:t>
      </w:r>
    </w:p>
    <w:p w14:paraId="4DA19909" w14:textId="77777777" w:rsidR="00AF46A0" w:rsidRPr="00B25090" w:rsidRDefault="00AF46A0" w:rsidP="00AF46A0">
      <w:pPr>
        <w:pStyle w:val="Default"/>
        <w:spacing w:before="120" w:after="120"/>
        <w:rPr>
          <w:bCs/>
          <w:iCs/>
          <w:sz w:val="22"/>
          <w:szCs w:val="22"/>
        </w:rPr>
      </w:pPr>
      <w:r w:rsidRPr="00B25090">
        <w:rPr>
          <w:bCs/>
          <w:iCs/>
          <w:sz w:val="22"/>
          <w:szCs w:val="22"/>
        </w:rPr>
        <w:t>Les principes directeurs définissent le cadre de gouvernance des données ainsi que les responsabilités des acteurs impliqués dans leur gestion.</w:t>
      </w:r>
    </w:p>
    <w:p w14:paraId="4B78D8E4" w14:textId="77777777" w:rsidR="00AF46A0" w:rsidRPr="00B25090" w:rsidRDefault="00AF46A0" w:rsidP="00AF46A0">
      <w:pPr>
        <w:pStyle w:val="Default"/>
        <w:spacing w:before="120" w:after="120"/>
        <w:rPr>
          <w:bCs/>
          <w:iCs/>
          <w:sz w:val="22"/>
          <w:szCs w:val="22"/>
        </w:rPr>
      </w:pPr>
      <w:r w:rsidRPr="00B25090">
        <w:rPr>
          <w:bCs/>
          <w:iCs/>
          <w:sz w:val="22"/>
          <w:szCs w:val="22"/>
        </w:rPr>
        <w:t xml:space="preserve">Les rôles de gouvernance et la répartition de leurs responsabilités sont formalisés dans la Charte de Gouvernance des Données </w:t>
      </w:r>
      <w:r w:rsidRPr="00B25090">
        <w:rPr>
          <w:bCs/>
          <w:i/>
          <w:color w:val="A6A6A6" w:themeColor="background1" w:themeShade="A6"/>
          <w:sz w:val="20"/>
          <w:szCs w:val="20"/>
        </w:rPr>
        <w:t>(001Dc.Po.SI.</w:t>
      </w:r>
      <w:r>
        <w:rPr>
          <w:bCs/>
          <w:i/>
          <w:color w:val="A6A6A6" w:themeColor="background1" w:themeShade="A6"/>
          <w:sz w:val="20"/>
          <w:szCs w:val="20"/>
        </w:rPr>
        <w:t>18</w:t>
      </w:r>
      <w:r w:rsidRPr="00B25090">
        <w:rPr>
          <w:bCs/>
          <w:i/>
          <w:color w:val="A6A6A6" w:themeColor="background1" w:themeShade="A6"/>
          <w:sz w:val="20"/>
          <w:szCs w:val="20"/>
        </w:rPr>
        <w:t>)</w:t>
      </w:r>
      <w:r w:rsidRPr="00B25090">
        <w:rPr>
          <w:bCs/>
          <w:iCs/>
          <w:sz w:val="22"/>
          <w:szCs w:val="22"/>
        </w:rPr>
        <w:t>, incluant la matrice RACI associée.</w:t>
      </w:r>
    </w:p>
    <w:p w14:paraId="76258EDF" w14:textId="77777777" w:rsidR="00AF46A0" w:rsidRPr="007343D7" w:rsidRDefault="00AF46A0" w:rsidP="00AF46A0">
      <w:pPr>
        <w:pStyle w:val="Default"/>
        <w:spacing w:before="120" w:after="120"/>
        <w:rPr>
          <w:bCs/>
          <w:i/>
          <w:color w:val="808080" w:themeColor="background1" w:themeShade="80"/>
          <w:sz w:val="20"/>
          <w:szCs w:val="20"/>
        </w:rPr>
      </w:pPr>
    </w:p>
    <w:p w14:paraId="19E6FE5F" w14:textId="77777777" w:rsidR="00AF46A0" w:rsidRDefault="00AF46A0" w:rsidP="00AF46A0">
      <w:pPr>
        <w:pBdr>
          <w:top w:val="nil"/>
          <w:left w:val="nil"/>
          <w:bottom w:val="nil"/>
          <w:right w:val="nil"/>
          <w:between w:val="nil"/>
        </w:pBdr>
        <w:spacing w:line="275" w:lineRule="auto"/>
        <w:rPr>
          <w:rFonts w:ascii="Arial" w:hAnsi="Arial" w:cs="Arial"/>
          <w:b/>
          <w:bCs/>
          <w:color w:val="000000"/>
          <w:sz w:val="22"/>
          <w:szCs w:val="22"/>
        </w:rPr>
      </w:pPr>
      <w:r w:rsidRPr="0034431C">
        <w:rPr>
          <w:rFonts w:ascii="Arial" w:hAnsi="Arial" w:cs="Arial"/>
          <w:b/>
          <w:bCs/>
          <w:color w:val="000000"/>
          <w:sz w:val="22"/>
          <w:szCs w:val="22"/>
        </w:rPr>
        <w:t>7.3. Périmètre de la Gouvernance des Données</w:t>
      </w:r>
    </w:p>
    <w:p w14:paraId="4DB931A4" w14:textId="77777777" w:rsidR="00AF46A0" w:rsidRPr="00B25090" w:rsidRDefault="00AF46A0" w:rsidP="00AF46A0">
      <w:pPr>
        <w:pBdr>
          <w:top w:val="nil"/>
          <w:left w:val="nil"/>
          <w:bottom w:val="nil"/>
          <w:right w:val="nil"/>
          <w:between w:val="nil"/>
        </w:pBdr>
        <w:spacing w:line="275" w:lineRule="auto"/>
        <w:rPr>
          <w:rFonts w:ascii="Arial" w:eastAsia="Arial" w:hAnsi="Arial" w:cs="Arial"/>
          <w:sz w:val="22"/>
          <w:szCs w:val="22"/>
        </w:rPr>
      </w:pPr>
      <w:r w:rsidRPr="00B25090">
        <w:rPr>
          <w:rFonts w:ascii="Arial" w:eastAsia="Arial" w:hAnsi="Arial" w:cs="Arial"/>
          <w:sz w:val="22"/>
          <w:szCs w:val="22"/>
        </w:rPr>
        <w:t>La gouvernance des données couvre six domaines de données identifiés, chacun caractérisé par une sémantique propre, un cycle de vie distinct et un périmètre de responsabilité fonctionnelle unifié</w:t>
      </w:r>
      <w:r>
        <w:rPr>
          <w:rFonts w:ascii="Arial" w:eastAsia="Arial" w:hAnsi="Arial" w:cs="Arial"/>
          <w:sz w:val="22"/>
          <w:szCs w:val="22"/>
        </w:rPr>
        <w:t>.</w:t>
      </w:r>
    </w:p>
    <w:p w14:paraId="54B24415" w14:textId="77777777" w:rsidR="00AF46A0" w:rsidRPr="00B25090" w:rsidRDefault="00AF46A0" w:rsidP="00AF46A0">
      <w:pPr>
        <w:rPr>
          <w:rFonts w:ascii="Arial" w:hAnsi="Arial" w:cs="Arial"/>
          <w:bCs/>
          <w:iCs/>
          <w:sz w:val="22"/>
          <w:szCs w:val="22"/>
        </w:rPr>
      </w:pPr>
      <w:r w:rsidRPr="00B25090">
        <w:rPr>
          <w:rFonts w:ascii="Arial" w:hAnsi="Arial" w:cs="Arial"/>
          <w:bCs/>
          <w:iCs/>
          <w:sz w:val="22"/>
          <w:szCs w:val="22"/>
        </w:rPr>
        <w:t xml:space="preserve">La répartition officielle et nominative des rôles par domaine est disponible et mise à jour dynamiquement dans l'Organigramme de la Gouvernance des Données </w:t>
      </w:r>
      <w:r w:rsidRPr="00B25090">
        <w:rPr>
          <w:rFonts w:ascii="Arial" w:hAnsi="Arial" w:cs="Arial"/>
          <w:bCs/>
          <w:i/>
          <w:color w:val="A6A6A6" w:themeColor="background1" w:themeShade="A6"/>
          <w:sz w:val="20"/>
          <w:szCs w:val="20"/>
        </w:rPr>
        <w:t>(002Dc.Po.SI.</w:t>
      </w:r>
      <w:r>
        <w:rPr>
          <w:rFonts w:ascii="Arial" w:hAnsi="Arial" w:cs="Arial"/>
          <w:bCs/>
          <w:i/>
          <w:color w:val="A6A6A6" w:themeColor="background1" w:themeShade="A6"/>
          <w:sz w:val="20"/>
          <w:szCs w:val="20"/>
        </w:rPr>
        <w:t>18</w:t>
      </w:r>
      <w:r w:rsidRPr="00B25090">
        <w:rPr>
          <w:rFonts w:ascii="Arial" w:hAnsi="Arial" w:cs="Arial"/>
          <w:bCs/>
          <w:i/>
          <w:color w:val="A6A6A6" w:themeColor="background1" w:themeShade="A6"/>
          <w:sz w:val="20"/>
          <w:szCs w:val="20"/>
        </w:rPr>
        <w:t>)</w:t>
      </w:r>
      <w:r w:rsidRPr="00B25090">
        <w:rPr>
          <w:rFonts w:ascii="Arial" w:hAnsi="Arial" w:cs="Arial"/>
          <w:bCs/>
          <w:iCs/>
          <w:sz w:val="22"/>
          <w:szCs w:val="22"/>
        </w:rPr>
        <w:t xml:space="preserve">. </w:t>
      </w:r>
    </w:p>
    <w:p w14:paraId="55EABBDC" w14:textId="77777777" w:rsidR="00AF46A0" w:rsidRPr="0085458B" w:rsidRDefault="00AF46A0" w:rsidP="00AF46A0">
      <w:pPr>
        <w:rPr>
          <w:sz w:val="18"/>
          <w:szCs w:val="18"/>
        </w:rPr>
      </w:pPr>
    </w:p>
    <w:p w14:paraId="2935C5C8" w14:textId="77777777" w:rsidR="00AF46A0" w:rsidRDefault="00AF46A0" w:rsidP="00AF46A0">
      <w:pPr>
        <w:rPr>
          <w:rStyle w:val="lev"/>
          <w:rFonts w:ascii="Arial" w:hAnsi="Arial" w:cs="Arial"/>
          <w:sz w:val="22"/>
          <w:szCs w:val="22"/>
        </w:rPr>
      </w:pPr>
    </w:p>
    <w:p w14:paraId="0EF161DA" w14:textId="77777777" w:rsidR="00AF46A0" w:rsidRDefault="00AF46A0" w:rsidP="00AF46A0">
      <w:pPr>
        <w:pStyle w:val="Titre3"/>
        <w:jc w:val="left"/>
        <w:rPr>
          <w:rStyle w:val="lev"/>
          <w:rFonts w:ascii="Arial" w:hAnsi="Arial" w:cs="Arial"/>
          <w:b/>
          <w:sz w:val="22"/>
          <w:szCs w:val="22"/>
        </w:rPr>
      </w:pPr>
      <w:r w:rsidRPr="0034431C">
        <w:rPr>
          <w:rStyle w:val="lev"/>
          <w:rFonts w:ascii="Arial" w:hAnsi="Arial" w:cs="Arial"/>
          <w:b/>
          <w:sz w:val="22"/>
          <w:szCs w:val="22"/>
        </w:rPr>
        <w:t>7.4. Structure Organisationnelle de la Gouvernance des Données</w:t>
      </w:r>
    </w:p>
    <w:p w14:paraId="5D4393A7" w14:textId="77777777" w:rsidR="00AF46A0" w:rsidRPr="0085458B" w:rsidRDefault="00AF46A0" w:rsidP="00AF46A0">
      <w:pPr>
        <w:pStyle w:val="Titre3"/>
        <w:jc w:val="left"/>
      </w:pPr>
      <w:r w:rsidRPr="0085458B">
        <w:rPr>
          <w:rFonts w:ascii="Arial" w:eastAsia="Arial" w:hAnsi="Arial" w:cs="Arial"/>
        </w:rPr>
        <w:t xml:space="preserve">7.4.A. Niveau Stratégique - Conseil de Gouvernance des Données </w:t>
      </w:r>
    </w:p>
    <w:p w14:paraId="048454FF" w14:textId="77777777" w:rsidR="00AF46A0" w:rsidRPr="0085458B" w:rsidRDefault="00AF46A0" w:rsidP="00AF46A0">
      <w:pPr>
        <w:pBdr>
          <w:top w:val="nil"/>
          <w:left w:val="nil"/>
          <w:bottom w:val="nil"/>
          <w:right w:val="nil"/>
          <w:between w:val="nil"/>
        </w:pBdr>
        <w:spacing w:line="275" w:lineRule="auto"/>
        <w:rPr>
          <w:sz w:val="22"/>
          <w:szCs w:val="22"/>
        </w:rPr>
      </w:pPr>
      <w:r w:rsidRPr="0085458B">
        <w:rPr>
          <w:rFonts w:ascii="Arial" w:eastAsia="Arial" w:hAnsi="Arial" w:cs="Arial"/>
          <w:sz w:val="22"/>
          <w:szCs w:val="22"/>
        </w:rPr>
        <w:t>Instance décisionnelle suprême du programme de gouvernance des données. Elle exerce les attributions suivantes :</w:t>
      </w:r>
    </w:p>
    <w:p w14:paraId="63BD809E" w14:textId="77777777" w:rsidR="00AF46A0" w:rsidRPr="0085458B" w:rsidRDefault="00AF46A0" w:rsidP="00AF46A0">
      <w:pPr>
        <w:widowControl w:val="0"/>
        <w:numPr>
          <w:ilvl w:val="0"/>
          <w:numId w:val="5"/>
        </w:numPr>
        <w:pBdr>
          <w:top w:val="nil"/>
          <w:left w:val="nil"/>
          <w:bottom w:val="nil"/>
          <w:right w:val="nil"/>
          <w:between w:val="nil"/>
        </w:pBdr>
        <w:spacing w:line="275" w:lineRule="auto"/>
        <w:rPr>
          <w:sz w:val="22"/>
          <w:szCs w:val="22"/>
        </w:rPr>
      </w:pPr>
      <w:r w:rsidRPr="0085458B">
        <w:rPr>
          <w:rFonts w:ascii="Arial" w:eastAsia="Arial" w:hAnsi="Arial" w:cs="Arial"/>
          <w:sz w:val="22"/>
          <w:szCs w:val="22"/>
        </w:rPr>
        <w:t xml:space="preserve">Définir et approuver la politique </w:t>
      </w:r>
      <w:r>
        <w:rPr>
          <w:rFonts w:ascii="Arial" w:eastAsia="Arial" w:hAnsi="Arial" w:cs="Arial"/>
          <w:sz w:val="22"/>
          <w:szCs w:val="22"/>
        </w:rPr>
        <w:t>de gestion des données</w:t>
      </w:r>
      <w:r w:rsidRPr="0085458B">
        <w:rPr>
          <w:rFonts w:ascii="Arial" w:eastAsia="Arial" w:hAnsi="Arial" w:cs="Arial"/>
          <w:sz w:val="22"/>
          <w:szCs w:val="22"/>
        </w:rPr>
        <w:t>.</w:t>
      </w:r>
    </w:p>
    <w:p w14:paraId="77FC2043" w14:textId="77777777" w:rsidR="00AF46A0" w:rsidRPr="0085458B" w:rsidRDefault="00AF46A0" w:rsidP="00AF46A0">
      <w:pPr>
        <w:widowControl w:val="0"/>
        <w:numPr>
          <w:ilvl w:val="0"/>
          <w:numId w:val="5"/>
        </w:numPr>
        <w:pBdr>
          <w:top w:val="nil"/>
          <w:left w:val="nil"/>
          <w:bottom w:val="nil"/>
          <w:right w:val="nil"/>
          <w:between w:val="nil"/>
        </w:pBdr>
        <w:spacing w:line="275" w:lineRule="auto"/>
        <w:rPr>
          <w:sz w:val="22"/>
          <w:szCs w:val="22"/>
        </w:rPr>
      </w:pPr>
      <w:r w:rsidRPr="0085458B">
        <w:rPr>
          <w:rFonts w:ascii="Arial" w:eastAsia="Arial" w:hAnsi="Arial" w:cs="Arial"/>
          <w:sz w:val="22"/>
          <w:szCs w:val="22"/>
        </w:rPr>
        <w:t xml:space="preserve">Arbitrer les conflits de définition et de propriété des données entre Business </w:t>
      </w:r>
      <w:proofErr w:type="spellStart"/>
      <w:r w:rsidRPr="0085458B">
        <w:rPr>
          <w:rFonts w:ascii="Arial" w:eastAsia="Arial" w:hAnsi="Arial" w:cs="Arial"/>
          <w:sz w:val="22"/>
          <w:szCs w:val="22"/>
        </w:rPr>
        <w:t>Units</w:t>
      </w:r>
      <w:proofErr w:type="spellEnd"/>
      <w:r w:rsidRPr="0085458B">
        <w:rPr>
          <w:rFonts w:ascii="Arial" w:eastAsia="Arial" w:hAnsi="Arial" w:cs="Arial"/>
          <w:sz w:val="22"/>
          <w:szCs w:val="22"/>
        </w:rPr>
        <w:t>.</w:t>
      </w:r>
    </w:p>
    <w:p w14:paraId="1E6E95A4" w14:textId="77777777" w:rsidR="00AF46A0" w:rsidRPr="005E292C" w:rsidRDefault="00AF46A0" w:rsidP="00AF46A0">
      <w:pPr>
        <w:widowControl w:val="0"/>
        <w:numPr>
          <w:ilvl w:val="0"/>
          <w:numId w:val="5"/>
        </w:numPr>
        <w:pBdr>
          <w:top w:val="nil"/>
          <w:left w:val="nil"/>
          <w:bottom w:val="nil"/>
          <w:right w:val="nil"/>
          <w:between w:val="nil"/>
        </w:pBdr>
        <w:spacing w:line="275" w:lineRule="auto"/>
        <w:rPr>
          <w:sz w:val="22"/>
          <w:szCs w:val="22"/>
          <w:u w:val="single"/>
        </w:rPr>
      </w:pPr>
      <w:r w:rsidRPr="0085458B">
        <w:rPr>
          <w:rFonts w:ascii="Arial" w:eastAsia="Arial" w:hAnsi="Arial" w:cs="Arial"/>
          <w:sz w:val="22"/>
          <w:szCs w:val="22"/>
        </w:rPr>
        <w:t xml:space="preserve">Valider les standards et nomenclatures de données </w:t>
      </w:r>
      <w:r w:rsidRPr="005E292C">
        <w:rPr>
          <w:rFonts w:ascii="Arial" w:eastAsia="Arial" w:hAnsi="Arial" w:cs="Arial"/>
          <w:sz w:val="22"/>
          <w:szCs w:val="22"/>
          <w:u w:val="single"/>
        </w:rPr>
        <w:t>à portée transverse.</w:t>
      </w:r>
    </w:p>
    <w:p w14:paraId="136F6C41" w14:textId="77777777" w:rsidR="00AF46A0" w:rsidRPr="005E292C" w:rsidRDefault="00AF46A0" w:rsidP="00AF46A0">
      <w:pPr>
        <w:widowControl w:val="0"/>
        <w:numPr>
          <w:ilvl w:val="0"/>
          <w:numId w:val="5"/>
        </w:numPr>
        <w:pBdr>
          <w:top w:val="nil"/>
          <w:left w:val="nil"/>
          <w:bottom w:val="nil"/>
          <w:right w:val="nil"/>
          <w:between w:val="nil"/>
        </w:pBdr>
        <w:spacing w:line="275" w:lineRule="auto"/>
        <w:rPr>
          <w:sz w:val="22"/>
          <w:szCs w:val="22"/>
        </w:rPr>
      </w:pPr>
      <w:r w:rsidRPr="0085458B">
        <w:rPr>
          <w:rFonts w:ascii="Arial" w:eastAsia="Arial" w:hAnsi="Arial" w:cs="Arial"/>
          <w:sz w:val="22"/>
          <w:szCs w:val="22"/>
        </w:rPr>
        <w:t>Approuver le plan d'amélioration continue de la qualité des données.</w:t>
      </w:r>
    </w:p>
    <w:p w14:paraId="3498AB84" w14:textId="77777777" w:rsidR="00AF46A0" w:rsidRPr="0085458B" w:rsidRDefault="00AF46A0" w:rsidP="00AF46A0">
      <w:pPr>
        <w:pStyle w:val="Titre3"/>
        <w:jc w:val="left"/>
        <w:rPr>
          <w:rFonts w:ascii="Arial" w:eastAsia="Arial" w:hAnsi="Arial" w:cs="Arial"/>
          <w:sz w:val="22"/>
          <w:szCs w:val="22"/>
        </w:rPr>
      </w:pPr>
      <w:r w:rsidRPr="0085458B">
        <w:rPr>
          <w:rFonts w:ascii="Arial" w:eastAsia="Arial" w:hAnsi="Arial" w:cs="Arial"/>
          <w:sz w:val="22"/>
          <w:szCs w:val="22"/>
        </w:rPr>
        <w:t xml:space="preserve">7.4.B. </w:t>
      </w:r>
      <w:r w:rsidRPr="0085458B">
        <w:rPr>
          <w:rFonts w:ascii="Arial" w:hAnsi="Arial" w:cs="Arial"/>
          <w:sz w:val="22"/>
          <w:szCs w:val="22"/>
        </w:rPr>
        <w:t>NIVEAU TACTIQUE - COMITÉ DATA</w:t>
      </w:r>
    </w:p>
    <w:p w14:paraId="5FF8BFBE" w14:textId="77777777" w:rsidR="00AF46A0" w:rsidRPr="0085458B" w:rsidRDefault="00AF46A0" w:rsidP="00AF46A0">
      <w:pPr>
        <w:pBdr>
          <w:top w:val="nil"/>
          <w:left w:val="nil"/>
          <w:bottom w:val="nil"/>
          <w:right w:val="nil"/>
          <w:between w:val="nil"/>
        </w:pBdr>
        <w:spacing w:line="275" w:lineRule="auto"/>
        <w:rPr>
          <w:sz w:val="22"/>
          <w:szCs w:val="22"/>
        </w:rPr>
      </w:pPr>
      <w:r w:rsidRPr="0085458B">
        <w:rPr>
          <w:rFonts w:ascii="Arial" w:eastAsia="Arial" w:hAnsi="Arial" w:cs="Arial"/>
          <w:sz w:val="22"/>
          <w:szCs w:val="22"/>
        </w:rPr>
        <w:t>Instance tactique et opérationnelle réunissant les Data Stewards de chaque domaine de don</w:t>
      </w:r>
      <w:r>
        <w:rPr>
          <w:rFonts w:ascii="Arial" w:eastAsia="Arial" w:hAnsi="Arial" w:cs="Arial"/>
          <w:sz w:val="22"/>
          <w:szCs w:val="22"/>
        </w:rPr>
        <w:t xml:space="preserve">nées et de chaque Business Unit </w:t>
      </w:r>
      <w:r w:rsidRPr="0085458B">
        <w:rPr>
          <w:rFonts w:ascii="Arial" w:eastAsia="Arial" w:hAnsi="Arial" w:cs="Arial"/>
          <w:sz w:val="22"/>
          <w:szCs w:val="22"/>
        </w:rPr>
        <w:t>:</w:t>
      </w:r>
    </w:p>
    <w:p w14:paraId="64E0BF3A" w14:textId="77777777" w:rsidR="00AF46A0" w:rsidRPr="0085458B" w:rsidRDefault="00AF46A0" w:rsidP="00AF46A0">
      <w:pPr>
        <w:widowControl w:val="0"/>
        <w:numPr>
          <w:ilvl w:val="0"/>
          <w:numId w:val="6"/>
        </w:numPr>
        <w:pBdr>
          <w:top w:val="nil"/>
          <w:left w:val="nil"/>
          <w:bottom w:val="nil"/>
          <w:right w:val="nil"/>
          <w:between w:val="nil"/>
        </w:pBdr>
        <w:spacing w:line="275" w:lineRule="auto"/>
        <w:rPr>
          <w:sz w:val="22"/>
          <w:szCs w:val="22"/>
        </w:rPr>
      </w:pPr>
      <w:r w:rsidRPr="0085458B">
        <w:rPr>
          <w:rFonts w:ascii="Arial" w:eastAsia="Arial" w:hAnsi="Arial" w:cs="Arial"/>
          <w:sz w:val="22"/>
          <w:szCs w:val="22"/>
        </w:rPr>
        <w:t>Examiner les indicateurs de qualit</w:t>
      </w:r>
      <w:r>
        <w:rPr>
          <w:rFonts w:ascii="Arial" w:eastAsia="Arial" w:hAnsi="Arial" w:cs="Arial"/>
          <w:sz w:val="22"/>
          <w:szCs w:val="22"/>
        </w:rPr>
        <w:t>é des données</w:t>
      </w:r>
      <w:r w:rsidRPr="0085458B">
        <w:rPr>
          <w:rFonts w:ascii="Arial" w:eastAsia="Arial" w:hAnsi="Arial" w:cs="Arial"/>
          <w:sz w:val="22"/>
          <w:szCs w:val="22"/>
        </w:rPr>
        <w:t xml:space="preserve"> par domaine.</w:t>
      </w:r>
    </w:p>
    <w:p w14:paraId="1D1500CB" w14:textId="77777777" w:rsidR="00AF46A0" w:rsidRPr="0085458B" w:rsidRDefault="00AF46A0" w:rsidP="00AF46A0">
      <w:pPr>
        <w:widowControl w:val="0"/>
        <w:numPr>
          <w:ilvl w:val="0"/>
          <w:numId w:val="6"/>
        </w:numPr>
        <w:pBdr>
          <w:top w:val="nil"/>
          <w:left w:val="nil"/>
          <w:bottom w:val="nil"/>
          <w:right w:val="nil"/>
          <w:between w:val="nil"/>
        </w:pBdr>
        <w:spacing w:line="275" w:lineRule="auto"/>
        <w:rPr>
          <w:sz w:val="22"/>
          <w:szCs w:val="22"/>
        </w:rPr>
      </w:pPr>
      <w:r w:rsidRPr="0085458B">
        <w:rPr>
          <w:rFonts w:ascii="Arial" w:eastAsia="Arial" w:hAnsi="Arial" w:cs="Arial"/>
          <w:sz w:val="22"/>
          <w:szCs w:val="22"/>
        </w:rPr>
        <w:t>Traiter les demandes d'exception et les dérogations aux règles de gouvernance.</w:t>
      </w:r>
    </w:p>
    <w:p w14:paraId="49CC34BA" w14:textId="77777777" w:rsidR="00AF46A0" w:rsidRPr="0085458B" w:rsidRDefault="00AF46A0" w:rsidP="00AF46A0">
      <w:pPr>
        <w:widowControl w:val="0"/>
        <w:numPr>
          <w:ilvl w:val="0"/>
          <w:numId w:val="6"/>
        </w:numPr>
        <w:pBdr>
          <w:top w:val="nil"/>
          <w:left w:val="nil"/>
          <w:bottom w:val="nil"/>
          <w:right w:val="nil"/>
          <w:between w:val="nil"/>
        </w:pBdr>
        <w:spacing w:line="275" w:lineRule="auto"/>
        <w:rPr>
          <w:sz w:val="22"/>
          <w:szCs w:val="22"/>
        </w:rPr>
      </w:pPr>
      <w:r w:rsidRPr="0085458B">
        <w:rPr>
          <w:rFonts w:ascii="Arial" w:eastAsia="Arial" w:hAnsi="Arial" w:cs="Arial"/>
          <w:sz w:val="22"/>
          <w:szCs w:val="22"/>
        </w:rPr>
        <w:t>Valider les mises à jour des référentiels de données avant propagation aux systèmes.</w:t>
      </w:r>
    </w:p>
    <w:p w14:paraId="3A0F9A43" w14:textId="77777777" w:rsidR="00AF46A0" w:rsidRPr="0085458B" w:rsidRDefault="00AF46A0" w:rsidP="00AF46A0">
      <w:pPr>
        <w:widowControl w:val="0"/>
        <w:numPr>
          <w:ilvl w:val="0"/>
          <w:numId w:val="6"/>
        </w:numPr>
        <w:pBdr>
          <w:top w:val="nil"/>
          <w:left w:val="nil"/>
          <w:bottom w:val="nil"/>
          <w:right w:val="nil"/>
          <w:between w:val="nil"/>
        </w:pBdr>
        <w:spacing w:line="275" w:lineRule="auto"/>
        <w:rPr>
          <w:sz w:val="22"/>
          <w:szCs w:val="22"/>
        </w:rPr>
      </w:pPr>
      <w:r w:rsidRPr="0085458B">
        <w:rPr>
          <w:rFonts w:ascii="Arial" w:eastAsia="Arial" w:hAnsi="Arial" w:cs="Arial"/>
          <w:sz w:val="22"/>
          <w:szCs w:val="22"/>
        </w:rPr>
        <w:t>Escalader au Conseil de Gouvernance les problématiques dépassant son niveau d'autorité.</w:t>
      </w:r>
    </w:p>
    <w:p w14:paraId="039DDC41" w14:textId="77777777" w:rsidR="00AF46A0" w:rsidRPr="0085458B" w:rsidRDefault="00AF46A0" w:rsidP="00AF46A0">
      <w:pPr>
        <w:widowControl w:val="0"/>
        <w:numPr>
          <w:ilvl w:val="0"/>
          <w:numId w:val="6"/>
        </w:numPr>
        <w:pBdr>
          <w:top w:val="nil"/>
          <w:left w:val="nil"/>
          <w:bottom w:val="nil"/>
          <w:right w:val="nil"/>
          <w:between w:val="nil"/>
        </w:pBdr>
        <w:spacing w:line="275" w:lineRule="auto"/>
        <w:rPr>
          <w:sz w:val="22"/>
          <w:szCs w:val="22"/>
        </w:rPr>
      </w:pPr>
      <w:r w:rsidRPr="0085458B">
        <w:rPr>
          <w:rFonts w:ascii="Arial" w:eastAsia="Arial" w:hAnsi="Arial" w:cs="Arial"/>
          <w:sz w:val="22"/>
          <w:szCs w:val="22"/>
        </w:rPr>
        <w:lastRenderedPageBreak/>
        <w:t>Suivre le plan d'amélioration continue de la qualité des données.</w:t>
      </w:r>
    </w:p>
    <w:p w14:paraId="5A1749E8" w14:textId="77777777" w:rsidR="00AF46A0" w:rsidRPr="00F414C9" w:rsidRDefault="00AF46A0" w:rsidP="00AF46A0">
      <w:pPr>
        <w:rPr>
          <w:rStyle w:val="Accentuation"/>
        </w:rPr>
      </w:pPr>
    </w:p>
    <w:p w14:paraId="4A7B2E22" w14:textId="77777777" w:rsidR="00AF46A0" w:rsidRDefault="00AF46A0" w:rsidP="00AF46A0">
      <w:pPr>
        <w:pStyle w:val="Titre3"/>
        <w:jc w:val="left"/>
        <w:rPr>
          <w:rStyle w:val="lev"/>
          <w:rFonts w:ascii="Arial" w:hAnsi="Arial" w:cs="Arial"/>
          <w:b/>
          <w:sz w:val="22"/>
          <w:szCs w:val="22"/>
        </w:rPr>
      </w:pPr>
      <w:r w:rsidRPr="0034431C">
        <w:rPr>
          <w:rStyle w:val="lev"/>
          <w:rFonts w:ascii="Arial" w:hAnsi="Arial" w:cs="Arial"/>
          <w:b/>
          <w:sz w:val="22"/>
          <w:szCs w:val="22"/>
        </w:rPr>
        <w:t>7.6. Gestion des Risques</w:t>
      </w:r>
    </w:p>
    <w:p w14:paraId="72A5BAEB" w14:textId="77777777" w:rsidR="00AF46A0" w:rsidRPr="00B25090" w:rsidRDefault="00AF46A0" w:rsidP="00AF46A0">
      <w:pPr>
        <w:pBdr>
          <w:top w:val="nil"/>
          <w:left w:val="nil"/>
          <w:bottom w:val="nil"/>
          <w:right w:val="nil"/>
          <w:between w:val="nil"/>
        </w:pBdr>
        <w:spacing w:line="275" w:lineRule="auto"/>
        <w:rPr>
          <w:rFonts w:ascii="Arial" w:hAnsi="Arial" w:cs="Arial"/>
          <w:bCs/>
          <w:iCs/>
          <w:sz w:val="22"/>
          <w:szCs w:val="22"/>
        </w:rPr>
      </w:pPr>
      <w:r w:rsidRPr="00B25090">
        <w:rPr>
          <w:rFonts w:ascii="Arial" w:hAnsi="Arial" w:cs="Arial"/>
          <w:bCs/>
          <w:iCs/>
          <w:sz w:val="22"/>
          <w:szCs w:val="22"/>
        </w:rPr>
        <w:t>Les risques liés aux données sont identifiés, évalués et traités afin de garantir la qualité, la disponibilité, l’intégrité et la conformité des données du Groupe.</w:t>
      </w:r>
    </w:p>
    <w:p w14:paraId="5B00D124" w14:textId="77777777" w:rsidR="00AF46A0" w:rsidRPr="00B25090" w:rsidRDefault="00AF46A0" w:rsidP="00AF46A0">
      <w:pPr>
        <w:pBdr>
          <w:top w:val="nil"/>
          <w:left w:val="nil"/>
          <w:bottom w:val="nil"/>
          <w:right w:val="nil"/>
          <w:between w:val="nil"/>
        </w:pBdr>
        <w:spacing w:line="275" w:lineRule="auto"/>
        <w:rPr>
          <w:rFonts w:ascii="Arial" w:hAnsi="Arial" w:cs="Arial"/>
          <w:bCs/>
          <w:iCs/>
          <w:sz w:val="22"/>
          <w:szCs w:val="22"/>
        </w:rPr>
      </w:pPr>
      <w:r w:rsidRPr="00B25090">
        <w:rPr>
          <w:rFonts w:ascii="Arial" w:hAnsi="Arial" w:cs="Arial"/>
          <w:bCs/>
          <w:iCs/>
          <w:sz w:val="22"/>
          <w:szCs w:val="22"/>
        </w:rPr>
        <w:t>L’évaluation repose sur une grille de cotation basée sur la probabilité et l’impact métier.</w:t>
      </w:r>
    </w:p>
    <w:p w14:paraId="49643103" w14:textId="77777777" w:rsidR="00AF46A0" w:rsidRPr="00B25090" w:rsidRDefault="00AF46A0" w:rsidP="00AF46A0">
      <w:pPr>
        <w:pBdr>
          <w:top w:val="nil"/>
          <w:left w:val="nil"/>
          <w:bottom w:val="nil"/>
          <w:right w:val="nil"/>
          <w:between w:val="nil"/>
        </w:pBdr>
        <w:spacing w:line="275" w:lineRule="auto"/>
        <w:rPr>
          <w:rFonts w:ascii="Arial" w:hAnsi="Arial" w:cs="Arial"/>
          <w:bCs/>
          <w:iCs/>
          <w:sz w:val="22"/>
          <w:szCs w:val="22"/>
        </w:rPr>
      </w:pPr>
      <w:r w:rsidRPr="00B25090">
        <w:rPr>
          <w:rFonts w:ascii="Arial" w:hAnsi="Arial" w:cs="Arial"/>
          <w:bCs/>
          <w:iCs/>
          <w:sz w:val="22"/>
          <w:szCs w:val="22"/>
        </w:rPr>
        <w:t xml:space="preserve">L’ensemble des risques et plans de traitement est défini dans la Matrice des Risques Data </w:t>
      </w:r>
      <w:r w:rsidRPr="00B25090">
        <w:rPr>
          <w:rFonts w:ascii="Arial" w:hAnsi="Arial" w:cs="Arial"/>
          <w:bCs/>
          <w:i/>
          <w:color w:val="A6A6A6" w:themeColor="background1" w:themeShade="A6"/>
          <w:sz w:val="20"/>
          <w:szCs w:val="20"/>
        </w:rPr>
        <w:t>(003Dc.Po.SI.</w:t>
      </w:r>
      <w:r>
        <w:rPr>
          <w:rFonts w:ascii="Arial" w:hAnsi="Arial" w:cs="Arial"/>
          <w:bCs/>
          <w:i/>
          <w:color w:val="A6A6A6" w:themeColor="background1" w:themeShade="A6"/>
          <w:sz w:val="20"/>
          <w:szCs w:val="20"/>
        </w:rPr>
        <w:t>18</w:t>
      </w:r>
      <w:r w:rsidRPr="00B25090">
        <w:rPr>
          <w:rFonts w:ascii="Arial" w:hAnsi="Arial" w:cs="Arial"/>
          <w:bCs/>
          <w:i/>
          <w:color w:val="A6A6A6" w:themeColor="background1" w:themeShade="A6"/>
          <w:sz w:val="20"/>
          <w:szCs w:val="20"/>
        </w:rPr>
        <w:t>)</w:t>
      </w:r>
      <w:r w:rsidRPr="00B25090">
        <w:rPr>
          <w:rFonts w:ascii="Arial" w:hAnsi="Arial" w:cs="Arial"/>
          <w:bCs/>
          <w:iCs/>
          <w:sz w:val="22"/>
          <w:szCs w:val="22"/>
        </w:rPr>
        <w:t>.</w:t>
      </w:r>
    </w:p>
    <w:p w14:paraId="23B91F40" w14:textId="77777777" w:rsidR="00AF46A0" w:rsidRPr="008E2C9C" w:rsidRDefault="00AF46A0" w:rsidP="00AF46A0">
      <w:pPr>
        <w:autoSpaceDN w:val="0"/>
        <w:spacing w:line="360" w:lineRule="auto"/>
        <w:textAlignment w:val="baseline"/>
        <w:rPr>
          <w:rFonts w:ascii="Arial" w:eastAsia="Calibri" w:hAnsi="Arial" w:cs="Arial"/>
          <w:i/>
          <w:sz w:val="22"/>
          <w:szCs w:val="22"/>
        </w:rPr>
      </w:pPr>
    </w:p>
    <w:p w14:paraId="0FF0A7F4" w14:textId="77777777" w:rsidR="00AF46A0" w:rsidRDefault="00AF46A0" w:rsidP="00AF46A0">
      <w:pPr>
        <w:pBdr>
          <w:top w:val="nil"/>
          <w:left w:val="nil"/>
          <w:bottom w:val="nil"/>
          <w:right w:val="nil"/>
          <w:between w:val="nil"/>
        </w:pBdr>
        <w:spacing w:line="275" w:lineRule="auto"/>
        <w:rPr>
          <w:rFonts w:ascii="Arial" w:hAnsi="Arial" w:cs="Arial"/>
          <w:b/>
          <w:sz w:val="22"/>
          <w:szCs w:val="22"/>
        </w:rPr>
      </w:pPr>
      <w:r w:rsidRPr="0034431C">
        <w:rPr>
          <w:rFonts w:ascii="Arial" w:hAnsi="Arial" w:cs="Arial"/>
          <w:b/>
          <w:sz w:val="22"/>
          <w:szCs w:val="22"/>
        </w:rPr>
        <w:t>7.7. Charte de Gouvernance des Données</w:t>
      </w:r>
      <w:r>
        <w:rPr>
          <w:rFonts w:ascii="Arial" w:hAnsi="Arial" w:cs="Arial"/>
          <w:b/>
          <w:sz w:val="22"/>
          <w:szCs w:val="22"/>
        </w:rPr>
        <w:t xml:space="preserve"> : </w:t>
      </w:r>
      <w:r w:rsidRPr="0034431C">
        <w:rPr>
          <w:rFonts w:ascii="Arial" w:hAnsi="Arial" w:cs="Arial"/>
          <w:b/>
          <w:sz w:val="22"/>
          <w:szCs w:val="22"/>
        </w:rPr>
        <w:t>Engagements du Groupe</w:t>
      </w:r>
    </w:p>
    <w:p w14:paraId="1E67FCFB" w14:textId="77777777" w:rsidR="00AF46A0" w:rsidRPr="00917870" w:rsidRDefault="00AF46A0" w:rsidP="00AF46A0">
      <w:pPr>
        <w:widowControl w:val="0"/>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sz w:val="22"/>
          <w:szCs w:val="22"/>
        </w:rPr>
        <w:t xml:space="preserve">Les engagements du Groupe en matière de gouvernance des données sont définis dans la Charte de Gouvernance des Données </w:t>
      </w:r>
      <w:r w:rsidRPr="00917870">
        <w:rPr>
          <w:rFonts w:ascii="Arial" w:eastAsia="Arial" w:hAnsi="Arial" w:cs="Arial"/>
          <w:color w:val="A6A6A6" w:themeColor="background1" w:themeShade="A6"/>
          <w:sz w:val="20"/>
          <w:szCs w:val="20"/>
        </w:rPr>
        <w:t>(001Dc.Po.SI.</w:t>
      </w:r>
      <w:r>
        <w:rPr>
          <w:rFonts w:ascii="Arial" w:eastAsia="Arial" w:hAnsi="Arial" w:cs="Arial"/>
          <w:color w:val="A6A6A6" w:themeColor="background1" w:themeShade="A6"/>
          <w:sz w:val="20"/>
          <w:szCs w:val="20"/>
        </w:rPr>
        <w:t>18</w:t>
      </w:r>
      <w:r w:rsidRPr="00917870">
        <w:rPr>
          <w:rFonts w:ascii="Arial" w:eastAsia="Arial" w:hAnsi="Arial" w:cs="Arial"/>
          <w:color w:val="A6A6A6" w:themeColor="background1" w:themeShade="A6"/>
          <w:sz w:val="20"/>
          <w:szCs w:val="20"/>
        </w:rPr>
        <w:t>)</w:t>
      </w:r>
      <w:r w:rsidRPr="00917870">
        <w:rPr>
          <w:rFonts w:ascii="Arial" w:eastAsia="Arial" w:hAnsi="Arial" w:cs="Arial"/>
          <w:sz w:val="22"/>
          <w:szCs w:val="22"/>
        </w:rPr>
        <w:t>.</w:t>
      </w:r>
    </w:p>
    <w:p w14:paraId="1660EBA6" w14:textId="77777777" w:rsidR="00AF46A0" w:rsidRPr="00917870" w:rsidRDefault="00AF46A0" w:rsidP="00AF46A0">
      <w:pPr>
        <w:widowControl w:val="0"/>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sz w:val="22"/>
          <w:szCs w:val="22"/>
        </w:rPr>
        <w:t>Ils reposent notamment sur les principes suivants :</w:t>
      </w:r>
    </w:p>
    <w:p w14:paraId="1F3CF734" w14:textId="77777777" w:rsidR="00AF46A0" w:rsidRPr="00917870" w:rsidRDefault="00AF46A0" w:rsidP="00AF46A0">
      <w:pPr>
        <w:widowControl w:val="0"/>
        <w:numPr>
          <w:ilvl w:val="0"/>
          <w:numId w:val="11"/>
        </w:numPr>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b/>
          <w:bCs/>
          <w:sz w:val="22"/>
          <w:szCs w:val="22"/>
        </w:rPr>
        <w:t>Unicité du référentiel :</w:t>
      </w:r>
      <w:r w:rsidRPr="00917870">
        <w:rPr>
          <w:rFonts w:ascii="Arial" w:eastAsia="Arial" w:hAnsi="Arial" w:cs="Arial"/>
          <w:sz w:val="22"/>
          <w:szCs w:val="22"/>
        </w:rPr>
        <w:t xml:space="preserve"> chaque entité est représentée par un enregistrement unique certifié dans le Hub MDM. </w:t>
      </w:r>
    </w:p>
    <w:p w14:paraId="00E44CB4" w14:textId="77777777" w:rsidR="00AF46A0" w:rsidRPr="00917870" w:rsidRDefault="00AF46A0" w:rsidP="00AF46A0">
      <w:pPr>
        <w:widowControl w:val="0"/>
        <w:numPr>
          <w:ilvl w:val="0"/>
          <w:numId w:val="11"/>
        </w:numPr>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b/>
          <w:bCs/>
          <w:sz w:val="22"/>
          <w:szCs w:val="22"/>
        </w:rPr>
        <w:t>Traçabilité intégrale :</w:t>
      </w:r>
      <w:r w:rsidRPr="00917870">
        <w:rPr>
          <w:rFonts w:ascii="Arial" w:eastAsia="Arial" w:hAnsi="Arial" w:cs="Arial"/>
          <w:sz w:val="22"/>
          <w:szCs w:val="22"/>
        </w:rPr>
        <w:t xml:space="preserve"> toute opération sur une donnée est historisée et justifiée. </w:t>
      </w:r>
    </w:p>
    <w:p w14:paraId="515F3B74" w14:textId="77777777" w:rsidR="00AF46A0" w:rsidRPr="00917870" w:rsidRDefault="00AF46A0" w:rsidP="00AF46A0">
      <w:pPr>
        <w:widowControl w:val="0"/>
        <w:numPr>
          <w:ilvl w:val="0"/>
          <w:numId w:val="11"/>
        </w:numPr>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sz w:val="22"/>
          <w:szCs w:val="22"/>
        </w:rPr>
        <w:t xml:space="preserve">Propriété et responsabilité : chaque donnée est rattachée à un Data </w:t>
      </w:r>
      <w:proofErr w:type="spellStart"/>
      <w:r w:rsidRPr="00917870">
        <w:rPr>
          <w:rFonts w:ascii="Arial" w:eastAsia="Arial" w:hAnsi="Arial" w:cs="Arial"/>
          <w:sz w:val="22"/>
          <w:szCs w:val="22"/>
        </w:rPr>
        <w:t>Owner</w:t>
      </w:r>
      <w:proofErr w:type="spellEnd"/>
      <w:r w:rsidRPr="00917870">
        <w:rPr>
          <w:rFonts w:ascii="Arial" w:eastAsia="Arial" w:hAnsi="Arial" w:cs="Arial"/>
          <w:sz w:val="22"/>
          <w:szCs w:val="22"/>
        </w:rPr>
        <w:t xml:space="preserve"> et un Data </w:t>
      </w:r>
      <w:proofErr w:type="gramStart"/>
      <w:r w:rsidRPr="00917870">
        <w:rPr>
          <w:rFonts w:ascii="Arial" w:eastAsia="Arial" w:hAnsi="Arial" w:cs="Arial"/>
          <w:sz w:val="22"/>
          <w:szCs w:val="22"/>
        </w:rPr>
        <w:t>Steward identifiés</w:t>
      </w:r>
      <w:proofErr w:type="gramEnd"/>
      <w:r w:rsidRPr="00917870">
        <w:rPr>
          <w:rFonts w:ascii="Arial" w:eastAsia="Arial" w:hAnsi="Arial" w:cs="Arial"/>
          <w:sz w:val="22"/>
          <w:szCs w:val="22"/>
        </w:rPr>
        <w:t xml:space="preserve">. </w:t>
      </w:r>
    </w:p>
    <w:p w14:paraId="4D78B578" w14:textId="77777777" w:rsidR="00AF46A0" w:rsidRPr="00917870" w:rsidRDefault="00AF46A0" w:rsidP="00AF46A0">
      <w:pPr>
        <w:widowControl w:val="0"/>
        <w:numPr>
          <w:ilvl w:val="0"/>
          <w:numId w:val="11"/>
        </w:numPr>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b/>
          <w:bCs/>
          <w:sz w:val="22"/>
          <w:szCs w:val="22"/>
        </w:rPr>
        <w:t>Qualité des données :</w:t>
      </w:r>
      <w:r w:rsidRPr="00917870">
        <w:rPr>
          <w:rFonts w:ascii="Arial" w:eastAsia="Arial" w:hAnsi="Arial" w:cs="Arial"/>
          <w:sz w:val="22"/>
          <w:szCs w:val="22"/>
        </w:rPr>
        <w:t xml:space="preserve"> aucune donnée ne peut être diffusée sans validation des standards de qualité. </w:t>
      </w:r>
    </w:p>
    <w:p w14:paraId="2AD6AA37" w14:textId="77777777" w:rsidR="00AF46A0" w:rsidRPr="00917870" w:rsidRDefault="00AF46A0" w:rsidP="00AF46A0">
      <w:pPr>
        <w:widowControl w:val="0"/>
        <w:numPr>
          <w:ilvl w:val="0"/>
          <w:numId w:val="11"/>
        </w:numPr>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b/>
          <w:bCs/>
          <w:sz w:val="22"/>
          <w:szCs w:val="22"/>
        </w:rPr>
        <w:t>Conformité permanente :</w:t>
      </w:r>
      <w:r w:rsidRPr="00917870">
        <w:rPr>
          <w:rFonts w:ascii="Arial" w:eastAsia="Arial" w:hAnsi="Arial" w:cs="Arial"/>
          <w:sz w:val="22"/>
          <w:szCs w:val="22"/>
        </w:rPr>
        <w:t xml:space="preserve"> respect continu des exigences réglementaires et légales. </w:t>
      </w:r>
    </w:p>
    <w:p w14:paraId="084CCFDC" w14:textId="77777777" w:rsidR="00AF46A0" w:rsidRPr="00917870" w:rsidRDefault="00AF46A0" w:rsidP="00AF46A0">
      <w:pPr>
        <w:widowControl w:val="0"/>
        <w:numPr>
          <w:ilvl w:val="0"/>
          <w:numId w:val="11"/>
        </w:numPr>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sz w:val="22"/>
          <w:szCs w:val="22"/>
        </w:rPr>
        <w:t>Amélioration continue : la gouvernance des données suit un cycle PDCA.</w:t>
      </w:r>
    </w:p>
    <w:p w14:paraId="05CED02A" w14:textId="77777777" w:rsidR="00AF46A0" w:rsidRPr="0034431C" w:rsidRDefault="00AF46A0" w:rsidP="00AF46A0">
      <w:pPr>
        <w:widowControl w:val="0"/>
        <w:pBdr>
          <w:top w:val="nil"/>
          <w:left w:val="nil"/>
          <w:bottom w:val="nil"/>
          <w:right w:val="nil"/>
          <w:between w:val="nil"/>
        </w:pBdr>
        <w:spacing w:line="275" w:lineRule="auto"/>
        <w:rPr>
          <w:sz w:val="22"/>
          <w:szCs w:val="22"/>
        </w:rPr>
      </w:pPr>
    </w:p>
    <w:p w14:paraId="6A14994C" w14:textId="77777777" w:rsidR="00AF46A0" w:rsidRPr="002607F9" w:rsidRDefault="00AF46A0" w:rsidP="00AF46A0">
      <w:pPr>
        <w:pBdr>
          <w:top w:val="nil"/>
          <w:left w:val="nil"/>
          <w:bottom w:val="nil"/>
          <w:right w:val="nil"/>
          <w:between w:val="nil"/>
        </w:pBdr>
        <w:spacing w:line="275" w:lineRule="auto"/>
        <w:rPr>
          <w:rFonts w:ascii="Arial" w:hAnsi="Arial" w:cs="Arial"/>
          <w:b/>
          <w:sz w:val="22"/>
          <w:szCs w:val="22"/>
        </w:rPr>
      </w:pPr>
      <w:r w:rsidRPr="002607F9">
        <w:rPr>
          <w:rFonts w:ascii="Arial" w:hAnsi="Arial" w:cs="Arial"/>
          <w:b/>
          <w:sz w:val="22"/>
          <w:szCs w:val="22"/>
        </w:rPr>
        <w:t>7.8. Positionnement de la Gouvernance vis-à-vis des Référentiels</w:t>
      </w:r>
    </w:p>
    <w:p w14:paraId="3349E1BC" w14:textId="77777777" w:rsidR="00AF46A0" w:rsidRPr="002607F9" w:rsidRDefault="00AF46A0" w:rsidP="00AF46A0">
      <w:pPr>
        <w:pBdr>
          <w:top w:val="nil"/>
          <w:left w:val="nil"/>
          <w:bottom w:val="nil"/>
          <w:right w:val="nil"/>
          <w:between w:val="nil"/>
        </w:pBdr>
        <w:spacing w:line="275" w:lineRule="auto"/>
        <w:rPr>
          <w:rFonts w:ascii="Arial" w:hAnsi="Arial" w:cs="Arial"/>
          <w:sz w:val="22"/>
          <w:szCs w:val="22"/>
        </w:rPr>
      </w:pPr>
      <w:r w:rsidRPr="002607F9">
        <w:rPr>
          <w:rFonts w:ascii="Arial" w:hAnsi="Arial" w:cs="Arial"/>
          <w:sz w:val="22"/>
          <w:szCs w:val="22"/>
        </w:rPr>
        <w:t>La Gouvernance définit et valide les règles métiers régissant les référentiels officiels de données maîtresses et en délègue la mise en œuvre technique à l'axe stratégique Gestion des Données Maîtresses MDM. Les politiques d'intégration, de propagation des données et d'architecture des flux cet axe technique et doivent s'aligner sur les exigences fonctionnelles approuvées par les instances de gouvernance.</w:t>
      </w:r>
    </w:p>
    <w:p w14:paraId="3465BD11" w14:textId="77777777" w:rsidR="00AF46A0" w:rsidRDefault="00AF46A0" w:rsidP="00AF46A0"/>
    <w:p w14:paraId="3E1311DD" w14:textId="77777777" w:rsidR="00AF46A0" w:rsidRDefault="00AF46A0" w:rsidP="00AF46A0">
      <w:pPr>
        <w:rPr>
          <w:rFonts w:eastAsia="Arial"/>
        </w:rPr>
      </w:pPr>
    </w:p>
    <w:p w14:paraId="7CA11935" w14:textId="77777777" w:rsidR="00AF46A0" w:rsidRPr="00952B61" w:rsidRDefault="00AF46A0" w:rsidP="00AF46A0">
      <w:pPr>
        <w:pStyle w:val="Titre1"/>
        <w:jc w:val="left"/>
        <w:rPr>
          <w:rFonts w:ascii="Arial" w:eastAsia="Arial" w:hAnsi="Arial" w:cs="Arial"/>
          <w:b/>
          <w:color w:val="2E74B5" w:themeColor="accent1" w:themeShade="BF"/>
          <w:sz w:val="22"/>
          <w:szCs w:val="22"/>
        </w:rPr>
      </w:pPr>
      <w:r w:rsidRPr="00952B61">
        <w:rPr>
          <w:rFonts w:ascii="Arial" w:eastAsia="Arial" w:hAnsi="Arial" w:cs="Arial"/>
          <w:b/>
          <w:color w:val="2E74B5" w:themeColor="accent1" w:themeShade="BF"/>
          <w:sz w:val="22"/>
          <w:szCs w:val="22"/>
        </w:rPr>
        <w:t>8. APPLICATION ET SUIVI DE LA POLITIQUE :</w:t>
      </w:r>
    </w:p>
    <w:p w14:paraId="4B5102DC" w14:textId="77777777" w:rsidR="00AF46A0" w:rsidRPr="007E54ED" w:rsidRDefault="00AF46A0" w:rsidP="00AF46A0"/>
    <w:p w14:paraId="7DE78E74" w14:textId="77777777" w:rsidR="00AF46A0" w:rsidRPr="007E54ED" w:rsidRDefault="00AF46A0" w:rsidP="00AF46A0">
      <w:pPr>
        <w:pStyle w:val="Titre2"/>
        <w:jc w:val="left"/>
        <w:rPr>
          <w:b/>
          <w:sz w:val="22"/>
          <w:szCs w:val="22"/>
        </w:rPr>
      </w:pPr>
      <w:r w:rsidRPr="007E54ED">
        <w:rPr>
          <w:rFonts w:ascii="Arial" w:eastAsia="Arial" w:hAnsi="Arial" w:cs="Arial"/>
          <w:b/>
          <w:sz w:val="22"/>
          <w:szCs w:val="22"/>
        </w:rPr>
        <w:t>8.1. Date d'Entrée en Vigueur</w:t>
      </w:r>
    </w:p>
    <w:p w14:paraId="375104DB" w14:textId="77777777" w:rsidR="00AF46A0" w:rsidRPr="007E54ED" w:rsidRDefault="00AF46A0" w:rsidP="00AF46A0">
      <w:pPr>
        <w:pBdr>
          <w:top w:val="nil"/>
          <w:left w:val="nil"/>
          <w:bottom w:val="nil"/>
          <w:right w:val="nil"/>
          <w:between w:val="nil"/>
        </w:pBdr>
        <w:spacing w:after="225" w:line="275" w:lineRule="auto"/>
        <w:rPr>
          <w:sz w:val="22"/>
          <w:szCs w:val="22"/>
        </w:rPr>
      </w:pPr>
      <w:r w:rsidRPr="007E54ED">
        <w:rPr>
          <w:rFonts w:ascii="Arial" w:eastAsia="Arial" w:hAnsi="Arial" w:cs="Arial"/>
          <w:sz w:val="22"/>
          <w:szCs w:val="22"/>
        </w:rPr>
        <w:t>La présente politique entre en vigueur à compter de sa date d'approbation par le Président Directeur Général. Elle se substitue à toute disposition antérieure relative à la gestion des données du Groupe.</w:t>
      </w:r>
    </w:p>
    <w:p w14:paraId="3A342432" w14:textId="77777777" w:rsidR="00AF46A0" w:rsidRPr="007E54ED" w:rsidRDefault="00AF46A0" w:rsidP="00AF46A0">
      <w:pPr>
        <w:pStyle w:val="Titre2"/>
        <w:jc w:val="left"/>
        <w:rPr>
          <w:b/>
          <w:sz w:val="22"/>
          <w:szCs w:val="22"/>
        </w:rPr>
      </w:pPr>
      <w:r w:rsidRPr="007E54ED">
        <w:rPr>
          <w:rFonts w:ascii="Arial" w:eastAsia="Arial" w:hAnsi="Arial" w:cs="Arial"/>
          <w:b/>
          <w:sz w:val="22"/>
          <w:szCs w:val="22"/>
        </w:rPr>
        <w:t>8.2. Mise à Jour et Révision</w:t>
      </w:r>
    </w:p>
    <w:p w14:paraId="7D5D5572" w14:textId="77777777" w:rsidR="00AF46A0" w:rsidRPr="007E54ED" w:rsidRDefault="00AF46A0" w:rsidP="00AF46A0">
      <w:pPr>
        <w:pBdr>
          <w:top w:val="nil"/>
          <w:left w:val="nil"/>
          <w:bottom w:val="nil"/>
          <w:right w:val="nil"/>
          <w:between w:val="nil"/>
        </w:pBdr>
        <w:spacing w:after="225" w:line="275" w:lineRule="auto"/>
        <w:rPr>
          <w:sz w:val="22"/>
          <w:szCs w:val="22"/>
        </w:rPr>
      </w:pPr>
      <w:r w:rsidRPr="007E54ED">
        <w:rPr>
          <w:rFonts w:ascii="Arial" w:eastAsia="Arial" w:hAnsi="Arial" w:cs="Arial"/>
          <w:sz w:val="22"/>
          <w:szCs w:val="22"/>
        </w:rPr>
        <w:t>La présente politique est revue annuellement. Toute modification substantielle doit être approuvée et communiquée à l'ensemble des parties prenantes. Une révision exceptionnelle peut être déclenchée en cas d'é</w:t>
      </w:r>
      <w:r>
        <w:rPr>
          <w:rFonts w:ascii="Arial" w:eastAsia="Arial" w:hAnsi="Arial" w:cs="Arial"/>
          <w:sz w:val="22"/>
          <w:szCs w:val="22"/>
        </w:rPr>
        <w:t xml:space="preserve">volution réglementaire majeure </w:t>
      </w:r>
      <w:r w:rsidRPr="007E54ED">
        <w:rPr>
          <w:rFonts w:ascii="Arial" w:eastAsia="Arial" w:hAnsi="Arial" w:cs="Arial"/>
          <w:sz w:val="22"/>
          <w:szCs w:val="22"/>
        </w:rPr>
        <w:t>ou de changement structurel significatif du Groupe</w:t>
      </w:r>
      <w:r>
        <w:rPr>
          <w:rFonts w:ascii="Arial" w:eastAsia="Arial" w:hAnsi="Arial" w:cs="Arial"/>
          <w:sz w:val="22"/>
          <w:szCs w:val="22"/>
        </w:rPr>
        <w:t>.</w:t>
      </w:r>
    </w:p>
    <w:p w14:paraId="00A3FAF7" w14:textId="77777777" w:rsidR="00AF46A0" w:rsidRPr="007E54ED" w:rsidRDefault="00AF46A0" w:rsidP="00AF46A0">
      <w:pPr>
        <w:pStyle w:val="Titre2"/>
        <w:jc w:val="left"/>
        <w:rPr>
          <w:b/>
          <w:sz w:val="22"/>
          <w:szCs w:val="22"/>
        </w:rPr>
      </w:pPr>
      <w:r>
        <w:rPr>
          <w:rFonts w:ascii="Arial" w:eastAsia="Arial" w:hAnsi="Arial" w:cs="Arial"/>
          <w:b/>
          <w:sz w:val="22"/>
          <w:szCs w:val="22"/>
        </w:rPr>
        <w:t xml:space="preserve">8.3. Non </w:t>
      </w:r>
      <w:r w:rsidRPr="007E54ED">
        <w:rPr>
          <w:rFonts w:ascii="Arial" w:eastAsia="Arial" w:hAnsi="Arial" w:cs="Arial"/>
          <w:b/>
          <w:sz w:val="22"/>
          <w:szCs w:val="22"/>
        </w:rPr>
        <w:t>Conformités et Sanctions</w:t>
      </w:r>
    </w:p>
    <w:p w14:paraId="2DDF95A5" w14:textId="77777777" w:rsidR="00AF46A0" w:rsidRPr="007E54ED" w:rsidRDefault="00AF46A0" w:rsidP="00AF46A0">
      <w:pPr>
        <w:pBdr>
          <w:top w:val="nil"/>
          <w:left w:val="nil"/>
          <w:bottom w:val="nil"/>
          <w:right w:val="nil"/>
          <w:between w:val="nil"/>
        </w:pBdr>
        <w:spacing w:line="275" w:lineRule="auto"/>
        <w:rPr>
          <w:sz w:val="22"/>
          <w:szCs w:val="22"/>
        </w:rPr>
      </w:pPr>
      <w:r w:rsidRPr="007E54ED">
        <w:rPr>
          <w:rFonts w:ascii="Arial" w:eastAsia="Arial" w:hAnsi="Arial" w:cs="Arial"/>
          <w:sz w:val="22"/>
          <w:szCs w:val="22"/>
        </w:rPr>
        <w:t xml:space="preserve">Tout manquement à la présente </w:t>
      </w:r>
      <w:proofErr w:type="gramStart"/>
      <w:r w:rsidRPr="007E54ED">
        <w:rPr>
          <w:rFonts w:ascii="Arial" w:eastAsia="Arial" w:hAnsi="Arial" w:cs="Arial"/>
          <w:sz w:val="22"/>
          <w:szCs w:val="22"/>
        </w:rPr>
        <w:t xml:space="preserve">politique </w:t>
      </w:r>
      <w:r>
        <w:rPr>
          <w:rFonts w:ascii="Arial" w:eastAsia="Arial" w:hAnsi="Arial" w:cs="Arial"/>
          <w:sz w:val="22"/>
          <w:szCs w:val="22"/>
        </w:rPr>
        <w:t>,</w:t>
      </w:r>
      <w:proofErr w:type="gramEnd"/>
      <w:r w:rsidRPr="007E54ED">
        <w:rPr>
          <w:rFonts w:ascii="Arial" w:eastAsia="Arial" w:hAnsi="Arial" w:cs="Arial"/>
          <w:sz w:val="22"/>
          <w:szCs w:val="22"/>
        </w:rPr>
        <w:t xml:space="preserve"> notamment la création ou la modification de données maîtresses en dehors des processus officiels, l'accès non autorisé aux données, ou le no</w:t>
      </w:r>
      <w:r>
        <w:rPr>
          <w:rFonts w:ascii="Arial" w:eastAsia="Arial" w:hAnsi="Arial" w:cs="Arial"/>
          <w:sz w:val="22"/>
          <w:szCs w:val="22"/>
        </w:rPr>
        <w:t>n-respect des règles de qualité</w:t>
      </w:r>
      <w:r w:rsidRPr="007E54ED">
        <w:rPr>
          <w:rFonts w:ascii="Arial" w:eastAsia="Arial" w:hAnsi="Arial" w:cs="Arial"/>
          <w:sz w:val="22"/>
          <w:szCs w:val="22"/>
        </w:rPr>
        <w:t xml:space="preserve"> est traité comme un incident de gouvernance.</w:t>
      </w:r>
    </w:p>
    <w:p w14:paraId="757CB275" w14:textId="77777777" w:rsidR="00AF46A0" w:rsidRDefault="00AF46A0" w:rsidP="00AF46A0">
      <w:pPr>
        <w:pBdr>
          <w:top w:val="nil"/>
          <w:left w:val="nil"/>
          <w:bottom w:val="nil"/>
          <w:right w:val="nil"/>
          <w:between w:val="nil"/>
        </w:pBdr>
        <w:spacing w:after="240"/>
      </w:pPr>
    </w:p>
    <w:p w14:paraId="4BD71DD7" w14:textId="77777777" w:rsidR="00AF46A0" w:rsidRPr="00952B61" w:rsidRDefault="00AF46A0" w:rsidP="00AF46A0">
      <w:pPr>
        <w:pStyle w:val="Titre1"/>
        <w:jc w:val="both"/>
        <w:rPr>
          <w:rFonts w:ascii="Arial" w:eastAsia="Arial" w:hAnsi="Arial" w:cs="Arial"/>
          <w:b/>
          <w:color w:val="2E74B5" w:themeColor="accent1" w:themeShade="BF"/>
          <w:sz w:val="22"/>
          <w:szCs w:val="22"/>
        </w:rPr>
      </w:pPr>
      <w:r w:rsidRPr="00952B61">
        <w:rPr>
          <w:rFonts w:ascii="Arial" w:eastAsia="Arial" w:hAnsi="Arial" w:cs="Arial"/>
          <w:b/>
          <w:color w:val="2E74B5" w:themeColor="accent1" w:themeShade="BF"/>
          <w:sz w:val="22"/>
          <w:szCs w:val="22"/>
        </w:rPr>
        <w:lastRenderedPageBreak/>
        <w:t>9.</w:t>
      </w:r>
      <w:r>
        <w:rPr>
          <w:rFonts w:ascii="Arial" w:eastAsia="Arial" w:hAnsi="Arial" w:cs="Arial"/>
          <w:b/>
          <w:color w:val="2E74B5" w:themeColor="accent1" w:themeShade="BF"/>
          <w:sz w:val="22"/>
          <w:szCs w:val="22"/>
        </w:rPr>
        <w:t xml:space="preserve"> </w:t>
      </w:r>
      <w:r w:rsidRPr="00952B61">
        <w:rPr>
          <w:rFonts w:ascii="Arial" w:eastAsia="Arial" w:hAnsi="Arial" w:cs="Arial"/>
          <w:b/>
          <w:color w:val="2E74B5" w:themeColor="accent1" w:themeShade="BF"/>
          <w:sz w:val="22"/>
          <w:szCs w:val="22"/>
        </w:rPr>
        <w:t>TABLEAU DES MISES A JOUR :</w:t>
      </w:r>
    </w:p>
    <w:p w14:paraId="16A08F8F" w14:textId="77777777" w:rsidR="00AF46A0" w:rsidRPr="008575D6" w:rsidRDefault="00AF46A0" w:rsidP="00AF46A0">
      <w:pPr>
        <w:keepNext/>
        <w:spacing w:line="360" w:lineRule="auto"/>
        <w:outlineLvl w:val="0"/>
        <w:rPr>
          <w:rFonts w:ascii="Arial" w:eastAsiaTheme="minorHAnsi" w:hAnsi="Arial" w:cs="Arial"/>
          <w:sz w:val="22"/>
          <w:szCs w:val="22"/>
          <w:lang w:eastAsia="en-US"/>
        </w:rPr>
      </w:pP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4819"/>
        <w:gridCol w:w="1701"/>
        <w:gridCol w:w="1701"/>
      </w:tblGrid>
      <w:tr w:rsidR="00AF46A0" w:rsidRPr="008575D6" w14:paraId="0711FF81" w14:textId="77777777" w:rsidTr="00FB768E">
        <w:trPr>
          <w:trHeight w:val="393"/>
        </w:trPr>
        <w:tc>
          <w:tcPr>
            <w:tcW w:w="9709" w:type="dxa"/>
            <w:gridSpan w:val="4"/>
            <w:vAlign w:val="center"/>
          </w:tcPr>
          <w:p w14:paraId="28B01B3F" w14:textId="77777777" w:rsidR="00AF46A0" w:rsidRPr="008575D6" w:rsidRDefault="00AF46A0" w:rsidP="00FB768E">
            <w:pPr>
              <w:rPr>
                <w:rFonts w:ascii="Arial" w:eastAsia="Calibri" w:hAnsi="Arial" w:cs="Arial"/>
                <w:b/>
                <w:bCs/>
                <w:color w:val="000000"/>
                <w:sz w:val="22"/>
                <w:szCs w:val="22"/>
              </w:rPr>
            </w:pPr>
            <w:r w:rsidRPr="008575D6">
              <w:rPr>
                <w:rFonts w:ascii="Arial" w:eastAsia="Calibri" w:hAnsi="Arial" w:cs="Arial"/>
                <w:b/>
                <w:bCs/>
                <w:color w:val="000000"/>
                <w:sz w:val="22"/>
                <w:szCs w:val="22"/>
                <w:lang w:eastAsia="en-US"/>
              </w:rPr>
              <w:t xml:space="preserve">Propriétaire du document : </w:t>
            </w:r>
            <w:r>
              <w:rPr>
                <w:rFonts w:ascii="Arial" w:eastAsia="Calibri" w:hAnsi="Arial" w:cs="Arial"/>
                <w:b/>
                <w:bCs/>
                <w:color w:val="000000"/>
                <w:sz w:val="22"/>
                <w:szCs w:val="22"/>
                <w:lang w:eastAsia="en-US"/>
              </w:rPr>
              <w:t>DATA</w:t>
            </w:r>
            <w:r w:rsidRPr="008575D6">
              <w:rPr>
                <w:rFonts w:ascii="Arial" w:eastAsia="Calibri" w:hAnsi="Arial" w:cs="Arial"/>
                <w:b/>
                <w:bCs/>
                <w:color w:val="000000"/>
                <w:sz w:val="22"/>
                <w:szCs w:val="22"/>
                <w:lang w:eastAsia="en-US"/>
              </w:rPr>
              <w:t xml:space="preserve"> </w:t>
            </w:r>
          </w:p>
        </w:tc>
      </w:tr>
      <w:tr w:rsidR="00AF46A0" w:rsidRPr="008575D6" w14:paraId="6E9EE4F1" w14:textId="77777777" w:rsidTr="00FB768E">
        <w:tc>
          <w:tcPr>
            <w:tcW w:w="1488" w:type="dxa"/>
            <w:vAlign w:val="center"/>
          </w:tcPr>
          <w:p w14:paraId="5883B381" w14:textId="77777777" w:rsidR="00AF46A0" w:rsidRPr="008575D6" w:rsidRDefault="00AF46A0" w:rsidP="00FB768E">
            <w:pPr>
              <w:jc w:val="center"/>
              <w:rPr>
                <w:rFonts w:ascii="Arial" w:eastAsia="Calibri" w:hAnsi="Arial" w:cs="Arial"/>
                <w:b/>
                <w:bCs/>
                <w:color w:val="000000"/>
                <w:sz w:val="22"/>
                <w:szCs w:val="22"/>
                <w:lang w:eastAsia="en-US"/>
              </w:rPr>
            </w:pPr>
            <w:r w:rsidRPr="008575D6">
              <w:rPr>
                <w:rFonts w:ascii="Arial" w:eastAsia="Calibri" w:hAnsi="Arial" w:cs="Arial"/>
                <w:b/>
                <w:bCs/>
                <w:color w:val="000000"/>
                <w:sz w:val="22"/>
                <w:szCs w:val="22"/>
                <w:lang w:eastAsia="en-US"/>
              </w:rPr>
              <w:t>Révision</w:t>
            </w:r>
          </w:p>
        </w:tc>
        <w:tc>
          <w:tcPr>
            <w:tcW w:w="4819" w:type="dxa"/>
            <w:vAlign w:val="center"/>
          </w:tcPr>
          <w:p w14:paraId="4F8A4C2E" w14:textId="77777777" w:rsidR="00AF46A0" w:rsidRPr="008575D6" w:rsidRDefault="00AF46A0" w:rsidP="00FB768E">
            <w:pPr>
              <w:jc w:val="center"/>
              <w:rPr>
                <w:rFonts w:ascii="Arial" w:eastAsia="Calibri" w:hAnsi="Arial" w:cs="Arial"/>
                <w:b/>
                <w:bCs/>
                <w:color w:val="000000"/>
                <w:sz w:val="22"/>
                <w:szCs w:val="22"/>
                <w:lang w:eastAsia="en-US"/>
              </w:rPr>
            </w:pPr>
            <w:r w:rsidRPr="008575D6">
              <w:rPr>
                <w:rFonts w:ascii="Arial" w:eastAsia="Calibri" w:hAnsi="Arial" w:cs="Arial"/>
                <w:b/>
                <w:bCs/>
                <w:color w:val="000000"/>
                <w:sz w:val="22"/>
                <w:szCs w:val="22"/>
                <w:lang w:eastAsia="en-US"/>
              </w:rPr>
              <w:t>Nature de changement</w:t>
            </w:r>
          </w:p>
        </w:tc>
        <w:tc>
          <w:tcPr>
            <w:tcW w:w="1701" w:type="dxa"/>
            <w:vAlign w:val="center"/>
          </w:tcPr>
          <w:p w14:paraId="07996545" w14:textId="77777777" w:rsidR="00AF46A0" w:rsidRPr="008575D6" w:rsidRDefault="00AF46A0" w:rsidP="00FB768E">
            <w:pPr>
              <w:jc w:val="center"/>
              <w:rPr>
                <w:rFonts w:ascii="Arial" w:eastAsia="Calibri" w:hAnsi="Arial" w:cs="Arial"/>
                <w:b/>
                <w:bCs/>
                <w:color w:val="000000"/>
                <w:sz w:val="22"/>
                <w:szCs w:val="22"/>
                <w:lang w:eastAsia="en-US"/>
              </w:rPr>
            </w:pPr>
            <w:r w:rsidRPr="008575D6">
              <w:rPr>
                <w:rFonts w:ascii="Arial" w:eastAsia="Calibri" w:hAnsi="Arial" w:cs="Arial"/>
                <w:b/>
                <w:bCs/>
                <w:color w:val="000000"/>
                <w:sz w:val="22"/>
                <w:szCs w:val="22"/>
                <w:lang w:eastAsia="en-US"/>
              </w:rPr>
              <w:t>Date d’application</w:t>
            </w:r>
          </w:p>
        </w:tc>
        <w:tc>
          <w:tcPr>
            <w:tcW w:w="1701" w:type="dxa"/>
            <w:vAlign w:val="center"/>
          </w:tcPr>
          <w:p w14:paraId="22CEB267" w14:textId="77777777" w:rsidR="00AF46A0" w:rsidRPr="008575D6" w:rsidRDefault="00AF46A0" w:rsidP="00FB768E">
            <w:pPr>
              <w:jc w:val="center"/>
              <w:rPr>
                <w:rFonts w:ascii="Arial" w:eastAsia="Calibri" w:hAnsi="Arial" w:cs="Arial"/>
                <w:b/>
                <w:bCs/>
                <w:color w:val="000000"/>
                <w:sz w:val="22"/>
                <w:szCs w:val="22"/>
              </w:rPr>
            </w:pPr>
            <w:r w:rsidRPr="008575D6">
              <w:rPr>
                <w:rFonts w:ascii="Arial" w:eastAsia="Calibri" w:hAnsi="Arial" w:cs="Arial"/>
                <w:b/>
                <w:bCs/>
                <w:color w:val="000000"/>
                <w:sz w:val="22"/>
                <w:szCs w:val="22"/>
              </w:rPr>
              <w:t>Statut</w:t>
            </w:r>
          </w:p>
        </w:tc>
      </w:tr>
      <w:tr w:rsidR="00AF46A0" w:rsidRPr="008575D6" w14:paraId="1904062E" w14:textId="77777777" w:rsidTr="00FB768E">
        <w:trPr>
          <w:trHeight w:val="300"/>
        </w:trPr>
        <w:tc>
          <w:tcPr>
            <w:tcW w:w="1488" w:type="dxa"/>
            <w:vAlign w:val="center"/>
          </w:tcPr>
          <w:p w14:paraId="60C1F559" w14:textId="77777777" w:rsidR="00AF46A0" w:rsidRPr="008575D6" w:rsidRDefault="00AF46A0" w:rsidP="00FB768E">
            <w:pPr>
              <w:jc w:val="center"/>
              <w:rPr>
                <w:rFonts w:ascii="Arial" w:eastAsia="Calibri" w:hAnsi="Arial" w:cs="Arial"/>
                <w:color w:val="000000"/>
                <w:sz w:val="22"/>
                <w:szCs w:val="22"/>
                <w:lang w:eastAsia="en-US"/>
              </w:rPr>
            </w:pPr>
            <w:bookmarkStart w:id="0" w:name="RANGE!F9"/>
            <w:r w:rsidRPr="008575D6">
              <w:rPr>
                <w:rFonts w:ascii="Arial" w:hAnsi="Arial" w:cs="Arial"/>
                <w:sz w:val="22"/>
                <w:szCs w:val="22"/>
              </w:rPr>
              <w:t xml:space="preserve">V.00 </w:t>
            </w:r>
            <w:bookmarkEnd w:id="0"/>
          </w:p>
        </w:tc>
        <w:tc>
          <w:tcPr>
            <w:tcW w:w="4819" w:type="dxa"/>
            <w:vAlign w:val="center"/>
          </w:tcPr>
          <w:p w14:paraId="0BEE44A8" w14:textId="77777777" w:rsidR="00AF46A0" w:rsidRPr="0034431C" w:rsidRDefault="00AF46A0" w:rsidP="00FB768E">
            <w:pPr>
              <w:pStyle w:val="Titre3"/>
              <w:jc w:val="left"/>
              <w:rPr>
                <w:rFonts w:ascii="Arial" w:eastAsia="Calibri" w:hAnsi="Arial" w:cs="Arial"/>
                <w:b w:val="0"/>
                <w:color w:val="000000"/>
                <w:sz w:val="22"/>
                <w:szCs w:val="22"/>
                <w:lang w:eastAsia="en-US"/>
              </w:rPr>
            </w:pPr>
            <w:r w:rsidRPr="0034431C">
              <w:rPr>
                <w:rFonts w:ascii="Arial" w:eastAsia="Arial" w:hAnsi="Arial" w:cs="Arial"/>
                <w:b w:val="0"/>
                <w:sz w:val="22"/>
                <w:szCs w:val="22"/>
              </w:rPr>
              <w:t>Création de la Politique de Gouvernance des Données (Po.SI.</w:t>
            </w:r>
            <w:r>
              <w:rPr>
                <w:rFonts w:ascii="Arial" w:eastAsia="Arial" w:hAnsi="Arial" w:cs="Arial"/>
                <w:b w:val="0"/>
                <w:sz w:val="22"/>
                <w:szCs w:val="22"/>
              </w:rPr>
              <w:t>18</w:t>
            </w:r>
            <w:r w:rsidRPr="0034431C">
              <w:rPr>
                <w:rFonts w:ascii="Arial" w:eastAsia="Arial" w:hAnsi="Arial" w:cs="Arial"/>
                <w:b w:val="0"/>
                <w:sz w:val="22"/>
                <w:szCs w:val="22"/>
              </w:rPr>
              <w:t>)</w:t>
            </w:r>
          </w:p>
        </w:tc>
        <w:tc>
          <w:tcPr>
            <w:tcW w:w="1701" w:type="dxa"/>
            <w:vAlign w:val="center"/>
          </w:tcPr>
          <w:p w14:paraId="4ECC9508" w14:textId="77777777" w:rsidR="00AF46A0" w:rsidRPr="008575D6" w:rsidRDefault="00AF46A0" w:rsidP="00FB768E">
            <w:pPr>
              <w:jc w:val="center"/>
              <w:rPr>
                <w:rFonts w:ascii="Arial" w:eastAsia="Calibri" w:hAnsi="Arial" w:cs="Arial"/>
                <w:color w:val="000000"/>
                <w:sz w:val="22"/>
                <w:szCs w:val="22"/>
                <w:lang w:eastAsia="en-US"/>
              </w:rPr>
            </w:pPr>
            <w:r>
              <w:rPr>
                <w:rFonts w:ascii="Arial" w:hAnsi="Arial" w:cs="Arial"/>
                <w:sz w:val="22"/>
                <w:szCs w:val="22"/>
              </w:rPr>
              <w:t>05</w:t>
            </w:r>
            <w:r w:rsidRPr="008575D6">
              <w:rPr>
                <w:rFonts w:ascii="Arial" w:hAnsi="Arial" w:cs="Arial"/>
                <w:sz w:val="22"/>
                <w:szCs w:val="22"/>
              </w:rPr>
              <w:t>/0</w:t>
            </w:r>
            <w:r>
              <w:rPr>
                <w:rFonts w:ascii="Arial" w:hAnsi="Arial" w:cs="Arial"/>
                <w:sz w:val="22"/>
                <w:szCs w:val="22"/>
              </w:rPr>
              <w:t>6</w:t>
            </w:r>
            <w:r w:rsidRPr="008575D6">
              <w:rPr>
                <w:rFonts w:ascii="Arial" w:hAnsi="Arial" w:cs="Arial"/>
                <w:sz w:val="22"/>
                <w:szCs w:val="22"/>
              </w:rPr>
              <w:t>/20</w:t>
            </w:r>
            <w:r>
              <w:rPr>
                <w:rFonts w:ascii="Arial" w:hAnsi="Arial" w:cs="Arial"/>
                <w:sz w:val="22"/>
                <w:szCs w:val="22"/>
              </w:rPr>
              <w:t>26</w:t>
            </w:r>
          </w:p>
        </w:tc>
        <w:tc>
          <w:tcPr>
            <w:tcW w:w="1701" w:type="dxa"/>
            <w:vAlign w:val="center"/>
          </w:tcPr>
          <w:p w14:paraId="197E2FFF" w14:textId="77777777" w:rsidR="00AF46A0" w:rsidRPr="008575D6" w:rsidRDefault="00AF46A0" w:rsidP="00FB768E">
            <w:pPr>
              <w:jc w:val="center"/>
              <w:rPr>
                <w:rFonts w:ascii="Arial" w:hAnsi="Arial" w:cs="Arial"/>
                <w:sz w:val="22"/>
                <w:szCs w:val="22"/>
              </w:rPr>
            </w:pPr>
            <w:r w:rsidRPr="008575D6">
              <w:rPr>
                <w:rFonts w:ascii="Arial" w:hAnsi="Arial" w:cs="Arial"/>
                <w:sz w:val="22"/>
                <w:szCs w:val="22"/>
              </w:rPr>
              <w:t>Création</w:t>
            </w:r>
          </w:p>
        </w:tc>
      </w:tr>
    </w:tbl>
    <w:p w14:paraId="4A6DE38F" w14:textId="77777777" w:rsidR="00AF46A0" w:rsidRPr="00A74919" w:rsidRDefault="00AF46A0" w:rsidP="00AF46A0">
      <w:pPr>
        <w:pStyle w:val="Default"/>
        <w:spacing w:before="120" w:after="120"/>
        <w:rPr>
          <w:b/>
          <w:color w:val="auto"/>
        </w:rPr>
      </w:pPr>
    </w:p>
    <w:p w14:paraId="74BFBE69" w14:textId="77777777" w:rsidR="00AF46A0" w:rsidRDefault="00AF46A0" w:rsidP="00AF46A0">
      <w:pPr>
        <w:keepNext/>
        <w:spacing w:line="360" w:lineRule="auto"/>
        <w:outlineLvl w:val="0"/>
        <w:rPr>
          <w:rFonts w:ascii="Arial" w:eastAsiaTheme="minorHAnsi" w:hAnsi="Arial" w:cs="Arial"/>
          <w:sz w:val="22"/>
          <w:szCs w:val="22"/>
          <w:lang w:eastAsia="en-US"/>
        </w:rPr>
      </w:pPr>
    </w:p>
    <w:p w14:paraId="30B8DA63" w14:textId="77777777" w:rsidR="00A74919" w:rsidRPr="00AF46A0" w:rsidRDefault="00A74919" w:rsidP="00AF46A0">
      <w:pPr>
        <w:rPr>
          <w:rFonts w:eastAsiaTheme="minorHAnsi"/>
        </w:rPr>
      </w:pPr>
    </w:p>
    <w:sectPr w:rsidR="00A74919" w:rsidRPr="00AF46A0" w:rsidSect="00712D30">
      <w:headerReference w:type="default" r:id="rId8"/>
      <w:footerReference w:type="default" r:id="rId9"/>
      <w:pgSz w:w="11906" w:h="16838"/>
      <w:pgMar w:top="1134" w:right="991" w:bottom="1418" w:left="1418"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15F5C" w14:textId="77777777" w:rsidR="00BC7088" w:rsidRDefault="00BC7088">
      <w:r>
        <w:separator/>
      </w:r>
    </w:p>
  </w:endnote>
  <w:endnote w:type="continuationSeparator" w:id="0">
    <w:p w14:paraId="67E9F9E6" w14:textId="77777777" w:rsidR="00BC7088" w:rsidRDefault="00BC7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B5ACF" w14:textId="417B121C" w:rsidR="00A824E1" w:rsidRDefault="00A824E1" w:rsidP="00902310">
    <w:pPr>
      <w:pStyle w:val="Pieddepage"/>
      <w:jc w:val="center"/>
      <w:rPr>
        <w:rFonts w:ascii="Arial" w:hAnsi="Arial" w:cs="Arial"/>
      </w:rPr>
    </w:pPr>
    <w:r w:rsidRPr="005B7C0A">
      <w:rPr>
        <w:rFonts w:ascii="Arial" w:hAnsi="Arial" w:cs="Arial"/>
      </w:rPr>
      <w:t xml:space="preserve">Page </w:t>
    </w:r>
    <w:r w:rsidRPr="005B7C0A">
      <w:rPr>
        <w:rFonts w:ascii="Arial" w:hAnsi="Arial" w:cs="Arial"/>
        <w:b/>
        <w:bCs/>
      </w:rPr>
      <w:fldChar w:fldCharType="begin"/>
    </w:r>
    <w:r w:rsidRPr="005B7C0A">
      <w:rPr>
        <w:rFonts w:ascii="Arial" w:hAnsi="Arial" w:cs="Arial"/>
        <w:b/>
        <w:bCs/>
      </w:rPr>
      <w:instrText>PAGE  \* Arabic  \* MERGEFORMAT</w:instrText>
    </w:r>
    <w:r w:rsidRPr="005B7C0A">
      <w:rPr>
        <w:rFonts w:ascii="Arial" w:hAnsi="Arial" w:cs="Arial"/>
        <w:b/>
        <w:bCs/>
      </w:rPr>
      <w:fldChar w:fldCharType="separate"/>
    </w:r>
    <w:r w:rsidR="0097689D">
      <w:rPr>
        <w:rFonts w:ascii="Arial" w:hAnsi="Arial" w:cs="Arial"/>
        <w:b/>
        <w:bCs/>
        <w:noProof/>
      </w:rPr>
      <w:t>11</w:t>
    </w:r>
    <w:r w:rsidRPr="005B7C0A">
      <w:rPr>
        <w:rFonts w:ascii="Arial" w:hAnsi="Arial" w:cs="Arial"/>
        <w:b/>
        <w:bCs/>
      </w:rPr>
      <w:fldChar w:fldCharType="end"/>
    </w:r>
    <w:r w:rsidRPr="005B7C0A">
      <w:rPr>
        <w:rFonts w:ascii="Arial" w:hAnsi="Arial" w:cs="Arial"/>
      </w:rPr>
      <w:t xml:space="preserve"> sur</w:t>
    </w:r>
    <w:r>
      <w:rPr>
        <w:rFonts w:ascii="Arial" w:hAnsi="Arial" w:cs="Arial"/>
      </w:rPr>
      <w:t xml:space="preserve"> </w:t>
    </w:r>
    <w:r w:rsidR="00E05A88">
      <w:rPr>
        <w:rFonts w:ascii="Arial" w:hAnsi="Arial" w:cs="Arial"/>
      </w:rPr>
      <w:t>5</w:t>
    </w:r>
    <w:r w:rsidRPr="005B7C0A">
      <w:rPr>
        <w:rFonts w:ascii="Arial" w:hAnsi="Arial" w:cs="Arial"/>
      </w:rPr>
      <w:t xml:space="preserve">  </w:t>
    </w:r>
  </w:p>
  <w:p w14:paraId="57B1BC11" w14:textId="77777777" w:rsidR="00E05A88" w:rsidRDefault="00E05A88" w:rsidP="00902310">
    <w:pPr>
      <w:pStyle w:val="Pieddepage"/>
      <w:jc w:val="center"/>
      <w:rPr>
        <w:rFonts w:ascii="Arial" w:hAnsi="Arial" w:cs="Arial"/>
      </w:rPr>
    </w:pPr>
  </w:p>
  <w:p w14:paraId="65AF83F0" w14:textId="2D644DB6" w:rsidR="00A824E1" w:rsidRPr="005478E8" w:rsidRDefault="00A824E1" w:rsidP="00E05A88">
    <w:pPr>
      <w:pStyle w:val="Pieddepage"/>
      <w:rPr>
        <w:rFonts w:ascii="Arial" w:hAnsi="Arial" w:cs="Arial"/>
      </w:rPr>
    </w:pPr>
    <w:r>
      <w:rPr>
        <w:rFonts w:ascii="Arial" w:hAnsi="Arial" w:cs="Arial"/>
      </w:rPr>
      <w:t xml:space="preserve">Po.SI.18/DOCUMENT RESTREINT    </w:t>
    </w:r>
    <w:r w:rsidR="00E05A88">
      <w:rPr>
        <w:rFonts w:ascii="Arial" w:hAnsi="Arial" w:cs="Arial"/>
      </w:rPr>
      <w:t xml:space="preserve">  </w:t>
    </w:r>
    <w:r>
      <w:rPr>
        <w:rFonts w:ascii="Arial" w:hAnsi="Arial" w:cs="Arial"/>
      </w:rPr>
      <w:t xml:space="preserve"> POLITIQUE DE GOUVERNANCE DES DONNEES       </w:t>
    </w:r>
    <w:r>
      <w:rPr>
        <w:rFonts w:ascii="Arial" w:hAnsi="Arial" w:cs="Arial"/>
      </w:rPr>
      <w:tab/>
      <w:t xml:space="preserve">05/06/2026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AC52C" w14:textId="77777777" w:rsidR="00BC7088" w:rsidRDefault="00BC7088">
      <w:r>
        <w:separator/>
      </w:r>
    </w:p>
  </w:footnote>
  <w:footnote w:type="continuationSeparator" w:id="0">
    <w:p w14:paraId="1C520303" w14:textId="77777777" w:rsidR="00BC7088" w:rsidRDefault="00BC70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28327" w14:textId="77777777" w:rsidR="00A824E1" w:rsidRDefault="00A824E1">
    <w:pPr>
      <w:pStyle w:val="En-tte"/>
      <w:rPr>
        <w:rFonts w:ascii="Tahoma" w:hAnsi="Tahoma"/>
      </w:rPr>
    </w:pPr>
    <w:r>
      <w:rPr>
        <w:rFonts w:ascii="Tahoma" w:hAnsi="Tahoma"/>
        <w:noProof/>
        <w:lang w:val="fr-MA" w:eastAsia="fr-MA"/>
      </w:rPr>
      <w:drawing>
        <wp:inline distT="0" distB="0" distL="0" distR="0" wp14:anchorId="1967ED7D" wp14:editId="430E857D">
          <wp:extent cx="1390015" cy="725170"/>
          <wp:effectExtent l="0" t="0" r="635" b="0"/>
          <wp:docPr id="1272512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0015" cy="72517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677DD"/>
    <w:multiLevelType w:val="hybridMultilevel"/>
    <w:tmpl w:val="B1045D02"/>
    <w:lvl w:ilvl="0" w:tplc="380C000F">
      <w:start w:val="9"/>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 w15:restartNumberingAfterBreak="0">
    <w:nsid w:val="1B8A39C4"/>
    <w:multiLevelType w:val="multilevel"/>
    <w:tmpl w:val="B25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926C7"/>
    <w:multiLevelType w:val="multilevel"/>
    <w:tmpl w:val="A51C92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9776D34"/>
    <w:multiLevelType w:val="hybridMultilevel"/>
    <w:tmpl w:val="53C2910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F40785"/>
    <w:multiLevelType w:val="multilevel"/>
    <w:tmpl w:val="329E1F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F2A129B"/>
    <w:multiLevelType w:val="hybridMultilevel"/>
    <w:tmpl w:val="12ACB28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1211"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0473DE9"/>
    <w:multiLevelType w:val="multilevel"/>
    <w:tmpl w:val="B49083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0B83A90"/>
    <w:multiLevelType w:val="multilevel"/>
    <w:tmpl w:val="CA0842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2D260E3"/>
    <w:multiLevelType w:val="hybridMultilevel"/>
    <w:tmpl w:val="593A5AF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9" w15:restartNumberingAfterBreak="0">
    <w:nsid w:val="40F4081D"/>
    <w:multiLevelType w:val="multilevel"/>
    <w:tmpl w:val="E04A31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13F09B0"/>
    <w:multiLevelType w:val="multilevel"/>
    <w:tmpl w:val="151AE910"/>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976956698">
    <w:abstractNumId w:val="3"/>
  </w:num>
  <w:num w:numId="2" w16cid:durableId="2124112752">
    <w:abstractNumId w:val="5"/>
  </w:num>
  <w:num w:numId="3" w16cid:durableId="855536438">
    <w:abstractNumId w:val="10"/>
  </w:num>
  <w:num w:numId="4" w16cid:durableId="1465348403">
    <w:abstractNumId w:val="8"/>
  </w:num>
  <w:num w:numId="5" w16cid:durableId="50350835">
    <w:abstractNumId w:val="9"/>
  </w:num>
  <w:num w:numId="6" w16cid:durableId="324862604">
    <w:abstractNumId w:val="7"/>
  </w:num>
  <w:num w:numId="7" w16cid:durableId="917981469">
    <w:abstractNumId w:val="4"/>
  </w:num>
  <w:num w:numId="8" w16cid:durableId="543951876">
    <w:abstractNumId w:val="6"/>
  </w:num>
  <w:num w:numId="9" w16cid:durableId="925648041">
    <w:abstractNumId w:val="2"/>
  </w:num>
  <w:num w:numId="10" w16cid:durableId="1593315580">
    <w:abstractNumId w:val="0"/>
  </w:num>
  <w:num w:numId="11" w16cid:durableId="543717805">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72A"/>
    <w:rsid w:val="000008F4"/>
    <w:rsid w:val="0000310C"/>
    <w:rsid w:val="00004248"/>
    <w:rsid w:val="00004B23"/>
    <w:rsid w:val="00004BAD"/>
    <w:rsid w:val="00005801"/>
    <w:rsid w:val="000058E6"/>
    <w:rsid w:val="0000603A"/>
    <w:rsid w:val="00006FD8"/>
    <w:rsid w:val="000104C7"/>
    <w:rsid w:val="000127F2"/>
    <w:rsid w:val="0001371B"/>
    <w:rsid w:val="000158B1"/>
    <w:rsid w:val="00015CB9"/>
    <w:rsid w:val="000163FA"/>
    <w:rsid w:val="00016D06"/>
    <w:rsid w:val="000174C6"/>
    <w:rsid w:val="000201B6"/>
    <w:rsid w:val="00020521"/>
    <w:rsid w:val="0002138A"/>
    <w:rsid w:val="0002161A"/>
    <w:rsid w:val="000247D5"/>
    <w:rsid w:val="00025943"/>
    <w:rsid w:val="00026142"/>
    <w:rsid w:val="0002632E"/>
    <w:rsid w:val="00030628"/>
    <w:rsid w:val="00033AE9"/>
    <w:rsid w:val="00033F24"/>
    <w:rsid w:val="00035A51"/>
    <w:rsid w:val="00037298"/>
    <w:rsid w:val="00043799"/>
    <w:rsid w:val="000439C6"/>
    <w:rsid w:val="00044C93"/>
    <w:rsid w:val="000461B7"/>
    <w:rsid w:val="000467D7"/>
    <w:rsid w:val="0004723B"/>
    <w:rsid w:val="000478B1"/>
    <w:rsid w:val="00051018"/>
    <w:rsid w:val="00052742"/>
    <w:rsid w:val="00052DE7"/>
    <w:rsid w:val="00053C6D"/>
    <w:rsid w:val="000541B4"/>
    <w:rsid w:val="00054686"/>
    <w:rsid w:val="00054B82"/>
    <w:rsid w:val="00055695"/>
    <w:rsid w:val="000600A0"/>
    <w:rsid w:val="00060C67"/>
    <w:rsid w:val="00064EB6"/>
    <w:rsid w:val="00065C49"/>
    <w:rsid w:val="00071280"/>
    <w:rsid w:val="00071495"/>
    <w:rsid w:val="00071A59"/>
    <w:rsid w:val="00072193"/>
    <w:rsid w:val="000726E5"/>
    <w:rsid w:val="00073EA7"/>
    <w:rsid w:val="00074F0A"/>
    <w:rsid w:val="00076925"/>
    <w:rsid w:val="0008032E"/>
    <w:rsid w:val="0008057C"/>
    <w:rsid w:val="000808EB"/>
    <w:rsid w:val="00082B70"/>
    <w:rsid w:val="00082C3D"/>
    <w:rsid w:val="00087781"/>
    <w:rsid w:val="00090FA9"/>
    <w:rsid w:val="0009445B"/>
    <w:rsid w:val="0009565E"/>
    <w:rsid w:val="0009571E"/>
    <w:rsid w:val="00095E51"/>
    <w:rsid w:val="00096972"/>
    <w:rsid w:val="0009769D"/>
    <w:rsid w:val="000A1432"/>
    <w:rsid w:val="000A49AE"/>
    <w:rsid w:val="000A502E"/>
    <w:rsid w:val="000A606D"/>
    <w:rsid w:val="000A6A07"/>
    <w:rsid w:val="000A6E21"/>
    <w:rsid w:val="000A7478"/>
    <w:rsid w:val="000B0D60"/>
    <w:rsid w:val="000B1DE0"/>
    <w:rsid w:val="000B1EAB"/>
    <w:rsid w:val="000B321A"/>
    <w:rsid w:val="000B32DE"/>
    <w:rsid w:val="000B388A"/>
    <w:rsid w:val="000B6005"/>
    <w:rsid w:val="000B6301"/>
    <w:rsid w:val="000B65F0"/>
    <w:rsid w:val="000B72D7"/>
    <w:rsid w:val="000B756D"/>
    <w:rsid w:val="000C1772"/>
    <w:rsid w:val="000C2423"/>
    <w:rsid w:val="000C2463"/>
    <w:rsid w:val="000C2D1A"/>
    <w:rsid w:val="000C33AD"/>
    <w:rsid w:val="000C3497"/>
    <w:rsid w:val="000C4F28"/>
    <w:rsid w:val="000C5FB6"/>
    <w:rsid w:val="000C66E8"/>
    <w:rsid w:val="000D0595"/>
    <w:rsid w:val="000D3679"/>
    <w:rsid w:val="000D3BF9"/>
    <w:rsid w:val="000D61BA"/>
    <w:rsid w:val="000D66CA"/>
    <w:rsid w:val="000D6A8F"/>
    <w:rsid w:val="000E0E08"/>
    <w:rsid w:val="000E1F5C"/>
    <w:rsid w:val="000E2C22"/>
    <w:rsid w:val="000E3B9C"/>
    <w:rsid w:val="000E67A2"/>
    <w:rsid w:val="000E7FCD"/>
    <w:rsid w:val="000F0152"/>
    <w:rsid w:val="000F187C"/>
    <w:rsid w:val="000F2CE6"/>
    <w:rsid w:val="000F496C"/>
    <w:rsid w:val="000F5C19"/>
    <w:rsid w:val="000F60B0"/>
    <w:rsid w:val="000F6EAC"/>
    <w:rsid w:val="000F7F09"/>
    <w:rsid w:val="0010038D"/>
    <w:rsid w:val="00103B33"/>
    <w:rsid w:val="00104897"/>
    <w:rsid w:val="00104BC6"/>
    <w:rsid w:val="00105304"/>
    <w:rsid w:val="00107638"/>
    <w:rsid w:val="001125A5"/>
    <w:rsid w:val="0011293E"/>
    <w:rsid w:val="001138EC"/>
    <w:rsid w:val="001143F4"/>
    <w:rsid w:val="00114DCB"/>
    <w:rsid w:val="0011683C"/>
    <w:rsid w:val="00120B4B"/>
    <w:rsid w:val="001218F7"/>
    <w:rsid w:val="00121DC1"/>
    <w:rsid w:val="00121FD7"/>
    <w:rsid w:val="001226CA"/>
    <w:rsid w:val="0012306A"/>
    <w:rsid w:val="00124400"/>
    <w:rsid w:val="001244BD"/>
    <w:rsid w:val="00124D17"/>
    <w:rsid w:val="001257DD"/>
    <w:rsid w:val="00126111"/>
    <w:rsid w:val="00130D75"/>
    <w:rsid w:val="00131CC1"/>
    <w:rsid w:val="00133BDA"/>
    <w:rsid w:val="001375ED"/>
    <w:rsid w:val="00140697"/>
    <w:rsid w:val="0014101E"/>
    <w:rsid w:val="001458E2"/>
    <w:rsid w:val="00145C32"/>
    <w:rsid w:val="00146A9E"/>
    <w:rsid w:val="00146CE7"/>
    <w:rsid w:val="00151818"/>
    <w:rsid w:val="00151AE1"/>
    <w:rsid w:val="001533FF"/>
    <w:rsid w:val="00155D32"/>
    <w:rsid w:val="001578D7"/>
    <w:rsid w:val="001607A7"/>
    <w:rsid w:val="00160846"/>
    <w:rsid w:val="0016129A"/>
    <w:rsid w:val="00162740"/>
    <w:rsid w:val="001638B7"/>
    <w:rsid w:val="00164E94"/>
    <w:rsid w:val="00166BD3"/>
    <w:rsid w:val="00171231"/>
    <w:rsid w:val="00172FCB"/>
    <w:rsid w:val="001735EE"/>
    <w:rsid w:val="00173C58"/>
    <w:rsid w:val="00173CE9"/>
    <w:rsid w:val="00173E3E"/>
    <w:rsid w:val="00175067"/>
    <w:rsid w:val="00176C86"/>
    <w:rsid w:val="001810AC"/>
    <w:rsid w:val="00181819"/>
    <w:rsid w:val="0018299C"/>
    <w:rsid w:val="001836C1"/>
    <w:rsid w:val="00184119"/>
    <w:rsid w:val="0018508E"/>
    <w:rsid w:val="001874D1"/>
    <w:rsid w:val="001879EB"/>
    <w:rsid w:val="001909CA"/>
    <w:rsid w:val="00191944"/>
    <w:rsid w:val="00192E23"/>
    <w:rsid w:val="00194151"/>
    <w:rsid w:val="0019677E"/>
    <w:rsid w:val="00197818"/>
    <w:rsid w:val="001A076A"/>
    <w:rsid w:val="001A13FB"/>
    <w:rsid w:val="001A1B79"/>
    <w:rsid w:val="001A1E6D"/>
    <w:rsid w:val="001A4E7A"/>
    <w:rsid w:val="001A6AB4"/>
    <w:rsid w:val="001B41F1"/>
    <w:rsid w:val="001B48E0"/>
    <w:rsid w:val="001B50D9"/>
    <w:rsid w:val="001B6AB1"/>
    <w:rsid w:val="001B7C09"/>
    <w:rsid w:val="001C089E"/>
    <w:rsid w:val="001C0BA5"/>
    <w:rsid w:val="001C156B"/>
    <w:rsid w:val="001C2525"/>
    <w:rsid w:val="001C2997"/>
    <w:rsid w:val="001C437F"/>
    <w:rsid w:val="001C4E61"/>
    <w:rsid w:val="001C5E0E"/>
    <w:rsid w:val="001D12C8"/>
    <w:rsid w:val="001D5D61"/>
    <w:rsid w:val="001D6C24"/>
    <w:rsid w:val="001D7636"/>
    <w:rsid w:val="001E0346"/>
    <w:rsid w:val="001E04DB"/>
    <w:rsid w:val="001E1D8D"/>
    <w:rsid w:val="001E2A43"/>
    <w:rsid w:val="001E340E"/>
    <w:rsid w:val="001E509E"/>
    <w:rsid w:val="001E5227"/>
    <w:rsid w:val="001E5C7C"/>
    <w:rsid w:val="001E7B1F"/>
    <w:rsid w:val="001F00AC"/>
    <w:rsid w:val="001F0BE7"/>
    <w:rsid w:val="001F1667"/>
    <w:rsid w:val="001F1B33"/>
    <w:rsid w:val="001F293C"/>
    <w:rsid w:val="001F339F"/>
    <w:rsid w:val="001F6F0B"/>
    <w:rsid w:val="001F7011"/>
    <w:rsid w:val="001F7E3C"/>
    <w:rsid w:val="0020011F"/>
    <w:rsid w:val="00200353"/>
    <w:rsid w:val="00200CDC"/>
    <w:rsid w:val="00201848"/>
    <w:rsid w:val="00201AD2"/>
    <w:rsid w:val="00202C5F"/>
    <w:rsid w:val="00202D66"/>
    <w:rsid w:val="00204830"/>
    <w:rsid w:val="00205000"/>
    <w:rsid w:val="00206A0D"/>
    <w:rsid w:val="0020703F"/>
    <w:rsid w:val="002070F5"/>
    <w:rsid w:val="002074AF"/>
    <w:rsid w:val="002075F7"/>
    <w:rsid w:val="0021273F"/>
    <w:rsid w:val="0021444C"/>
    <w:rsid w:val="0021697B"/>
    <w:rsid w:val="00220E11"/>
    <w:rsid w:val="00221B3A"/>
    <w:rsid w:val="00222B99"/>
    <w:rsid w:val="002233C9"/>
    <w:rsid w:val="002235A5"/>
    <w:rsid w:val="00225543"/>
    <w:rsid w:val="0022744F"/>
    <w:rsid w:val="00227832"/>
    <w:rsid w:val="00227C18"/>
    <w:rsid w:val="0023263A"/>
    <w:rsid w:val="00232CD5"/>
    <w:rsid w:val="00232D3E"/>
    <w:rsid w:val="00237550"/>
    <w:rsid w:val="002412E1"/>
    <w:rsid w:val="00243105"/>
    <w:rsid w:val="00243470"/>
    <w:rsid w:val="002444E7"/>
    <w:rsid w:val="00247DCA"/>
    <w:rsid w:val="00250819"/>
    <w:rsid w:val="00250C44"/>
    <w:rsid w:val="00250ECD"/>
    <w:rsid w:val="00253532"/>
    <w:rsid w:val="00254C15"/>
    <w:rsid w:val="002553F4"/>
    <w:rsid w:val="00255945"/>
    <w:rsid w:val="00257518"/>
    <w:rsid w:val="0026025C"/>
    <w:rsid w:val="002607F9"/>
    <w:rsid w:val="0026125B"/>
    <w:rsid w:val="0026265E"/>
    <w:rsid w:val="00262B3A"/>
    <w:rsid w:val="0026308C"/>
    <w:rsid w:val="002647C0"/>
    <w:rsid w:val="00264A20"/>
    <w:rsid w:val="00265DD6"/>
    <w:rsid w:val="00271568"/>
    <w:rsid w:val="00273429"/>
    <w:rsid w:val="00273CCA"/>
    <w:rsid w:val="002743C2"/>
    <w:rsid w:val="00274BF9"/>
    <w:rsid w:val="00276881"/>
    <w:rsid w:val="00277664"/>
    <w:rsid w:val="0028159A"/>
    <w:rsid w:val="002823E0"/>
    <w:rsid w:val="00282B46"/>
    <w:rsid w:val="002836E3"/>
    <w:rsid w:val="00283D77"/>
    <w:rsid w:val="00284198"/>
    <w:rsid w:val="00290A43"/>
    <w:rsid w:val="002917DE"/>
    <w:rsid w:val="00291919"/>
    <w:rsid w:val="00291BFE"/>
    <w:rsid w:val="00292923"/>
    <w:rsid w:val="00292BD4"/>
    <w:rsid w:val="00293CE1"/>
    <w:rsid w:val="00296445"/>
    <w:rsid w:val="002965FD"/>
    <w:rsid w:val="002A1DA0"/>
    <w:rsid w:val="002A242D"/>
    <w:rsid w:val="002A3EE2"/>
    <w:rsid w:val="002A7147"/>
    <w:rsid w:val="002B1A27"/>
    <w:rsid w:val="002B2CA1"/>
    <w:rsid w:val="002B384E"/>
    <w:rsid w:val="002B557D"/>
    <w:rsid w:val="002B63E7"/>
    <w:rsid w:val="002C0F9B"/>
    <w:rsid w:val="002C10FE"/>
    <w:rsid w:val="002C1F87"/>
    <w:rsid w:val="002C3BE7"/>
    <w:rsid w:val="002C402A"/>
    <w:rsid w:val="002C5809"/>
    <w:rsid w:val="002D2024"/>
    <w:rsid w:val="002D5155"/>
    <w:rsid w:val="002D5438"/>
    <w:rsid w:val="002D587B"/>
    <w:rsid w:val="002D5C3C"/>
    <w:rsid w:val="002D66CD"/>
    <w:rsid w:val="002D6763"/>
    <w:rsid w:val="002D6A2C"/>
    <w:rsid w:val="002D6F1C"/>
    <w:rsid w:val="002D70E1"/>
    <w:rsid w:val="002D790B"/>
    <w:rsid w:val="002E2334"/>
    <w:rsid w:val="002E40AD"/>
    <w:rsid w:val="002E4A8D"/>
    <w:rsid w:val="002E4D2A"/>
    <w:rsid w:val="002E6BE8"/>
    <w:rsid w:val="002F1974"/>
    <w:rsid w:val="002F1FD4"/>
    <w:rsid w:val="002F410F"/>
    <w:rsid w:val="002F6143"/>
    <w:rsid w:val="00300D3D"/>
    <w:rsid w:val="00301287"/>
    <w:rsid w:val="00302B26"/>
    <w:rsid w:val="00303555"/>
    <w:rsid w:val="003045A7"/>
    <w:rsid w:val="00306C4F"/>
    <w:rsid w:val="00310219"/>
    <w:rsid w:val="003106CF"/>
    <w:rsid w:val="00313522"/>
    <w:rsid w:val="0031474F"/>
    <w:rsid w:val="003155DD"/>
    <w:rsid w:val="0031703B"/>
    <w:rsid w:val="003210E8"/>
    <w:rsid w:val="00321535"/>
    <w:rsid w:val="003223C9"/>
    <w:rsid w:val="003233F7"/>
    <w:rsid w:val="003239F6"/>
    <w:rsid w:val="0032478E"/>
    <w:rsid w:val="00324947"/>
    <w:rsid w:val="00325324"/>
    <w:rsid w:val="00325BCA"/>
    <w:rsid w:val="003263AB"/>
    <w:rsid w:val="00330E5F"/>
    <w:rsid w:val="003333C4"/>
    <w:rsid w:val="00334C68"/>
    <w:rsid w:val="0033514F"/>
    <w:rsid w:val="003364A7"/>
    <w:rsid w:val="0034431C"/>
    <w:rsid w:val="00347AAE"/>
    <w:rsid w:val="00350075"/>
    <w:rsid w:val="003503EF"/>
    <w:rsid w:val="003516CD"/>
    <w:rsid w:val="003518EE"/>
    <w:rsid w:val="00352C78"/>
    <w:rsid w:val="00356244"/>
    <w:rsid w:val="0035634C"/>
    <w:rsid w:val="00360C12"/>
    <w:rsid w:val="00361E8A"/>
    <w:rsid w:val="0036306A"/>
    <w:rsid w:val="0036703F"/>
    <w:rsid w:val="00371975"/>
    <w:rsid w:val="00374424"/>
    <w:rsid w:val="003753E7"/>
    <w:rsid w:val="003756AF"/>
    <w:rsid w:val="003802A8"/>
    <w:rsid w:val="00380FCF"/>
    <w:rsid w:val="00384692"/>
    <w:rsid w:val="00385513"/>
    <w:rsid w:val="00385BDC"/>
    <w:rsid w:val="00386494"/>
    <w:rsid w:val="00386CA8"/>
    <w:rsid w:val="00387308"/>
    <w:rsid w:val="00392407"/>
    <w:rsid w:val="00392FBB"/>
    <w:rsid w:val="00397F82"/>
    <w:rsid w:val="003A003D"/>
    <w:rsid w:val="003A0C8B"/>
    <w:rsid w:val="003A26D0"/>
    <w:rsid w:val="003A2D79"/>
    <w:rsid w:val="003A34C0"/>
    <w:rsid w:val="003A56DE"/>
    <w:rsid w:val="003A587C"/>
    <w:rsid w:val="003A6112"/>
    <w:rsid w:val="003A7216"/>
    <w:rsid w:val="003B02C1"/>
    <w:rsid w:val="003B0E7F"/>
    <w:rsid w:val="003B158D"/>
    <w:rsid w:val="003B15AF"/>
    <w:rsid w:val="003B3047"/>
    <w:rsid w:val="003C06F4"/>
    <w:rsid w:val="003C0810"/>
    <w:rsid w:val="003C54C0"/>
    <w:rsid w:val="003C5D57"/>
    <w:rsid w:val="003C7FF3"/>
    <w:rsid w:val="003D1DFB"/>
    <w:rsid w:val="003D3078"/>
    <w:rsid w:val="003D38A2"/>
    <w:rsid w:val="003D5A4E"/>
    <w:rsid w:val="003D795D"/>
    <w:rsid w:val="003E0351"/>
    <w:rsid w:val="003E0A34"/>
    <w:rsid w:val="003E1BC7"/>
    <w:rsid w:val="003E270E"/>
    <w:rsid w:val="003E4F1B"/>
    <w:rsid w:val="003E5371"/>
    <w:rsid w:val="003E638D"/>
    <w:rsid w:val="003E6D6A"/>
    <w:rsid w:val="003E7E26"/>
    <w:rsid w:val="003F0992"/>
    <w:rsid w:val="003F0F19"/>
    <w:rsid w:val="003F271D"/>
    <w:rsid w:val="003F682B"/>
    <w:rsid w:val="003F6D03"/>
    <w:rsid w:val="003F6E4C"/>
    <w:rsid w:val="004017DB"/>
    <w:rsid w:val="00403833"/>
    <w:rsid w:val="00405670"/>
    <w:rsid w:val="0040762E"/>
    <w:rsid w:val="004111D7"/>
    <w:rsid w:val="0041160B"/>
    <w:rsid w:val="0041212B"/>
    <w:rsid w:val="00412391"/>
    <w:rsid w:val="004132C3"/>
    <w:rsid w:val="00414C98"/>
    <w:rsid w:val="004159C3"/>
    <w:rsid w:val="00416013"/>
    <w:rsid w:val="00416074"/>
    <w:rsid w:val="004166F4"/>
    <w:rsid w:val="0041768F"/>
    <w:rsid w:val="00420622"/>
    <w:rsid w:val="00423BD6"/>
    <w:rsid w:val="00426103"/>
    <w:rsid w:val="004264F7"/>
    <w:rsid w:val="0043044A"/>
    <w:rsid w:val="00430D4C"/>
    <w:rsid w:val="00431DA5"/>
    <w:rsid w:val="004326F2"/>
    <w:rsid w:val="00432B7D"/>
    <w:rsid w:val="00432BE6"/>
    <w:rsid w:val="004337C5"/>
    <w:rsid w:val="00433C54"/>
    <w:rsid w:val="004343BA"/>
    <w:rsid w:val="00435476"/>
    <w:rsid w:val="00442253"/>
    <w:rsid w:val="004424B3"/>
    <w:rsid w:val="004444F0"/>
    <w:rsid w:val="004445F7"/>
    <w:rsid w:val="00447198"/>
    <w:rsid w:val="00447D77"/>
    <w:rsid w:val="00453211"/>
    <w:rsid w:val="00453C79"/>
    <w:rsid w:val="00455660"/>
    <w:rsid w:val="00455865"/>
    <w:rsid w:val="00455C82"/>
    <w:rsid w:val="00456A3B"/>
    <w:rsid w:val="00456B10"/>
    <w:rsid w:val="00456E64"/>
    <w:rsid w:val="00460BAE"/>
    <w:rsid w:val="0046480F"/>
    <w:rsid w:val="00467F69"/>
    <w:rsid w:val="00470CE3"/>
    <w:rsid w:val="00470EEF"/>
    <w:rsid w:val="00476772"/>
    <w:rsid w:val="0048009D"/>
    <w:rsid w:val="004808A4"/>
    <w:rsid w:val="00480B27"/>
    <w:rsid w:val="00481A7E"/>
    <w:rsid w:val="004834BF"/>
    <w:rsid w:val="004839AD"/>
    <w:rsid w:val="0048469C"/>
    <w:rsid w:val="004856F2"/>
    <w:rsid w:val="0048576C"/>
    <w:rsid w:val="00485C3F"/>
    <w:rsid w:val="0048629E"/>
    <w:rsid w:val="0048654A"/>
    <w:rsid w:val="00487785"/>
    <w:rsid w:val="00490838"/>
    <w:rsid w:val="00493C36"/>
    <w:rsid w:val="004944FD"/>
    <w:rsid w:val="00494AF5"/>
    <w:rsid w:val="004952AA"/>
    <w:rsid w:val="00495E54"/>
    <w:rsid w:val="004960E3"/>
    <w:rsid w:val="00496A00"/>
    <w:rsid w:val="00497E76"/>
    <w:rsid w:val="004A01A6"/>
    <w:rsid w:val="004A053B"/>
    <w:rsid w:val="004A06CD"/>
    <w:rsid w:val="004A0CED"/>
    <w:rsid w:val="004A2220"/>
    <w:rsid w:val="004A3419"/>
    <w:rsid w:val="004A486F"/>
    <w:rsid w:val="004A4D02"/>
    <w:rsid w:val="004A4DF3"/>
    <w:rsid w:val="004A5A09"/>
    <w:rsid w:val="004A726A"/>
    <w:rsid w:val="004B16AD"/>
    <w:rsid w:val="004B7107"/>
    <w:rsid w:val="004B7DB1"/>
    <w:rsid w:val="004C16F7"/>
    <w:rsid w:val="004C1C48"/>
    <w:rsid w:val="004C31D9"/>
    <w:rsid w:val="004C3C4F"/>
    <w:rsid w:val="004C4ACD"/>
    <w:rsid w:val="004C6E7E"/>
    <w:rsid w:val="004D011E"/>
    <w:rsid w:val="004D0D8B"/>
    <w:rsid w:val="004D3467"/>
    <w:rsid w:val="004D5204"/>
    <w:rsid w:val="004D534E"/>
    <w:rsid w:val="004E0FD9"/>
    <w:rsid w:val="004E4041"/>
    <w:rsid w:val="004E5CE6"/>
    <w:rsid w:val="004E67BF"/>
    <w:rsid w:val="004E759F"/>
    <w:rsid w:val="004F0A26"/>
    <w:rsid w:val="004F0B31"/>
    <w:rsid w:val="004F1122"/>
    <w:rsid w:val="004F2004"/>
    <w:rsid w:val="004F2B1E"/>
    <w:rsid w:val="004F2BA3"/>
    <w:rsid w:val="004F3074"/>
    <w:rsid w:val="004F3D0E"/>
    <w:rsid w:val="004F4A25"/>
    <w:rsid w:val="004F4D9B"/>
    <w:rsid w:val="004F608C"/>
    <w:rsid w:val="004F6185"/>
    <w:rsid w:val="004F6ED6"/>
    <w:rsid w:val="0050018B"/>
    <w:rsid w:val="00500CF7"/>
    <w:rsid w:val="005056AB"/>
    <w:rsid w:val="0050738C"/>
    <w:rsid w:val="0051052E"/>
    <w:rsid w:val="00510720"/>
    <w:rsid w:val="00510D3F"/>
    <w:rsid w:val="00512D42"/>
    <w:rsid w:val="0051332B"/>
    <w:rsid w:val="00513962"/>
    <w:rsid w:val="00515E32"/>
    <w:rsid w:val="005161DC"/>
    <w:rsid w:val="00516D67"/>
    <w:rsid w:val="00521BB6"/>
    <w:rsid w:val="00525F2A"/>
    <w:rsid w:val="00526EC1"/>
    <w:rsid w:val="0052739B"/>
    <w:rsid w:val="0052767E"/>
    <w:rsid w:val="0053058B"/>
    <w:rsid w:val="00530618"/>
    <w:rsid w:val="00530648"/>
    <w:rsid w:val="005309CA"/>
    <w:rsid w:val="00532297"/>
    <w:rsid w:val="005365B3"/>
    <w:rsid w:val="005416C7"/>
    <w:rsid w:val="00542778"/>
    <w:rsid w:val="00542811"/>
    <w:rsid w:val="0054284A"/>
    <w:rsid w:val="005450AF"/>
    <w:rsid w:val="00545AB9"/>
    <w:rsid w:val="005470D9"/>
    <w:rsid w:val="005478E8"/>
    <w:rsid w:val="005503E7"/>
    <w:rsid w:val="0055200E"/>
    <w:rsid w:val="00553652"/>
    <w:rsid w:val="005544A5"/>
    <w:rsid w:val="00560FB1"/>
    <w:rsid w:val="005626C2"/>
    <w:rsid w:val="00566555"/>
    <w:rsid w:val="005666E6"/>
    <w:rsid w:val="00576A4E"/>
    <w:rsid w:val="00576B43"/>
    <w:rsid w:val="00576CE4"/>
    <w:rsid w:val="005801F1"/>
    <w:rsid w:val="00583052"/>
    <w:rsid w:val="00583611"/>
    <w:rsid w:val="00587738"/>
    <w:rsid w:val="005901E1"/>
    <w:rsid w:val="00590D57"/>
    <w:rsid w:val="00591803"/>
    <w:rsid w:val="00592304"/>
    <w:rsid w:val="005943EF"/>
    <w:rsid w:val="00594889"/>
    <w:rsid w:val="005958F5"/>
    <w:rsid w:val="005959B5"/>
    <w:rsid w:val="005A036A"/>
    <w:rsid w:val="005A09C3"/>
    <w:rsid w:val="005A1EF6"/>
    <w:rsid w:val="005A3A5F"/>
    <w:rsid w:val="005A6DF0"/>
    <w:rsid w:val="005A7807"/>
    <w:rsid w:val="005B01CB"/>
    <w:rsid w:val="005B08A3"/>
    <w:rsid w:val="005B1938"/>
    <w:rsid w:val="005B1F8F"/>
    <w:rsid w:val="005B2540"/>
    <w:rsid w:val="005B692C"/>
    <w:rsid w:val="005B7479"/>
    <w:rsid w:val="005C056F"/>
    <w:rsid w:val="005C0D39"/>
    <w:rsid w:val="005C1BA6"/>
    <w:rsid w:val="005C3148"/>
    <w:rsid w:val="005C39B9"/>
    <w:rsid w:val="005C5BE1"/>
    <w:rsid w:val="005C6888"/>
    <w:rsid w:val="005D2B7F"/>
    <w:rsid w:val="005D3282"/>
    <w:rsid w:val="005D33A4"/>
    <w:rsid w:val="005D3F24"/>
    <w:rsid w:val="005D4EA3"/>
    <w:rsid w:val="005D5E69"/>
    <w:rsid w:val="005D78E2"/>
    <w:rsid w:val="005E12D4"/>
    <w:rsid w:val="005E236B"/>
    <w:rsid w:val="005E292C"/>
    <w:rsid w:val="005E3BAF"/>
    <w:rsid w:val="005E58E4"/>
    <w:rsid w:val="005E6464"/>
    <w:rsid w:val="005E65E8"/>
    <w:rsid w:val="005F0976"/>
    <w:rsid w:val="005F17FE"/>
    <w:rsid w:val="005F1ACC"/>
    <w:rsid w:val="005F2700"/>
    <w:rsid w:val="005F51F3"/>
    <w:rsid w:val="005F5211"/>
    <w:rsid w:val="005F527A"/>
    <w:rsid w:val="005F5FE9"/>
    <w:rsid w:val="005F685E"/>
    <w:rsid w:val="005F6B9E"/>
    <w:rsid w:val="005F7485"/>
    <w:rsid w:val="006001D8"/>
    <w:rsid w:val="006024F8"/>
    <w:rsid w:val="00603BE1"/>
    <w:rsid w:val="006055E0"/>
    <w:rsid w:val="00605D2A"/>
    <w:rsid w:val="00605F6E"/>
    <w:rsid w:val="00606D1E"/>
    <w:rsid w:val="00607EC9"/>
    <w:rsid w:val="0061139C"/>
    <w:rsid w:val="006122EF"/>
    <w:rsid w:val="00612AEE"/>
    <w:rsid w:val="00615B06"/>
    <w:rsid w:val="00616DFD"/>
    <w:rsid w:val="006174C7"/>
    <w:rsid w:val="0062072A"/>
    <w:rsid w:val="00624494"/>
    <w:rsid w:val="00624A6C"/>
    <w:rsid w:val="00625722"/>
    <w:rsid w:val="00626137"/>
    <w:rsid w:val="00634582"/>
    <w:rsid w:val="006346B5"/>
    <w:rsid w:val="00635013"/>
    <w:rsid w:val="00635E6E"/>
    <w:rsid w:val="006410D5"/>
    <w:rsid w:val="006465D3"/>
    <w:rsid w:val="0064798B"/>
    <w:rsid w:val="00652034"/>
    <w:rsid w:val="006570B3"/>
    <w:rsid w:val="006575EA"/>
    <w:rsid w:val="00660F96"/>
    <w:rsid w:val="006629E2"/>
    <w:rsid w:val="00662B20"/>
    <w:rsid w:val="00664834"/>
    <w:rsid w:val="006651AF"/>
    <w:rsid w:val="00666D27"/>
    <w:rsid w:val="00667EE1"/>
    <w:rsid w:val="0067446E"/>
    <w:rsid w:val="00675582"/>
    <w:rsid w:val="006776C6"/>
    <w:rsid w:val="00677B97"/>
    <w:rsid w:val="00682C00"/>
    <w:rsid w:val="00683258"/>
    <w:rsid w:val="006857BC"/>
    <w:rsid w:val="006866EB"/>
    <w:rsid w:val="006870A7"/>
    <w:rsid w:val="006877C7"/>
    <w:rsid w:val="00687BC4"/>
    <w:rsid w:val="00693BD2"/>
    <w:rsid w:val="006961FE"/>
    <w:rsid w:val="00697917"/>
    <w:rsid w:val="006A271B"/>
    <w:rsid w:val="006A2829"/>
    <w:rsid w:val="006A2D37"/>
    <w:rsid w:val="006A41CF"/>
    <w:rsid w:val="006A58ED"/>
    <w:rsid w:val="006A64DA"/>
    <w:rsid w:val="006A7D03"/>
    <w:rsid w:val="006B18FE"/>
    <w:rsid w:val="006B21D2"/>
    <w:rsid w:val="006B268D"/>
    <w:rsid w:val="006B2757"/>
    <w:rsid w:val="006B34FE"/>
    <w:rsid w:val="006B4A0C"/>
    <w:rsid w:val="006B6D86"/>
    <w:rsid w:val="006C46C3"/>
    <w:rsid w:val="006C566F"/>
    <w:rsid w:val="006C6E47"/>
    <w:rsid w:val="006D27FF"/>
    <w:rsid w:val="006D2861"/>
    <w:rsid w:val="006D2CB1"/>
    <w:rsid w:val="006D32BF"/>
    <w:rsid w:val="006D3624"/>
    <w:rsid w:val="006D4BDE"/>
    <w:rsid w:val="006D50AC"/>
    <w:rsid w:val="006D52E2"/>
    <w:rsid w:val="006D5358"/>
    <w:rsid w:val="006E07FF"/>
    <w:rsid w:val="006E09C9"/>
    <w:rsid w:val="006E0B6A"/>
    <w:rsid w:val="006E1E46"/>
    <w:rsid w:val="006E4102"/>
    <w:rsid w:val="006E55A2"/>
    <w:rsid w:val="006E5BB2"/>
    <w:rsid w:val="006E6435"/>
    <w:rsid w:val="006E7531"/>
    <w:rsid w:val="006F1E1A"/>
    <w:rsid w:val="006F35B3"/>
    <w:rsid w:val="006F3792"/>
    <w:rsid w:val="006F3D3D"/>
    <w:rsid w:val="006F4F46"/>
    <w:rsid w:val="006F501A"/>
    <w:rsid w:val="006F69FD"/>
    <w:rsid w:val="006F7977"/>
    <w:rsid w:val="006F7B9D"/>
    <w:rsid w:val="006F7D52"/>
    <w:rsid w:val="00702477"/>
    <w:rsid w:val="0070440E"/>
    <w:rsid w:val="00707E9E"/>
    <w:rsid w:val="0071053D"/>
    <w:rsid w:val="00712D30"/>
    <w:rsid w:val="0071346E"/>
    <w:rsid w:val="00714622"/>
    <w:rsid w:val="0071540C"/>
    <w:rsid w:val="0072121B"/>
    <w:rsid w:val="0072174C"/>
    <w:rsid w:val="00721B8F"/>
    <w:rsid w:val="00727410"/>
    <w:rsid w:val="007305CD"/>
    <w:rsid w:val="00732432"/>
    <w:rsid w:val="00732B8B"/>
    <w:rsid w:val="007331A9"/>
    <w:rsid w:val="007343D7"/>
    <w:rsid w:val="007363DA"/>
    <w:rsid w:val="00736B29"/>
    <w:rsid w:val="0073757A"/>
    <w:rsid w:val="00737932"/>
    <w:rsid w:val="007401E1"/>
    <w:rsid w:val="0074210D"/>
    <w:rsid w:val="007431F7"/>
    <w:rsid w:val="00744246"/>
    <w:rsid w:val="007447BC"/>
    <w:rsid w:val="00745407"/>
    <w:rsid w:val="00745730"/>
    <w:rsid w:val="00746C83"/>
    <w:rsid w:val="00746D83"/>
    <w:rsid w:val="00747D56"/>
    <w:rsid w:val="00747D87"/>
    <w:rsid w:val="00747EAE"/>
    <w:rsid w:val="00750EED"/>
    <w:rsid w:val="00752F00"/>
    <w:rsid w:val="007530E8"/>
    <w:rsid w:val="00754A42"/>
    <w:rsid w:val="00754FAC"/>
    <w:rsid w:val="007556B4"/>
    <w:rsid w:val="00755BD0"/>
    <w:rsid w:val="00756E28"/>
    <w:rsid w:val="0075762C"/>
    <w:rsid w:val="007606C2"/>
    <w:rsid w:val="007619C0"/>
    <w:rsid w:val="007631BC"/>
    <w:rsid w:val="00763298"/>
    <w:rsid w:val="007708B2"/>
    <w:rsid w:val="00773788"/>
    <w:rsid w:val="0077462A"/>
    <w:rsid w:val="0077463C"/>
    <w:rsid w:val="00774C6A"/>
    <w:rsid w:val="007778F9"/>
    <w:rsid w:val="007801DE"/>
    <w:rsid w:val="007810C5"/>
    <w:rsid w:val="0078181C"/>
    <w:rsid w:val="00783B4B"/>
    <w:rsid w:val="007858C7"/>
    <w:rsid w:val="00786CD8"/>
    <w:rsid w:val="007914A7"/>
    <w:rsid w:val="00791AE3"/>
    <w:rsid w:val="00794C47"/>
    <w:rsid w:val="00794E3B"/>
    <w:rsid w:val="00795E2A"/>
    <w:rsid w:val="00796FDB"/>
    <w:rsid w:val="007A02DB"/>
    <w:rsid w:val="007A0A8B"/>
    <w:rsid w:val="007A33E7"/>
    <w:rsid w:val="007A6B59"/>
    <w:rsid w:val="007B04E2"/>
    <w:rsid w:val="007B0F79"/>
    <w:rsid w:val="007B1F4B"/>
    <w:rsid w:val="007B4162"/>
    <w:rsid w:val="007B4564"/>
    <w:rsid w:val="007B5390"/>
    <w:rsid w:val="007B791E"/>
    <w:rsid w:val="007C0934"/>
    <w:rsid w:val="007C26BD"/>
    <w:rsid w:val="007C54C7"/>
    <w:rsid w:val="007C671B"/>
    <w:rsid w:val="007C6816"/>
    <w:rsid w:val="007D06E5"/>
    <w:rsid w:val="007D0C9B"/>
    <w:rsid w:val="007D13E8"/>
    <w:rsid w:val="007D2BF4"/>
    <w:rsid w:val="007D3882"/>
    <w:rsid w:val="007D4C8B"/>
    <w:rsid w:val="007D5096"/>
    <w:rsid w:val="007D5FA7"/>
    <w:rsid w:val="007D60A1"/>
    <w:rsid w:val="007E32E1"/>
    <w:rsid w:val="007E4E32"/>
    <w:rsid w:val="007E54ED"/>
    <w:rsid w:val="007E6BAC"/>
    <w:rsid w:val="007E78D2"/>
    <w:rsid w:val="007E7F9F"/>
    <w:rsid w:val="007F003A"/>
    <w:rsid w:val="007F011C"/>
    <w:rsid w:val="007F023E"/>
    <w:rsid w:val="007F0648"/>
    <w:rsid w:val="007F1536"/>
    <w:rsid w:val="007F37A1"/>
    <w:rsid w:val="007F4AB2"/>
    <w:rsid w:val="007F58C2"/>
    <w:rsid w:val="007F7ADF"/>
    <w:rsid w:val="00800418"/>
    <w:rsid w:val="00800A7C"/>
    <w:rsid w:val="00802FFE"/>
    <w:rsid w:val="0080342F"/>
    <w:rsid w:val="0080385D"/>
    <w:rsid w:val="00805465"/>
    <w:rsid w:val="008108EF"/>
    <w:rsid w:val="00812357"/>
    <w:rsid w:val="00812B08"/>
    <w:rsid w:val="00814F3A"/>
    <w:rsid w:val="00816092"/>
    <w:rsid w:val="00817612"/>
    <w:rsid w:val="00820094"/>
    <w:rsid w:val="00822A48"/>
    <w:rsid w:val="0082343C"/>
    <w:rsid w:val="00824808"/>
    <w:rsid w:val="008256DE"/>
    <w:rsid w:val="00825C83"/>
    <w:rsid w:val="0082642B"/>
    <w:rsid w:val="00826F0F"/>
    <w:rsid w:val="008311C6"/>
    <w:rsid w:val="00834B37"/>
    <w:rsid w:val="00835B0B"/>
    <w:rsid w:val="008361A5"/>
    <w:rsid w:val="00836314"/>
    <w:rsid w:val="008366E6"/>
    <w:rsid w:val="00842ACD"/>
    <w:rsid w:val="00843794"/>
    <w:rsid w:val="00843E49"/>
    <w:rsid w:val="00845103"/>
    <w:rsid w:val="00845561"/>
    <w:rsid w:val="0085017C"/>
    <w:rsid w:val="008524D3"/>
    <w:rsid w:val="0085302C"/>
    <w:rsid w:val="0085458B"/>
    <w:rsid w:val="008558CA"/>
    <w:rsid w:val="00856401"/>
    <w:rsid w:val="0085644E"/>
    <w:rsid w:val="00856C9A"/>
    <w:rsid w:val="008575D6"/>
    <w:rsid w:val="00860528"/>
    <w:rsid w:val="00861893"/>
    <w:rsid w:val="008621EB"/>
    <w:rsid w:val="008622F0"/>
    <w:rsid w:val="00862652"/>
    <w:rsid w:val="008629B2"/>
    <w:rsid w:val="00864884"/>
    <w:rsid w:val="00871887"/>
    <w:rsid w:val="00872296"/>
    <w:rsid w:val="00872D49"/>
    <w:rsid w:val="008733C4"/>
    <w:rsid w:val="00873663"/>
    <w:rsid w:val="0087445B"/>
    <w:rsid w:val="00874B0E"/>
    <w:rsid w:val="00874C2E"/>
    <w:rsid w:val="008774BA"/>
    <w:rsid w:val="00880354"/>
    <w:rsid w:val="008831B2"/>
    <w:rsid w:val="00883BDE"/>
    <w:rsid w:val="00884641"/>
    <w:rsid w:val="008847FF"/>
    <w:rsid w:val="00885336"/>
    <w:rsid w:val="00886E4A"/>
    <w:rsid w:val="008920B3"/>
    <w:rsid w:val="008934AA"/>
    <w:rsid w:val="008A0AD4"/>
    <w:rsid w:val="008A13F2"/>
    <w:rsid w:val="008A1749"/>
    <w:rsid w:val="008B0B26"/>
    <w:rsid w:val="008B3049"/>
    <w:rsid w:val="008B41E9"/>
    <w:rsid w:val="008B467A"/>
    <w:rsid w:val="008B468D"/>
    <w:rsid w:val="008B6205"/>
    <w:rsid w:val="008B6C46"/>
    <w:rsid w:val="008B77EE"/>
    <w:rsid w:val="008B7D72"/>
    <w:rsid w:val="008C0E27"/>
    <w:rsid w:val="008C142C"/>
    <w:rsid w:val="008C5551"/>
    <w:rsid w:val="008C635E"/>
    <w:rsid w:val="008C7605"/>
    <w:rsid w:val="008D04C1"/>
    <w:rsid w:val="008D181F"/>
    <w:rsid w:val="008D1CE4"/>
    <w:rsid w:val="008D450E"/>
    <w:rsid w:val="008D5C0C"/>
    <w:rsid w:val="008D5D2E"/>
    <w:rsid w:val="008D6A22"/>
    <w:rsid w:val="008E04C2"/>
    <w:rsid w:val="008E11EE"/>
    <w:rsid w:val="008E171F"/>
    <w:rsid w:val="008E29AA"/>
    <w:rsid w:val="008E2A4C"/>
    <w:rsid w:val="008E2C9C"/>
    <w:rsid w:val="008E74C6"/>
    <w:rsid w:val="008F0527"/>
    <w:rsid w:val="008F2559"/>
    <w:rsid w:val="008F2AD7"/>
    <w:rsid w:val="00900DD9"/>
    <w:rsid w:val="00902310"/>
    <w:rsid w:val="00903F9D"/>
    <w:rsid w:val="00904ECD"/>
    <w:rsid w:val="00905653"/>
    <w:rsid w:val="009070DB"/>
    <w:rsid w:val="00907279"/>
    <w:rsid w:val="00907632"/>
    <w:rsid w:val="009115E0"/>
    <w:rsid w:val="009142CF"/>
    <w:rsid w:val="009151B8"/>
    <w:rsid w:val="009152F3"/>
    <w:rsid w:val="00915648"/>
    <w:rsid w:val="009160C2"/>
    <w:rsid w:val="009168F9"/>
    <w:rsid w:val="009174B4"/>
    <w:rsid w:val="00917870"/>
    <w:rsid w:val="00920C25"/>
    <w:rsid w:val="00921748"/>
    <w:rsid w:val="00922185"/>
    <w:rsid w:val="009259E2"/>
    <w:rsid w:val="00926BDF"/>
    <w:rsid w:val="009313C2"/>
    <w:rsid w:val="00931E7A"/>
    <w:rsid w:val="00931E92"/>
    <w:rsid w:val="00932082"/>
    <w:rsid w:val="00932E98"/>
    <w:rsid w:val="00934A87"/>
    <w:rsid w:val="00934BA6"/>
    <w:rsid w:val="00941042"/>
    <w:rsid w:val="00941DC1"/>
    <w:rsid w:val="009420D0"/>
    <w:rsid w:val="00944DBD"/>
    <w:rsid w:val="009474DA"/>
    <w:rsid w:val="00947A21"/>
    <w:rsid w:val="00947A77"/>
    <w:rsid w:val="009512C1"/>
    <w:rsid w:val="00952019"/>
    <w:rsid w:val="009528A5"/>
    <w:rsid w:val="00952B61"/>
    <w:rsid w:val="009551D0"/>
    <w:rsid w:val="009565D6"/>
    <w:rsid w:val="00956D0A"/>
    <w:rsid w:val="0096165A"/>
    <w:rsid w:val="00962AE5"/>
    <w:rsid w:val="00962C0E"/>
    <w:rsid w:val="009639D6"/>
    <w:rsid w:val="00965B84"/>
    <w:rsid w:val="00966496"/>
    <w:rsid w:val="00971782"/>
    <w:rsid w:val="009723C8"/>
    <w:rsid w:val="00972D38"/>
    <w:rsid w:val="00972E98"/>
    <w:rsid w:val="00973B81"/>
    <w:rsid w:val="00973F56"/>
    <w:rsid w:val="009742CC"/>
    <w:rsid w:val="009748C0"/>
    <w:rsid w:val="0097689D"/>
    <w:rsid w:val="0097693F"/>
    <w:rsid w:val="0098056B"/>
    <w:rsid w:val="009805E3"/>
    <w:rsid w:val="00980640"/>
    <w:rsid w:val="00980C7D"/>
    <w:rsid w:val="0098447F"/>
    <w:rsid w:val="00991783"/>
    <w:rsid w:val="009919B3"/>
    <w:rsid w:val="009921CF"/>
    <w:rsid w:val="0099265F"/>
    <w:rsid w:val="00995DC5"/>
    <w:rsid w:val="00995F44"/>
    <w:rsid w:val="0099629A"/>
    <w:rsid w:val="009A128E"/>
    <w:rsid w:val="009A3250"/>
    <w:rsid w:val="009A3756"/>
    <w:rsid w:val="009A385C"/>
    <w:rsid w:val="009A3B3B"/>
    <w:rsid w:val="009A3D74"/>
    <w:rsid w:val="009A3E07"/>
    <w:rsid w:val="009A49C9"/>
    <w:rsid w:val="009A4D51"/>
    <w:rsid w:val="009A6E6A"/>
    <w:rsid w:val="009B1063"/>
    <w:rsid w:val="009B1C61"/>
    <w:rsid w:val="009B2B91"/>
    <w:rsid w:val="009B3F95"/>
    <w:rsid w:val="009B6C6E"/>
    <w:rsid w:val="009B72C5"/>
    <w:rsid w:val="009C111E"/>
    <w:rsid w:val="009C1D15"/>
    <w:rsid w:val="009C2E55"/>
    <w:rsid w:val="009C460F"/>
    <w:rsid w:val="009C5DCB"/>
    <w:rsid w:val="009C667F"/>
    <w:rsid w:val="009D1460"/>
    <w:rsid w:val="009D19BE"/>
    <w:rsid w:val="009D2F00"/>
    <w:rsid w:val="009D3FC4"/>
    <w:rsid w:val="009D5662"/>
    <w:rsid w:val="009D5D68"/>
    <w:rsid w:val="009D7725"/>
    <w:rsid w:val="009E23B7"/>
    <w:rsid w:val="009E2421"/>
    <w:rsid w:val="009E2942"/>
    <w:rsid w:val="009E61EF"/>
    <w:rsid w:val="009F237F"/>
    <w:rsid w:val="009F5332"/>
    <w:rsid w:val="009F5EE9"/>
    <w:rsid w:val="009F6E0A"/>
    <w:rsid w:val="00A0076C"/>
    <w:rsid w:val="00A01708"/>
    <w:rsid w:val="00A02814"/>
    <w:rsid w:val="00A03C0F"/>
    <w:rsid w:val="00A03FF5"/>
    <w:rsid w:val="00A066AE"/>
    <w:rsid w:val="00A069B8"/>
    <w:rsid w:val="00A0785E"/>
    <w:rsid w:val="00A10DAB"/>
    <w:rsid w:val="00A1140D"/>
    <w:rsid w:val="00A12753"/>
    <w:rsid w:val="00A150B1"/>
    <w:rsid w:val="00A15B86"/>
    <w:rsid w:val="00A17ABB"/>
    <w:rsid w:val="00A17D47"/>
    <w:rsid w:val="00A206CE"/>
    <w:rsid w:val="00A24004"/>
    <w:rsid w:val="00A24050"/>
    <w:rsid w:val="00A2463B"/>
    <w:rsid w:val="00A24C37"/>
    <w:rsid w:val="00A2582F"/>
    <w:rsid w:val="00A2599E"/>
    <w:rsid w:val="00A25DEB"/>
    <w:rsid w:val="00A2776B"/>
    <w:rsid w:val="00A27CC4"/>
    <w:rsid w:val="00A306AA"/>
    <w:rsid w:val="00A30D16"/>
    <w:rsid w:val="00A31828"/>
    <w:rsid w:val="00A31D3E"/>
    <w:rsid w:val="00A31D5B"/>
    <w:rsid w:val="00A31F1E"/>
    <w:rsid w:val="00A3253F"/>
    <w:rsid w:val="00A32FDC"/>
    <w:rsid w:val="00A34B2D"/>
    <w:rsid w:val="00A350E7"/>
    <w:rsid w:val="00A37D20"/>
    <w:rsid w:val="00A37F18"/>
    <w:rsid w:val="00A40294"/>
    <w:rsid w:val="00A40560"/>
    <w:rsid w:val="00A40B22"/>
    <w:rsid w:val="00A4261D"/>
    <w:rsid w:val="00A43153"/>
    <w:rsid w:val="00A441FF"/>
    <w:rsid w:val="00A46D7F"/>
    <w:rsid w:val="00A47554"/>
    <w:rsid w:val="00A475E7"/>
    <w:rsid w:val="00A4769F"/>
    <w:rsid w:val="00A536D3"/>
    <w:rsid w:val="00A53F3A"/>
    <w:rsid w:val="00A556C3"/>
    <w:rsid w:val="00A559FF"/>
    <w:rsid w:val="00A55B58"/>
    <w:rsid w:val="00A60658"/>
    <w:rsid w:val="00A60A26"/>
    <w:rsid w:val="00A61E1D"/>
    <w:rsid w:val="00A627C7"/>
    <w:rsid w:val="00A640AC"/>
    <w:rsid w:val="00A65A19"/>
    <w:rsid w:val="00A65A50"/>
    <w:rsid w:val="00A675A2"/>
    <w:rsid w:val="00A67C0D"/>
    <w:rsid w:val="00A716F9"/>
    <w:rsid w:val="00A71A82"/>
    <w:rsid w:val="00A73C97"/>
    <w:rsid w:val="00A74919"/>
    <w:rsid w:val="00A75DB0"/>
    <w:rsid w:val="00A771B0"/>
    <w:rsid w:val="00A77CA6"/>
    <w:rsid w:val="00A80944"/>
    <w:rsid w:val="00A824E1"/>
    <w:rsid w:val="00A82BF1"/>
    <w:rsid w:val="00A8482A"/>
    <w:rsid w:val="00A8552E"/>
    <w:rsid w:val="00A87B83"/>
    <w:rsid w:val="00A902D9"/>
    <w:rsid w:val="00A911B0"/>
    <w:rsid w:val="00A928D1"/>
    <w:rsid w:val="00A931B5"/>
    <w:rsid w:val="00A93717"/>
    <w:rsid w:val="00A93AD3"/>
    <w:rsid w:val="00A95E34"/>
    <w:rsid w:val="00AA0518"/>
    <w:rsid w:val="00AA113B"/>
    <w:rsid w:val="00AA2DA9"/>
    <w:rsid w:val="00AA3E5B"/>
    <w:rsid w:val="00AA4964"/>
    <w:rsid w:val="00AA511D"/>
    <w:rsid w:val="00AA5BA4"/>
    <w:rsid w:val="00AA5C9F"/>
    <w:rsid w:val="00AA61D4"/>
    <w:rsid w:val="00AA6A1E"/>
    <w:rsid w:val="00AA74F6"/>
    <w:rsid w:val="00AB04BD"/>
    <w:rsid w:val="00AB0FF6"/>
    <w:rsid w:val="00AB1F61"/>
    <w:rsid w:val="00AB3EE0"/>
    <w:rsid w:val="00AB4898"/>
    <w:rsid w:val="00AB5AAC"/>
    <w:rsid w:val="00AC20E1"/>
    <w:rsid w:val="00AC2516"/>
    <w:rsid w:val="00AC2562"/>
    <w:rsid w:val="00AC46E7"/>
    <w:rsid w:val="00AC51B6"/>
    <w:rsid w:val="00AC7F3F"/>
    <w:rsid w:val="00AD0467"/>
    <w:rsid w:val="00AD22BC"/>
    <w:rsid w:val="00AD2FBE"/>
    <w:rsid w:val="00AD310C"/>
    <w:rsid w:val="00AD3573"/>
    <w:rsid w:val="00AD3C3F"/>
    <w:rsid w:val="00AD6FB8"/>
    <w:rsid w:val="00AD78AA"/>
    <w:rsid w:val="00AE1E0E"/>
    <w:rsid w:val="00AE2618"/>
    <w:rsid w:val="00AE289E"/>
    <w:rsid w:val="00AE466B"/>
    <w:rsid w:val="00AE7236"/>
    <w:rsid w:val="00AE72C4"/>
    <w:rsid w:val="00AF316E"/>
    <w:rsid w:val="00AF3245"/>
    <w:rsid w:val="00AF3D63"/>
    <w:rsid w:val="00AF3F7E"/>
    <w:rsid w:val="00AF44BA"/>
    <w:rsid w:val="00AF46A0"/>
    <w:rsid w:val="00AF506F"/>
    <w:rsid w:val="00AF5424"/>
    <w:rsid w:val="00AF5780"/>
    <w:rsid w:val="00AF5E22"/>
    <w:rsid w:val="00AF6056"/>
    <w:rsid w:val="00AF6993"/>
    <w:rsid w:val="00AF6B96"/>
    <w:rsid w:val="00B00575"/>
    <w:rsid w:val="00B01787"/>
    <w:rsid w:val="00B051BF"/>
    <w:rsid w:val="00B06693"/>
    <w:rsid w:val="00B06998"/>
    <w:rsid w:val="00B06A7A"/>
    <w:rsid w:val="00B07477"/>
    <w:rsid w:val="00B10E8B"/>
    <w:rsid w:val="00B1195E"/>
    <w:rsid w:val="00B12319"/>
    <w:rsid w:val="00B15B39"/>
    <w:rsid w:val="00B15DC5"/>
    <w:rsid w:val="00B164F4"/>
    <w:rsid w:val="00B16C28"/>
    <w:rsid w:val="00B16D4C"/>
    <w:rsid w:val="00B17B49"/>
    <w:rsid w:val="00B20B2A"/>
    <w:rsid w:val="00B2169F"/>
    <w:rsid w:val="00B233FB"/>
    <w:rsid w:val="00B23969"/>
    <w:rsid w:val="00B25090"/>
    <w:rsid w:val="00B25A24"/>
    <w:rsid w:val="00B26108"/>
    <w:rsid w:val="00B26681"/>
    <w:rsid w:val="00B34F6D"/>
    <w:rsid w:val="00B359A4"/>
    <w:rsid w:val="00B35ABF"/>
    <w:rsid w:val="00B37664"/>
    <w:rsid w:val="00B424FD"/>
    <w:rsid w:val="00B42A73"/>
    <w:rsid w:val="00B42AAB"/>
    <w:rsid w:val="00B4315C"/>
    <w:rsid w:val="00B45BF3"/>
    <w:rsid w:val="00B46C64"/>
    <w:rsid w:val="00B514CD"/>
    <w:rsid w:val="00B5157C"/>
    <w:rsid w:val="00B51965"/>
    <w:rsid w:val="00B538B4"/>
    <w:rsid w:val="00B54CA9"/>
    <w:rsid w:val="00B5524C"/>
    <w:rsid w:val="00B57234"/>
    <w:rsid w:val="00B57C46"/>
    <w:rsid w:val="00B57D01"/>
    <w:rsid w:val="00B60347"/>
    <w:rsid w:val="00B610A6"/>
    <w:rsid w:val="00B622A4"/>
    <w:rsid w:val="00B6230A"/>
    <w:rsid w:val="00B65A81"/>
    <w:rsid w:val="00B67FBB"/>
    <w:rsid w:val="00B70A14"/>
    <w:rsid w:val="00B710DB"/>
    <w:rsid w:val="00B715C8"/>
    <w:rsid w:val="00B71891"/>
    <w:rsid w:val="00B742A1"/>
    <w:rsid w:val="00B77EC5"/>
    <w:rsid w:val="00B813A5"/>
    <w:rsid w:val="00B81BE6"/>
    <w:rsid w:val="00B81CE6"/>
    <w:rsid w:val="00B825FB"/>
    <w:rsid w:val="00B82D25"/>
    <w:rsid w:val="00B836CD"/>
    <w:rsid w:val="00B843F1"/>
    <w:rsid w:val="00B85542"/>
    <w:rsid w:val="00B85975"/>
    <w:rsid w:val="00B85C91"/>
    <w:rsid w:val="00B86052"/>
    <w:rsid w:val="00B86A85"/>
    <w:rsid w:val="00B9053C"/>
    <w:rsid w:val="00B90AB9"/>
    <w:rsid w:val="00B90F20"/>
    <w:rsid w:val="00B91F08"/>
    <w:rsid w:val="00B93433"/>
    <w:rsid w:val="00B93E85"/>
    <w:rsid w:val="00B942DE"/>
    <w:rsid w:val="00B954BB"/>
    <w:rsid w:val="00B95B76"/>
    <w:rsid w:val="00BA3B89"/>
    <w:rsid w:val="00BA4155"/>
    <w:rsid w:val="00BA5AE6"/>
    <w:rsid w:val="00BA6E7D"/>
    <w:rsid w:val="00BA74D3"/>
    <w:rsid w:val="00BB002B"/>
    <w:rsid w:val="00BB36C7"/>
    <w:rsid w:val="00BB3745"/>
    <w:rsid w:val="00BB3C5E"/>
    <w:rsid w:val="00BB74EB"/>
    <w:rsid w:val="00BC085D"/>
    <w:rsid w:val="00BC1F4B"/>
    <w:rsid w:val="00BC361D"/>
    <w:rsid w:val="00BC417A"/>
    <w:rsid w:val="00BC480A"/>
    <w:rsid w:val="00BC6838"/>
    <w:rsid w:val="00BC7088"/>
    <w:rsid w:val="00BD120E"/>
    <w:rsid w:val="00BD1564"/>
    <w:rsid w:val="00BD4035"/>
    <w:rsid w:val="00BD42A4"/>
    <w:rsid w:val="00BD56E2"/>
    <w:rsid w:val="00BD5E60"/>
    <w:rsid w:val="00BE12BC"/>
    <w:rsid w:val="00BE29A1"/>
    <w:rsid w:val="00BE3633"/>
    <w:rsid w:val="00BE4A81"/>
    <w:rsid w:val="00BE7D23"/>
    <w:rsid w:val="00BF467B"/>
    <w:rsid w:val="00BF56B4"/>
    <w:rsid w:val="00BF66FA"/>
    <w:rsid w:val="00BF6988"/>
    <w:rsid w:val="00BF6B7C"/>
    <w:rsid w:val="00BF793A"/>
    <w:rsid w:val="00C01E71"/>
    <w:rsid w:val="00C01F51"/>
    <w:rsid w:val="00C03280"/>
    <w:rsid w:val="00C06C8D"/>
    <w:rsid w:val="00C112E1"/>
    <w:rsid w:val="00C12B61"/>
    <w:rsid w:val="00C12D02"/>
    <w:rsid w:val="00C14B94"/>
    <w:rsid w:val="00C1542E"/>
    <w:rsid w:val="00C22634"/>
    <w:rsid w:val="00C25671"/>
    <w:rsid w:val="00C25FBD"/>
    <w:rsid w:val="00C26BFF"/>
    <w:rsid w:val="00C26EC3"/>
    <w:rsid w:val="00C271C8"/>
    <w:rsid w:val="00C27E34"/>
    <w:rsid w:val="00C30BDD"/>
    <w:rsid w:val="00C30E42"/>
    <w:rsid w:val="00C310E5"/>
    <w:rsid w:val="00C3371C"/>
    <w:rsid w:val="00C34EA0"/>
    <w:rsid w:val="00C353CF"/>
    <w:rsid w:val="00C42AF2"/>
    <w:rsid w:val="00C43753"/>
    <w:rsid w:val="00C44455"/>
    <w:rsid w:val="00C451A0"/>
    <w:rsid w:val="00C47A2B"/>
    <w:rsid w:val="00C47DD3"/>
    <w:rsid w:val="00C5025B"/>
    <w:rsid w:val="00C5172C"/>
    <w:rsid w:val="00C52B00"/>
    <w:rsid w:val="00C52E20"/>
    <w:rsid w:val="00C54314"/>
    <w:rsid w:val="00C54E8A"/>
    <w:rsid w:val="00C566F3"/>
    <w:rsid w:val="00C57749"/>
    <w:rsid w:val="00C62392"/>
    <w:rsid w:val="00C625D5"/>
    <w:rsid w:val="00C635D7"/>
    <w:rsid w:val="00C63639"/>
    <w:rsid w:val="00C636E8"/>
    <w:rsid w:val="00C66037"/>
    <w:rsid w:val="00C66DF6"/>
    <w:rsid w:val="00C7650E"/>
    <w:rsid w:val="00C76AEC"/>
    <w:rsid w:val="00C77DE3"/>
    <w:rsid w:val="00C803FB"/>
    <w:rsid w:val="00C817F4"/>
    <w:rsid w:val="00C81B92"/>
    <w:rsid w:val="00C8255A"/>
    <w:rsid w:val="00C82927"/>
    <w:rsid w:val="00C85814"/>
    <w:rsid w:val="00C86AD1"/>
    <w:rsid w:val="00C86CC1"/>
    <w:rsid w:val="00C86EBD"/>
    <w:rsid w:val="00C871D9"/>
    <w:rsid w:val="00C87B66"/>
    <w:rsid w:val="00C923FC"/>
    <w:rsid w:val="00C9396E"/>
    <w:rsid w:val="00C94E63"/>
    <w:rsid w:val="00C95313"/>
    <w:rsid w:val="00CA097B"/>
    <w:rsid w:val="00CA1EDA"/>
    <w:rsid w:val="00CA1F2A"/>
    <w:rsid w:val="00CA2019"/>
    <w:rsid w:val="00CA3628"/>
    <w:rsid w:val="00CA5E87"/>
    <w:rsid w:val="00CB03F3"/>
    <w:rsid w:val="00CB0431"/>
    <w:rsid w:val="00CB12EC"/>
    <w:rsid w:val="00CB2157"/>
    <w:rsid w:val="00CB4718"/>
    <w:rsid w:val="00CB5583"/>
    <w:rsid w:val="00CB74BE"/>
    <w:rsid w:val="00CC04FF"/>
    <w:rsid w:val="00CC18CC"/>
    <w:rsid w:val="00CC23F1"/>
    <w:rsid w:val="00CC3ECD"/>
    <w:rsid w:val="00CC7ADE"/>
    <w:rsid w:val="00CC7C29"/>
    <w:rsid w:val="00CD1379"/>
    <w:rsid w:val="00CD1852"/>
    <w:rsid w:val="00CD2783"/>
    <w:rsid w:val="00CD279B"/>
    <w:rsid w:val="00CD3E72"/>
    <w:rsid w:val="00CD6148"/>
    <w:rsid w:val="00CD6B09"/>
    <w:rsid w:val="00CE01A7"/>
    <w:rsid w:val="00CE0686"/>
    <w:rsid w:val="00CE1C20"/>
    <w:rsid w:val="00CE204B"/>
    <w:rsid w:val="00CE2290"/>
    <w:rsid w:val="00CE24A9"/>
    <w:rsid w:val="00CE4F5D"/>
    <w:rsid w:val="00CE6798"/>
    <w:rsid w:val="00CE67DF"/>
    <w:rsid w:val="00CE6AC9"/>
    <w:rsid w:val="00CE77E4"/>
    <w:rsid w:val="00CE77FD"/>
    <w:rsid w:val="00CF046B"/>
    <w:rsid w:val="00CF1E43"/>
    <w:rsid w:val="00CF4382"/>
    <w:rsid w:val="00D00929"/>
    <w:rsid w:val="00D01690"/>
    <w:rsid w:val="00D02793"/>
    <w:rsid w:val="00D02BFE"/>
    <w:rsid w:val="00D03FA2"/>
    <w:rsid w:val="00D0483A"/>
    <w:rsid w:val="00D04876"/>
    <w:rsid w:val="00D05809"/>
    <w:rsid w:val="00D10519"/>
    <w:rsid w:val="00D1057D"/>
    <w:rsid w:val="00D124CF"/>
    <w:rsid w:val="00D13E56"/>
    <w:rsid w:val="00D164D7"/>
    <w:rsid w:val="00D2041A"/>
    <w:rsid w:val="00D205AB"/>
    <w:rsid w:val="00D20F96"/>
    <w:rsid w:val="00D2155B"/>
    <w:rsid w:val="00D2246D"/>
    <w:rsid w:val="00D25EFC"/>
    <w:rsid w:val="00D2716E"/>
    <w:rsid w:val="00D27A41"/>
    <w:rsid w:val="00D27DF4"/>
    <w:rsid w:val="00D30C58"/>
    <w:rsid w:val="00D324CE"/>
    <w:rsid w:val="00D35B7B"/>
    <w:rsid w:val="00D365D8"/>
    <w:rsid w:val="00D37A01"/>
    <w:rsid w:val="00D41A49"/>
    <w:rsid w:val="00D41C5A"/>
    <w:rsid w:val="00D42E73"/>
    <w:rsid w:val="00D44197"/>
    <w:rsid w:val="00D44B2A"/>
    <w:rsid w:val="00D50642"/>
    <w:rsid w:val="00D508DC"/>
    <w:rsid w:val="00D50E58"/>
    <w:rsid w:val="00D5128C"/>
    <w:rsid w:val="00D52872"/>
    <w:rsid w:val="00D535E7"/>
    <w:rsid w:val="00D545C7"/>
    <w:rsid w:val="00D60493"/>
    <w:rsid w:val="00D60520"/>
    <w:rsid w:val="00D66123"/>
    <w:rsid w:val="00D67201"/>
    <w:rsid w:val="00D678F3"/>
    <w:rsid w:val="00D728B5"/>
    <w:rsid w:val="00D7415B"/>
    <w:rsid w:val="00D758AA"/>
    <w:rsid w:val="00D77B44"/>
    <w:rsid w:val="00D8427E"/>
    <w:rsid w:val="00D8696F"/>
    <w:rsid w:val="00D9147F"/>
    <w:rsid w:val="00D91625"/>
    <w:rsid w:val="00D91AB1"/>
    <w:rsid w:val="00D91BFD"/>
    <w:rsid w:val="00D9223E"/>
    <w:rsid w:val="00D92AF0"/>
    <w:rsid w:val="00D96BBC"/>
    <w:rsid w:val="00D97C6A"/>
    <w:rsid w:val="00D97F32"/>
    <w:rsid w:val="00DA1D10"/>
    <w:rsid w:val="00DA279C"/>
    <w:rsid w:val="00DA3121"/>
    <w:rsid w:val="00DA44A6"/>
    <w:rsid w:val="00DA4FD6"/>
    <w:rsid w:val="00DA5295"/>
    <w:rsid w:val="00DA6387"/>
    <w:rsid w:val="00DA66B1"/>
    <w:rsid w:val="00DA7606"/>
    <w:rsid w:val="00DA7871"/>
    <w:rsid w:val="00DA7DB6"/>
    <w:rsid w:val="00DB06D5"/>
    <w:rsid w:val="00DB12FA"/>
    <w:rsid w:val="00DB2A04"/>
    <w:rsid w:val="00DB4613"/>
    <w:rsid w:val="00DB7728"/>
    <w:rsid w:val="00DC02DF"/>
    <w:rsid w:val="00DC12ED"/>
    <w:rsid w:val="00DC2BA1"/>
    <w:rsid w:val="00DC3D90"/>
    <w:rsid w:val="00DC7334"/>
    <w:rsid w:val="00DC7C00"/>
    <w:rsid w:val="00DD0F71"/>
    <w:rsid w:val="00DD2320"/>
    <w:rsid w:val="00DD23AC"/>
    <w:rsid w:val="00DD445D"/>
    <w:rsid w:val="00DD48A9"/>
    <w:rsid w:val="00DD52C1"/>
    <w:rsid w:val="00DD596F"/>
    <w:rsid w:val="00DD69A3"/>
    <w:rsid w:val="00DE1367"/>
    <w:rsid w:val="00DE17A5"/>
    <w:rsid w:val="00DE1E03"/>
    <w:rsid w:val="00DE4FCE"/>
    <w:rsid w:val="00DE57C5"/>
    <w:rsid w:val="00DE6A5C"/>
    <w:rsid w:val="00DE71FD"/>
    <w:rsid w:val="00DE7661"/>
    <w:rsid w:val="00DF200A"/>
    <w:rsid w:val="00DF47D3"/>
    <w:rsid w:val="00DF6854"/>
    <w:rsid w:val="00DF790B"/>
    <w:rsid w:val="00DF7AEC"/>
    <w:rsid w:val="00E0125E"/>
    <w:rsid w:val="00E01F46"/>
    <w:rsid w:val="00E02623"/>
    <w:rsid w:val="00E02A4F"/>
    <w:rsid w:val="00E03B55"/>
    <w:rsid w:val="00E05A88"/>
    <w:rsid w:val="00E06361"/>
    <w:rsid w:val="00E129C6"/>
    <w:rsid w:val="00E12B6B"/>
    <w:rsid w:val="00E138E1"/>
    <w:rsid w:val="00E13C54"/>
    <w:rsid w:val="00E171C4"/>
    <w:rsid w:val="00E171EF"/>
    <w:rsid w:val="00E172A3"/>
    <w:rsid w:val="00E175C0"/>
    <w:rsid w:val="00E178A0"/>
    <w:rsid w:val="00E20881"/>
    <w:rsid w:val="00E21EBB"/>
    <w:rsid w:val="00E25901"/>
    <w:rsid w:val="00E26EDA"/>
    <w:rsid w:val="00E32080"/>
    <w:rsid w:val="00E330B8"/>
    <w:rsid w:val="00E332B2"/>
    <w:rsid w:val="00E40A0D"/>
    <w:rsid w:val="00E43548"/>
    <w:rsid w:val="00E46962"/>
    <w:rsid w:val="00E46B5B"/>
    <w:rsid w:val="00E503C4"/>
    <w:rsid w:val="00E5129C"/>
    <w:rsid w:val="00E5170F"/>
    <w:rsid w:val="00E530C4"/>
    <w:rsid w:val="00E537CB"/>
    <w:rsid w:val="00E56BB7"/>
    <w:rsid w:val="00E579F5"/>
    <w:rsid w:val="00E60516"/>
    <w:rsid w:val="00E66402"/>
    <w:rsid w:val="00E667A4"/>
    <w:rsid w:val="00E66D93"/>
    <w:rsid w:val="00E67B50"/>
    <w:rsid w:val="00E7035A"/>
    <w:rsid w:val="00E72F09"/>
    <w:rsid w:val="00E73F23"/>
    <w:rsid w:val="00E74011"/>
    <w:rsid w:val="00E74D74"/>
    <w:rsid w:val="00E77DD7"/>
    <w:rsid w:val="00E77F53"/>
    <w:rsid w:val="00E808F2"/>
    <w:rsid w:val="00E81144"/>
    <w:rsid w:val="00E866D6"/>
    <w:rsid w:val="00E86F3D"/>
    <w:rsid w:val="00E9012F"/>
    <w:rsid w:val="00E912EB"/>
    <w:rsid w:val="00E929AB"/>
    <w:rsid w:val="00EA29BB"/>
    <w:rsid w:val="00EA4C40"/>
    <w:rsid w:val="00EA5B6E"/>
    <w:rsid w:val="00EA5DDD"/>
    <w:rsid w:val="00EB05C0"/>
    <w:rsid w:val="00EB3CD7"/>
    <w:rsid w:val="00EB4888"/>
    <w:rsid w:val="00EB5632"/>
    <w:rsid w:val="00EB5A66"/>
    <w:rsid w:val="00EB5BCA"/>
    <w:rsid w:val="00EB67FA"/>
    <w:rsid w:val="00EC03CB"/>
    <w:rsid w:val="00EC1942"/>
    <w:rsid w:val="00EC2DCA"/>
    <w:rsid w:val="00EC374C"/>
    <w:rsid w:val="00EC378F"/>
    <w:rsid w:val="00EC760F"/>
    <w:rsid w:val="00ED0F0C"/>
    <w:rsid w:val="00ED235D"/>
    <w:rsid w:val="00ED2940"/>
    <w:rsid w:val="00ED2A24"/>
    <w:rsid w:val="00ED52F4"/>
    <w:rsid w:val="00ED5FC0"/>
    <w:rsid w:val="00ED6C5D"/>
    <w:rsid w:val="00ED7181"/>
    <w:rsid w:val="00EE1A61"/>
    <w:rsid w:val="00EE3743"/>
    <w:rsid w:val="00EE3BCE"/>
    <w:rsid w:val="00EE4543"/>
    <w:rsid w:val="00EE61A9"/>
    <w:rsid w:val="00EE782F"/>
    <w:rsid w:val="00EE7AC4"/>
    <w:rsid w:val="00EF051F"/>
    <w:rsid w:val="00EF2A75"/>
    <w:rsid w:val="00EF2A88"/>
    <w:rsid w:val="00EF2EB8"/>
    <w:rsid w:val="00EF3579"/>
    <w:rsid w:val="00EF64BB"/>
    <w:rsid w:val="00EF7A31"/>
    <w:rsid w:val="00EF7CA9"/>
    <w:rsid w:val="00F00D4B"/>
    <w:rsid w:val="00F0214B"/>
    <w:rsid w:val="00F02F5D"/>
    <w:rsid w:val="00F045CB"/>
    <w:rsid w:val="00F05BB2"/>
    <w:rsid w:val="00F07403"/>
    <w:rsid w:val="00F07C0F"/>
    <w:rsid w:val="00F11087"/>
    <w:rsid w:val="00F11D7D"/>
    <w:rsid w:val="00F126FF"/>
    <w:rsid w:val="00F178DC"/>
    <w:rsid w:val="00F20F6D"/>
    <w:rsid w:val="00F21239"/>
    <w:rsid w:val="00F21374"/>
    <w:rsid w:val="00F224EF"/>
    <w:rsid w:val="00F23E19"/>
    <w:rsid w:val="00F24CA6"/>
    <w:rsid w:val="00F24DFF"/>
    <w:rsid w:val="00F25808"/>
    <w:rsid w:val="00F26AC4"/>
    <w:rsid w:val="00F27553"/>
    <w:rsid w:val="00F27C94"/>
    <w:rsid w:val="00F30A67"/>
    <w:rsid w:val="00F34C0D"/>
    <w:rsid w:val="00F350DD"/>
    <w:rsid w:val="00F364E6"/>
    <w:rsid w:val="00F37DA1"/>
    <w:rsid w:val="00F40F56"/>
    <w:rsid w:val="00F414C9"/>
    <w:rsid w:val="00F427C8"/>
    <w:rsid w:val="00F42FB9"/>
    <w:rsid w:val="00F4403A"/>
    <w:rsid w:val="00F443C6"/>
    <w:rsid w:val="00F4476F"/>
    <w:rsid w:val="00F44E5C"/>
    <w:rsid w:val="00F456F8"/>
    <w:rsid w:val="00F45B4D"/>
    <w:rsid w:val="00F465E2"/>
    <w:rsid w:val="00F5079D"/>
    <w:rsid w:val="00F52793"/>
    <w:rsid w:val="00F5281C"/>
    <w:rsid w:val="00F53133"/>
    <w:rsid w:val="00F54264"/>
    <w:rsid w:val="00F560A7"/>
    <w:rsid w:val="00F56AA3"/>
    <w:rsid w:val="00F56ACE"/>
    <w:rsid w:val="00F61190"/>
    <w:rsid w:val="00F62CE2"/>
    <w:rsid w:val="00F65996"/>
    <w:rsid w:val="00F67FA2"/>
    <w:rsid w:val="00F70FDA"/>
    <w:rsid w:val="00F71770"/>
    <w:rsid w:val="00F72308"/>
    <w:rsid w:val="00F7272E"/>
    <w:rsid w:val="00F74DBB"/>
    <w:rsid w:val="00F764A6"/>
    <w:rsid w:val="00F8030F"/>
    <w:rsid w:val="00F80979"/>
    <w:rsid w:val="00F80E0F"/>
    <w:rsid w:val="00F81AF2"/>
    <w:rsid w:val="00F82D37"/>
    <w:rsid w:val="00F841D0"/>
    <w:rsid w:val="00F84961"/>
    <w:rsid w:val="00F84A63"/>
    <w:rsid w:val="00F85878"/>
    <w:rsid w:val="00F86205"/>
    <w:rsid w:val="00F863CE"/>
    <w:rsid w:val="00F920A0"/>
    <w:rsid w:val="00F935EB"/>
    <w:rsid w:val="00F93B62"/>
    <w:rsid w:val="00F95961"/>
    <w:rsid w:val="00F9642A"/>
    <w:rsid w:val="00F967F6"/>
    <w:rsid w:val="00F96E92"/>
    <w:rsid w:val="00F97AAA"/>
    <w:rsid w:val="00FA0725"/>
    <w:rsid w:val="00FA08F2"/>
    <w:rsid w:val="00FA1B89"/>
    <w:rsid w:val="00FA2A70"/>
    <w:rsid w:val="00FA2BBA"/>
    <w:rsid w:val="00FA5707"/>
    <w:rsid w:val="00FA6085"/>
    <w:rsid w:val="00FA6528"/>
    <w:rsid w:val="00FA72D9"/>
    <w:rsid w:val="00FA759C"/>
    <w:rsid w:val="00FB01B5"/>
    <w:rsid w:val="00FB0533"/>
    <w:rsid w:val="00FB3192"/>
    <w:rsid w:val="00FB3997"/>
    <w:rsid w:val="00FB5327"/>
    <w:rsid w:val="00FB5A50"/>
    <w:rsid w:val="00FB5C8E"/>
    <w:rsid w:val="00FC34AD"/>
    <w:rsid w:val="00FC4067"/>
    <w:rsid w:val="00FC5C63"/>
    <w:rsid w:val="00FC5CEC"/>
    <w:rsid w:val="00FC7086"/>
    <w:rsid w:val="00FC7F16"/>
    <w:rsid w:val="00FD0375"/>
    <w:rsid w:val="00FD07BD"/>
    <w:rsid w:val="00FD0872"/>
    <w:rsid w:val="00FD0B46"/>
    <w:rsid w:val="00FD0C99"/>
    <w:rsid w:val="00FD1319"/>
    <w:rsid w:val="00FD1E84"/>
    <w:rsid w:val="00FD39F9"/>
    <w:rsid w:val="00FD3C82"/>
    <w:rsid w:val="00FD4969"/>
    <w:rsid w:val="00FD65CC"/>
    <w:rsid w:val="00FE0340"/>
    <w:rsid w:val="00FE044C"/>
    <w:rsid w:val="00FE0B3A"/>
    <w:rsid w:val="00FE26C1"/>
    <w:rsid w:val="00FE4A6E"/>
    <w:rsid w:val="00FE53DA"/>
    <w:rsid w:val="00FE545A"/>
    <w:rsid w:val="00FE63FC"/>
    <w:rsid w:val="00FE7C60"/>
    <w:rsid w:val="00FF0059"/>
    <w:rsid w:val="00FF3343"/>
    <w:rsid w:val="00FF44C1"/>
    <w:rsid w:val="00FF450C"/>
    <w:rsid w:val="00FF7240"/>
    <w:rsid w:val="00FF7AA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1F989A"/>
  <w15:docId w15:val="{9F87FEFD-7B59-4414-9796-2AF9C3FF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4686"/>
    <w:rPr>
      <w:sz w:val="24"/>
      <w:szCs w:val="24"/>
    </w:rPr>
  </w:style>
  <w:style w:type="paragraph" w:styleId="Titre1">
    <w:name w:val="heading 1"/>
    <w:basedOn w:val="Normal"/>
    <w:next w:val="Normal"/>
    <w:link w:val="Titre1Car"/>
    <w:qFormat/>
    <w:rsid w:val="00054686"/>
    <w:pPr>
      <w:keepNext/>
      <w:jc w:val="center"/>
      <w:outlineLvl w:val="0"/>
    </w:pPr>
    <w:rPr>
      <w:rFonts w:ascii="Tahoma" w:hAnsi="Tahoma"/>
      <w:sz w:val="56"/>
      <w:szCs w:val="20"/>
    </w:rPr>
  </w:style>
  <w:style w:type="paragraph" w:styleId="Titre2">
    <w:name w:val="heading 2"/>
    <w:basedOn w:val="Normal"/>
    <w:next w:val="Normal"/>
    <w:link w:val="Titre2Car"/>
    <w:qFormat/>
    <w:rsid w:val="00054686"/>
    <w:pPr>
      <w:keepNext/>
      <w:jc w:val="center"/>
      <w:outlineLvl w:val="1"/>
    </w:pPr>
    <w:rPr>
      <w:rFonts w:ascii="Tahoma" w:hAnsi="Tahoma"/>
      <w:szCs w:val="20"/>
    </w:rPr>
  </w:style>
  <w:style w:type="paragraph" w:styleId="Titre3">
    <w:name w:val="heading 3"/>
    <w:basedOn w:val="Normal"/>
    <w:next w:val="Normal"/>
    <w:link w:val="Titre3Car"/>
    <w:uiPriority w:val="9"/>
    <w:qFormat/>
    <w:rsid w:val="00054686"/>
    <w:pPr>
      <w:keepNext/>
      <w:jc w:val="center"/>
      <w:outlineLvl w:val="2"/>
    </w:pPr>
    <w:rPr>
      <w:rFonts w:ascii="Tahoma" w:hAnsi="Tahoma"/>
      <w:b/>
      <w:szCs w:val="20"/>
    </w:rPr>
  </w:style>
  <w:style w:type="paragraph" w:styleId="Titre4">
    <w:name w:val="heading 4"/>
    <w:basedOn w:val="Normal"/>
    <w:next w:val="Normal"/>
    <w:qFormat/>
    <w:rsid w:val="00054686"/>
    <w:pPr>
      <w:keepNext/>
      <w:outlineLvl w:val="3"/>
    </w:pPr>
    <w:rPr>
      <w:rFonts w:ascii="Tahoma" w:hAnsi="Tahoma"/>
      <w:b/>
      <w:szCs w:val="20"/>
    </w:rPr>
  </w:style>
  <w:style w:type="paragraph" w:styleId="Titre5">
    <w:name w:val="heading 5"/>
    <w:basedOn w:val="Normal"/>
    <w:next w:val="Normal"/>
    <w:link w:val="Titre5Car"/>
    <w:qFormat/>
    <w:rsid w:val="00054686"/>
    <w:pPr>
      <w:keepNext/>
      <w:outlineLvl w:val="4"/>
    </w:pPr>
    <w:rPr>
      <w:rFonts w:ascii="Tahoma" w:hAnsi="Tahoma"/>
      <w:b/>
      <w:szCs w:val="20"/>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054686"/>
    <w:pPr>
      <w:jc w:val="both"/>
    </w:pPr>
    <w:rPr>
      <w:rFonts w:ascii="Tahoma" w:hAnsi="Tahoma"/>
    </w:rPr>
  </w:style>
  <w:style w:type="paragraph" w:styleId="En-tte">
    <w:name w:val="header"/>
    <w:basedOn w:val="Normal"/>
    <w:link w:val="En-tteCar"/>
    <w:uiPriority w:val="99"/>
    <w:rsid w:val="00054686"/>
    <w:pPr>
      <w:tabs>
        <w:tab w:val="center" w:pos="4536"/>
        <w:tab w:val="right" w:pos="9072"/>
      </w:tabs>
    </w:pPr>
    <w:rPr>
      <w:sz w:val="20"/>
      <w:szCs w:val="20"/>
    </w:rPr>
  </w:style>
  <w:style w:type="paragraph" w:styleId="Pieddepage">
    <w:name w:val="footer"/>
    <w:basedOn w:val="Normal"/>
    <w:uiPriority w:val="99"/>
    <w:rsid w:val="00054686"/>
    <w:pPr>
      <w:tabs>
        <w:tab w:val="center" w:pos="4536"/>
        <w:tab w:val="right" w:pos="9072"/>
      </w:tabs>
    </w:pPr>
    <w:rPr>
      <w:sz w:val="20"/>
      <w:szCs w:val="20"/>
    </w:rPr>
  </w:style>
  <w:style w:type="paragraph" w:styleId="Retraitcorpsdetexte">
    <w:name w:val="Body Text Indent"/>
    <w:basedOn w:val="Normal"/>
    <w:rsid w:val="00054686"/>
    <w:pPr>
      <w:ind w:firstLine="540"/>
      <w:jc w:val="both"/>
    </w:pPr>
    <w:rPr>
      <w:rFonts w:ascii="Tahoma" w:hAnsi="Tahoma" w:cs="Tahoma"/>
    </w:rPr>
  </w:style>
  <w:style w:type="paragraph" w:styleId="Retraitcorpsdetexte2">
    <w:name w:val="Body Text Indent 2"/>
    <w:basedOn w:val="Normal"/>
    <w:rsid w:val="00054686"/>
    <w:pPr>
      <w:spacing w:before="120" w:after="120"/>
      <w:ind w:left="357"/>
      <w:jc w:val="both"/>
    </w:pPr>
    <w:rPr>
      <w:rFonts w:ascii="Tahoma" w:hAnsi="Tahoma" w:cs="Tahoma"/>
    </w:rPr>
  </w:style>
  <w:style w:type="paragraph" w:styleId="Retraitcorpsdetexte3">
    <w:name w:val="Body Text Indent 3"/>
    <w:basedOn w:val="Normal"/>
    <w:rsid w:val="00054686"/>
    <w:pPr>
      <w:ind w:left="360"/>
    </w:pPr>
    <w:rPr>
      <w:rFonts w:ascii="Tahoma" w:hAnsi="Tahoma" w:cs="Tahoma"/>
    </w:rPr>
  </w:style>
  <w:style w:type="table" w:styleId="Grilledutableau">
    <w:name w:val="Table Grid"/>
    <w:basedOn w:val="TableauNormal"/>
    <w:uiPriority w:val="59"/>
    <w:rsid w:val="00DC0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semiHidden/>
    <w:rsid w:val="002C1F87"/>
    <w:rPr>
      <w:rFonts w:ascii="Tahoma" w:hAnsi="Tahoma" w:cs="Tahoma"/>
      <w:sz w:val="16"/>
      <w:szCs w:val="16"/>
    </w:rPr>
  </w:style>
  <w:style w:type="paragraph" w:styleId="Paragraphedeliste">
    <w:name w:val="List Paragraph"/>
    <w:basedOn w:val="Normal"/>
    <w:link w:val="ParagraphedelisteCar"/>
    <w:uiPriority w:val="34"/>
    <w:qFormat/>
    <w:rsid w:val="00BE3633"/>
    <w:pPr>
      <w:ind w:left="720"/>
      <w:contextualSpacing/>
    </w:pPr>
  </w:style>
  <w:style w:type="character" w:customStyle="1" w:styleId="CorpsdetexteCar">
    <w:name w:val="Corps de texte Car"/>
    <w:link w:val="Corpsdetexte"/>
    <w:rsid w:val="00F8030F"/>
    <w:rPr>
      <w:rFonts w:ascii="Tahoma" w:hAnsi="Tahoma"/>
      <w:sz w:val="24"/>
      <w:szCs w:val="24"/>
    </w:rPr>
  </w:style>
  <w:style w:type="paragraph" w:styleId="Corpsdetexte3">
    <w:name w:val="Body Text 3"/>
    <w:basedOn w:val="Normal"/>
    <w:link w:val="Corpsdetexte3Car"/>
    <w:rsid w:val="00496A00"/>
    <w:pPr>
      <w:spacing w:after="120"/>
    </w:pPr>
    <w:rPr>
      <w:sz w:val="16"/>
      <w:szCs w:val="16"/>
    </w:rPr>
  </w:style>
  <w:style w:type="character" w:customStyle="1" w:styleId="Corpsdetexte3Car">
    <w:name w:val="Corps de texte 3 Car"/>
    <w:link w:val="Corpsdetexte3"/>
    <w:rsid w:val="00496A00"/>
    <w:rPr>
      <w:sz w:val="16"/>
      <w:szCs w:val="16"/>
    </w:rPr>
  </w:style>
  <w:style w:type="character" w:customStyle="1" w:styleId="En-tteCar">
    <w:name w:val="En-tête Car"/>
    <w:basedOn w:val="Policepardfaut"/>
    <w:link w:val="En-tte"/>
    <w:uiPriority w:val="99"/>
    <w:rsid w:val="00856C9A"/>
  </w:style>
  <w:style w:type="character" w:customStyle="1" w:styleId="Titre3Car">
    <w:name w:val="Titre 3 Car"/>
    <w:link w:val="Titre3"/>
    <w:uiPriority w:val="9"/>
    <w:rsid w:val="00B01787"/>
    <w:rPr>
      <w:rFonts w:ascii="Tahoma" w:hAnsi="Tahoma"/>
      <w:b/>
      <w:sz w:val="24"/>
    </w:rPr>
  </w:style>
  <w:style w:type="character" w:customStyle="1" w:styleId="Titre5Car">
    <w:name w:val="Titre 5 Car"/>
    <w:link w:val="Titre5"/>
    <w:rsid w:val="00B01787"/>
    <w:rPr>
      <w:rFonts w:ascii="Tahoma" w:hAnsi="Tahoma"/>
      <w:b/>
      <w:sz w:val="24"/>
      <w:u w:val="single"/>
    </w:rPr>
  </w:style>
  <w:style w:type="character" w:styleId="Accentuation">
    <w:name w:val="Emphasis"/>
    <w:qFormat/>
    <w:rsid w:val="00783B4B"/>
    <w:rPr>
      <w:i/>
      <w:iCs/>
    </w:rPr>
  </w:style>
  <w:style w:type="paragraph" w:styleId="Explorateurdedocuments">
    <w:name w:val="Document Map"/>
    <w:basedOn w:val="Normal"/>
    <w:link w:val="ExplorateurdedocumentsCar"/>
    <w:rsid w:val="00CC7ADE"/>
    <w:rPr>
      <w:rFonts w:ascii="Tahoma" w:hAnsi="Tahoma" w:cs="Tahoma"/>
      <w:sz w:val="16"/>
      <w:szCs w:val="16"/>
    </w:rPr>
  </w:style>
  <w:style w:type="character" w:customStyle="1" w:styleId="ExplorateurdedocumentsCar">
    <w:name w:val="Explorateur de documents Car"/>
    <w:link w:val="Explorateurdedocuments"/>
    <w:rsid w:val="00CC7ADE"/>
    <w:rPr>
      <w:rFonts w:ascii="Tahoma" w:hAnsi="Tahoma" w:cs="Tahoma"/>
      <w:sz w:val="16"/>
      <w:szCs w:val="16"/>
    </w:rPr>
  </w:style>
  <w:style w:type="paragraph" w:styleId="Corpsdetexte2">
    <w:name w:val="Body Text 2"/>
    <w:basedOn w:val="Normal"/>
    <w:link w:val="Corpsdetexte2Car"/>
    <w:rsid w:val="00431DA5"/>
    <w:pPr>
      <w:spacing w:after="120" w:line="480" w:lineRule="auto"/>
    </w:pPr>
  </w:style>
  <w:style w:type="character" w:customStyle="1" w:styleId="Corpsdetexte2Car">
    <w:name w:val="Corps de texte 2 Car"/>
    <w:link w:val="Corpsdetexte2"/>
    <w:rsid w:val="00431DA5"/>
    <w:rPr>
      <w:sz w:val="24"/>
      <w:szCs w:val="24"/>
    </w:rPr>
  </w:style>
  <w:style w:type="paragraph" w:customStyle="1" w:styleId="Default">
    <w:name w:val="Default"/>
    <w:rsid w:val="004952AA"/>
    <w:pPr>
      <w:autoSpaceDE w:val="0"/>
      <w:autoSpaceDN w:val="0"/>
      <w:adjustRightInd w:val="0"/>
    </w:pPr>
    <w:rPr>
      <w:rFonts w:ascii="Arial" w:hAnsi="Arial" w:cs="Arial"/>
      <w:color w:val="000000"/>
      <w:sz w:val="24"/>
      <w:szCs w:val="24"/>
    </w:rPr>
  </w:style>
  <w:style w:type="character" w:customStyle="1" w:styleId="ParagraphedelisteCar">
    <w:name w:val="Paragraphe de liste Car"/>
    <w:basedOn w:val="Policepardfaut"/>
    <w:link w:val="Paragraphedeliste"/>
    <w:uiPriority w:val="34"/>
    <w:rsid w:val="00FC7086"/>
    <w:rPr>
      <w:sz w:val="24"/>
      <w:szCs w:val="24"/>
    </w:rPr>
  </w:style>
  <w:style w:type="character" w:styleId="lev">
    <w:name w:val="Strong"/>
    <w:basedOn w:val="Policepardfaut"/>
    <w:uiPriority w:val="22"/>
    <w:qFormat/>
    <w:rsid w:val="005D4EA3"/>
    <w:rPr>
      <w:b/>
      <w:bCs/>
    </w:rPr>
  </w:style>
  <w:style w:type="character" w:customStyle="1" w:styleId="Titre1Car">
    <w:name w:val="Titre 1 Car"/>
    <w:basedOn w:val="Policepardfaut"/>
    <w:link w:val="Titre1"/>
    <w:rsid w:val="00AF46A0"/>
    <w:rPr>
      <w:rFonts w:ascii="Tahoma" w:hAnsi="Tahoma"/>
      <w:sz w:val="56"/>
    </w:rPr>
  </w:style>
  <w:style w:type="character" w:customStyle="1" w:styleId="Titre2Car">
    <w:name w:val="Titre 2 Car"/>
    <w:basedOn w:val="Policepardfaut"/>
    <w:link w:val="Titre2"/>
    <w:rsid w:val="00AF46A0"/>
    <w:rPr>
      <w:rFonts w:ascii="Tahoma" w:hAnsi="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61507">
      <w:bodyDiv w:val="1"/>
      <w:marLeft w:val="0"/>
      <w:marRight w:val="0"/>
      <w:marTop w:val="0"/>
      <w:marBottom w:val="0"/>
      <w:divBdr>
        <w:top w:val="none" w:sz="0" w:space="0" w:color="auto"/>
        <w:left w:val="none" w:sz="0" w:space="0" w:color="auto"/>
        <w:bottom w:val="none" w:sz="0" w:space="0" w:color="auto"/>
        <w:right w:val="none" w:sz="0" w:space="0" w:color="auto"/>
      </w:divBdr>
    </w:div>
    <w:div w:id="289749629">
      <w:bodyDiv w:val="1"/>
      <w:marLeft w:val="0"/>
      <w:marRight w:val="0"/>
      <w:marTop w:val="0"/>
      <w:marBottom w:val="0"/>
      <w:divBdr>
        <w:top w:val="none" w:sz="0" w:space="0" w:color="auto"/>
        <w:left w:val="none" w:sz="0" w:space="0" w:color="auto"/>
        <w:bottom w:val="none" w:sz="0" w:space="0" w:color="auto"/>
        <w:right w:val="none" w:sz="0" w:space="0" w:color="auto"/>
      </w:divBdr>
    </w:div>
    <w:div w:id="499388819">
      <w:bodyDiv w:val="1"/>
      <w:marLeft w:val="0"/>
      <w:marRight w:val="0"/>
      <w:marTop w:val="0"/>
      <w:marBottom w:val="0"/>
      <w:divBdr>
        <w:top w:val="none" w:sz="0" w:space="0" w:color="auto"/>
        <w:left w:val="none" w:sz="0" w:space="0" w:color="auto"/>
        <w:bottom w:val="none" w:sz="0" w:space="0" w:color="auto"/>
        <w:right w:val="none" w:sz="0" w:space="0" w:color="auto"/>
      </w:divBdr>
    </w:div>
    <w:div w:id="804197786">
      <w:bodyDiv w:val="1"/>
      <w:marLeft w:val="0"/>
      <w:marRight w:val="0"/>
      <w:marTop w:val="0"/>
      <w:marBottom w:val="0"/>
      <w:divBdr>
        <w:top w:val="none" w:sz="0" w:space="0" w:color="auto"/>
        <w:left w:val="none" w:sz="0" w:space="0" w:color="auto"/>
        <w:bottom w:val="none" w:sz="0" w:space="0" w:color="auto"/>
        <w:right w:val="none" w:sz="0" w:space="0" w:color="auto"/>
      </w:divBdr>
    </w:div>
    <w:div w:id="809323971">
      <w:bodyDiv w:val="1"/>
      <w:marLeft w:val="0"/>
      <w:marRight w:val="0"/>
      <w:marTop w:val="0"/>
      <w:marBottom w:val="0"/>
      <w:divBdr>
        <w:top w:val="none" w:sz="0" w:space="0" w:color="auto"/>
        <w:left w:val="none" w:sz="0" w:space="0" w:color="auto"/>
        <w:bottom w:val="none" w:sz="0" w:space="0" w:color="auto"/>
        <w:right w:val="none" w:sz="0" w:space="0" w:color="auto"/>
      </w:divBdr>
    </w:div>
    <w:div w:id="899755477">
      <w:bodyDiv w:val="1"/>
      <w:marLeft w:val="0"/>
      <w:marRight w:val="0"/>
      <w:marTop w:val="0"/>
      <w:marBottom w:val="0"/>
      <w:divBdr>
        <w:top w:val="none" w:sz="0" w:space="0" w:color="auto"/>
        <w:left w:val="none" w:sz="0" w:space="0" w:color="auto"/>
        <w:bottom w:val="none" w:sz="0" w:space="0" w:color="auto"/>
        <w:right w:val="none" w:sz="0" w:space="0" w:color="auto"/>
      </w:divBdr>
      <w:divsChild>
        <w:div w:id="1675037655">
          <w:marLeft w:val="0"/>
          <w:marRight w:val="0"/>
          <w:marTop w:val="180"/>
          <w:marBottom w:val="240"/>
          <w:divBdr>
            <w:top w:val="none" w:sz="0" w:space="0" w:color="auto"/>
            <w:left w:val="none" w:sz="0" w:space="0" w:color="auto"/>
            <w:bottom w:val="none" w:sz="0" w:space="0" w:color="auto"/>
            <w:right w:val="none" w:sz="0" w:space="0" w:color="auto"/>
          </w:divBdr>
        </w:div>
      </w:divsChild>
    </w:div>
    <w:div w:id="1082415664">
      <w:bodyDiv w:val="1"/>
      <w:marLeft w:val="0"/>
      <w:marRight w:val="0"/>
      <w:marTop w:val="0"/>
      <w:marBottom w:val="0"/>
      <w:divBdr>
        <w:top w:val="none" w:sz="0" w:space="0" w:color="auto"/>
        <w:left w:val="none" w:sz="0" w:space="0" w:color="auto"/>
        <w:bottom w:val="none" w:sz="0" w:space="0" w:color="auto"/>
        <w:right w:val="none" w:sz="0" w:space="0" w:color="auto"/>
      </w:divBdr>
    </w:div>
    <w:div w:id="1178932591">
      <w:bodyDiv w:val="1"/>
      <w:marLeft w:val="0"/>
      <w:marRight w:val="0"/>
      <w:marTop w:val="0"/>
      <w:marBottom w:val="0"/>
      <w:divBdr>
        <w:top w:val="none" w:sz="0" w:space="0" w:color="auto"/>
        <w:left w:val="none" w:sz="0" w:space="0" w:color="auto"/>
        <w:bottom w:val="none" w:sz="0" w:space="0" w:color="auto"/>
        <w:right w:val="none" w:sz="0" w:space="0" w:color="auto"/>
      </w:divBdr>
    </w:div>
    <w:div w:id="1221789662">
      <w:bodyDiv w:val="1"/>
      <w:marLeft w:val="0"/>
      <w:marRight w:val="0"/>
      <w:marTop w:val="0"/>
      <w:marBottom w:val="0"/>
      <w:divBdr>
        <w:top w:val="none" w:sz="0" w:space="0" w:color="auto"/>
        <w:left w:val="none" w:sz="0" w:space="0" w:color="auto"/>
        <w:bottom w:val="none" w:sz="0" w:space="0" w:color="auto"/>
        <w:right w:val="none" w:sz="0" w:space="0" w:color="auto"/>
      </w:divBdr>
    </w:div>
    <w:div w:id="1280262503">
      <w:bodyDiv w:val="1"/>
      <w:marLeft w:val="0"/>
      <w:marRight w:val="0"/>
      <w:marTop w:val="0"/>
      <w:marBottom w:val="0"/>
      <w:divBdr>
        <w:top w:val="none" w:sz="0" w:space="0" w:color="auto"/>
        <w:left w:val="none" w:sz="0" w:space="0" w:color="auto"/>
        <w:bottom w:val="none" w:sz="0" w:space="0" w:color="auto"/>
        <w:right w:val="none" w:sz="0" w:space="0" w:color="auto"/>
      </w:divBdr>
    </w:div>
    <w:div w:id="1476145689">
      <w:bodyDiv w:val="1"/>
      <w:marLeft w:val="0"/>
      <w:marRight w:val="0"/>
      <w:marTop w:val="0"/>
      <w:marBottom w:val="0"/>
      <w:divBdr>
        <w:top w:val="none" w:sz="0" w:space="0" w:color="auto"/>
        <w:left w:val="none" w:sz="0" w:space="0" w:color="auto"/>
        <w:bottom w:val="none" w:sz="0" w:space="0" w:color="auto"/>
        <w:right w:val="none" w:sz="0" w:space="0" w:color="auto"/>
      </w:divBdr>
    </w:div>
    <w:div w:id="1758088260">
      <w:bodyDiv w:val="1"/>
      <w:marLeft w:val="0"/>
      <w:marRight w:val="0"/>
      <w:marTop w:val="0"/>
      <w:marBottom w:val="0"/>
      <w:divBdr>
        <w:top w:val="none" w:sz="0" w:space="0" w:color="auto"/>
        <w:left w:val="none" w:sz="0" w:space="0" w:color="auto"/>
        <w:bottom w:val="none" w:sz="0" w:space="0" w:color="auto"/>
        <w:right w:val="none" w:sz="0" w:space="0" w:color="auto"/>
      </w:divBdr>
      <w:divsChild>
        <w:div w:id="1942907931">
          <w:marLeft w:val="0"/>
          <w:marRight w:val="0"/>
          <w:marTop w:val="180"/>
          <w:marBottom w:val="240"/>
          <w:divBdr>
            <w:top w:val="none" w:sz="0" w:space="0" w:color="auto"/>
            <w:left w:val="none" w:sz="0" w:space="0" w:color="auto"/>
            <w:bottom w:val="none" w:sz="0" w:space="0" w:color="auto"/>
            <w:right w:val="none" w:sz="0" w:space="0" w:color="auto"/>
          </w:divBdr>
        </w:div>
      </w:divsChild>
    </w:div>
    <w:div w:id="1897427652">
      <w:bodyDiv w:val="1"/>
      <w:marLeft w:val="0"/>
      <w:marRight w:val="0"/>
      <w:marTop w:val="0"/>
      <w:marBottom w:val="0"/>
      <w:divBdr>
        <w:top w:val="none" w:sz="0" w:space="0" w:color="auto"/>
        <w:left w:val="none" w:sz="0" w:space="0" w:color="auto"/>
        <w:bottom w:val="none" w:sz="0" w:space="0" w:color="auto"/>
        <w:right w:val="none" w:sz="0" w:space="0" w:color="auto"/>
      </w:divBdr>
      <w:divsChild>
        <w:div w:id="628054679">
          <w:marLeft w:val="0"/>
          <w:marRight w:val="0"/>
          <w:marTop w:val="180"/>
          <w:marBottom w:val="240"/>
          <w:divBdr>
            <w:top w:val="none" w:sz="0" w:space="0" w:color="auto"/>
            <w:left w:val="none" w:sz="0" w:space="0" w:color="auto"/>
            <w:bottom w:val="none" w:sz="0" w:space="0" w:color="auto"/>
            <w:right w:val="none" w:sz="0" w:space="0" w:color="auto"/>
          </w:divBdr>
        </w:div>
      </w:divsChild>
    </w:div>
    <w:div w:id="1987396041">
      <w:bodyDiv w:val="1"/>
      <w:marLeft w:val="0"/>
      <w:marRight w:val="0"/>
      <w:marTop w:val="0"/>
      <w:marBottom w:val="0"/>
      <w:divBdr>
        <w:top w:val="none" w:sz="0" w:space="0" w:color="auto"/>
        <w:left w:val="none" w:sz="0" w:space="0" w:color="auto"/>
        <w:bottom w:val="none" w:sz="0" w:space="0" w:color="auto"/>
        <w:right w:val="none" w:sz="0" w:space="0" w:color="auto"/>
      </w:divBdr>
    </w:div>
    <w:div w:id="206178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8A3B93-A8E2-4A34-8830-19117C860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5</Pages>
  <Words>1225</Words>
  <Characters>6742</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saadiai</dc:creator>
  <cp:lastModifiedBy>Yassir El Asry</cp:lastModifiedBy>
  <cp:revision>47</cp:revision>
  <cp:lastPrinted>2022-12-03T09:49:00Z</cp:lastPrinted>
  <dcterms:created xsi:type="dcterms:W3CDTF">2026-06-04T14:35:00Z</dcterms:created>
  <dcterms:modified xsi:type="dcterms:W3CDTF">2026-06-10T09:16:00Z</dcterms:modified>
</cp:coreProperties>
</file>