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6393" w14:textId="77777777" w:rsidR="00CE77FD" w:rsidRDefault="00CE77FD" w:rsidP="00783B4B">
      <w:pPr>
        <w:rPr>
          <w:rStyle w:val="Accentuation"/>
        </w:rPr>
      </w:pPr>
    </w:p>
    <w:p w14:paraId="7551EAD2" w14:textId="77777777" w:rsidR="00712D30" w:rsidRDefault="00712D30" w:rsidP="00783B4B">
      <w:pPr>
        <w:rPr>
          <w:rStyle w:val="Accentuation"/>
        </w:rPr>
      </w:pPr>
    </w:p>
    <w:p w14:paraId="62AA7432" w14:textId="77777777" w:rsidR="00712D30" w:rsidRDefault="00712D30" w:rsidP="00783B4B">
      <w:pPr>
        <w:rPr>
          <w:rStyle w:val="Accentuation"/>
        </w:rPr>
      </w:pPr>
    </w:p>
    <w:p w14:paraId="40389062" w14:textId="77777777" w:rsidR="008E29AA" w:rsidRDefault="008E29AA" w:rsidP="00712D30">
      <w:pPr>
        <w:autoSpaceDE w:val="0"/>
        <w:jc w:val="both"/>
        <w:rPr>
          <w:rFonts w:ascii="Arial" w:hAnsi="Arial" w:cs="Arial"/>
          <w:b/>
          <w:bCs/>
          <w:sz w:val="32"/>
          <w:szCs w:val="32"/>
        </w:rPr>
      </w:pPr>
    </w:p>
    <w:p w14:paraId="5507E0DC" w14:textId="77777777" w:rsidR="008E29AA" w:rsidRDefault="008E29AA" w:rsidP="00712D30">
      <w:pPr>
        <w:autoSpaceDE w:val="0"/>
        <w:jc w:val="both"/>
        <w:rPr>
          <w:rFonts w:ascii="Arial" w:hAnsi="Arial" w:cs="Arial"/>
          <w:b/>
          <w:bCs/>
          <w:sz w:val="32"/>
          <w:szCs w:val="32"/>
        </w:rPr>
      </w:pPr>
    </w:p>
    <w:p w14:paraId="2A4A28EC" w14:textId="77777777" w:rsidR="008E29AA" w:rsidRPr="005B7C0A" w:rsidRDefault="00670597" w:rsidP="00712D30">
      <w:pPr>
        <w:autoSpaceDE w:val="0"/>
        <w:jc w:val="both"/>
        <w:rPr>
          <w:rFonts w:ascii="Arial" w:hAnsi="Arial" w:cs="Arial"/>
          <w:b/>
          <w:bCs/>
          <w:sz w:val="32"/>
          <w:szCs w:val="32"/>
        </w:rPr>
      </w:pPr>
      <w:r w:rsidRPr="00670597">
        <w:rPr>
          <w:rFonts w:ascii="Arial" w:hAnsi="Arial" w:cs="Arial"/>
          <w:b/>
          <w:bCs/>
          <w:sz w:val="32"/>
          <w:szCs w:val="32"/>
        </w:rPr>
        <w:t>PS 07</w:t>
      </w:r>
    </w:p>
    <w:p w14:paraId="7A10A6C5" w14:textId="77777777" w:rsidR="00712D30" w:rsidRPr="0042210D" w:rsidRDefault="00670597" w:rsidP="00712D30">
      <w:pPr>
        <w:autoSpaceDE w:val="0"/>
        <w:jc w:val="both"/>
        <w:rPr>
          <w:rFonts w:ascii="Arial" w:hAnsi="Arial" w:cs="Arial"/>
          <w:b/>
          <w:bCs/>
          <w:color w:val="70AD47"/>
          <w:sz w:val="32"/>
          <w:szCs w:val="32"/>
        </w:rPr>
      </w:pPr>
      <w:r w:rsidRPr="00670597">
        <w:rPr>
          <w:rFonts w:ascii="Arial" w:hAnsi="Arial" w:cs="Arial"/>
          <w:b/>
          <w:bCs/>
          <w:color w:val="70AD47"/>
          <w:sz w:val="32"/>
          <w:szCs w:val="32"/>
        </w:rPr>
        <w:t>GÉRER LES SYSTÈMES D’INFORMATION</w:t>
      </w:r>
    </w:p>
    <w:p w14:paraId="6BDAC6E1" w14:textId="77777777" w:rsidR="00712D30" w:rsidRPr="0042210D" w:rsidRDefault="00712D30" w:rsidP="00712D30">
      <w:pPr>
        <w:autoSpaceDE w:val="0"/>
        <w:jc w:val="both"/>
        <w:rPr>
          <w:rFonts w:ascii="Arial" w:hAnsi="Arial" w:cs="Arial"/>
          <w:b/>
          <w:bCs/>
          <w:color w:val="70AD47"/>
          <w:sz w:val="32"/>
          <w:szCs w:val="32"/>
        </w:rPr>
      </w:pPr>
    </w:p>
    <w:p w14:paraId="430C948F" w14:textId="77777777" w:rsidR="00712D30" w:rsidRPr="0042210D" w:rsidRDefault="00712D30" w:rsidP="00712D30">
      <w:pPr>
        <w:autoSpaceDE w:val="0"/>
        <w:jc w:val="both"/>
        <w:rPr>
          <w:rFonts w:ascii="Arial" w:hAnsi="Arial" w:cs="Arial"/>
          <w:b/>
          <w:bCs/>
          <w:color w:val="70AD47"/>
          <w:sz w:val="32"/>
          <w:szCs w:val="32"/>
        </w:rPr>
      </w:pPr>
    </w:p>
    <w:p w14:paraId="54ABFE4D" w14:textId="77777777" w:rsidR="00712D30" w:rsidRDefault="00712D30" w:rsidP="00712D30">
      <w:pPr>
        <w:autoSpaceDE w:val="0"/>
        <w:jc w:val="both"/>
        <w:rPr>
          <w:rFonts w:ascii="Arial" w:hAnsi="Arial" w:cs="Arial"/>
          <w:b/>
          <w:bCs/>
          <w:color w:val="70AD47"/>
          <w:sz w:val="32"/>
          <w:szCs w:val="32"/>
        </w:rPr>
      </w:pPr>
    </w:p>
    <w:p w14:paraId="6547AD55" w14:textId="77777777" w:rsidR="00712D30" w:rsidRDefault="00712D30" w:rsidP="00712D30">
      <w:pPr>
        <w:autoSpaceDE w:val="0"/>
        <w:jc w:val="both"/>
        <w:rPr>
          <w:rFonts w:ascii="Arial" w:hAnsi="Arial" w:cs="Arial"/>
          <w:b/>
          <w:bCs/>
          <w:color w:val="70AD47"/>
          <w:sz w:val="32"/>
          <w:szCs w:val="32"/>
        </w:rPr>
      </w:pPr>
    </w:p>
    <w:p w14:paraId="09D17C29" w14:textId="77777777" w:rsidR="00712D30" w:rsidRPr="0042210D" w:rsidRDefault="00712D30" w:rsidP="00712D30">
      <w:pPr>
        <w:autoSpaceDE w:val="0"/>
        <w:jc w:val="both"/>
        <w:rPr>
          <w:rFonts w:ascii="Arial" w:hAnsi="Arial" w:cs="Arial"/>
          <w:b/>
          <w:bCs/>
          <w:color w:val="70AD47"/>
          <w:sz w:val="32"/>
          <w:szCs w:val="32"/>
        </w:rPr>
      </w:pPr>
    </w:p>
    <w:p w14:paraId="4494E20C" w14:textId="77777777" w:rsidR="00712D30" w:rsidRPr="005B7C0A" w:rsidRDefault="00712D30" w:rsidP="00712D30">
      <w:pPr>
        <w:autoSpaceDE w:val="0"/>
        <w:jc w:val="both"/>
        <w:rPr>
          <w:rFonts w:ascii="Arial" w:hAnsi="Arial" w:cs="Arial"/>
          <w:b/>
          <w:bCs/>
          <w:color w:val="4472C4"/>
          <w:sz w:val="32"/>
          <w:szCs w:val="32"/>
        </w:rPr>
      </w:pPr>
    </w:p>
    <w:p w14:paraId="1EB0C632" w14:textId="77777777" w:rsidR="00712D30" w:rsidRPr="005B7C0A" w:rsidRDefault="000150FB" w:rsidP="00712D30">
      <w:pPr>
        <w:autoSpaceDE w:val="0"/>
        <w:jc w:val="both"/>
        <w:rPr>
          <w:rFonts w:ascii="Arial" w:hAnsi="Arial" w:cs="Arial"/>
          <w:b/>
          <w:bCs/>
          <w:sz w:val="32"/>
          <w:szCs w:val="32"/>
        </w:rPr>
      </w:pPr>
      <w:r>
        <w:rPr>
          <w:rFonts w:ascii="Arial" w:hAnsi="Arial" w:cs="Arial"/>
          <w:b/>
          <w:bCs/>
          <w:sz w:val="32"/>
          <w:szCs w:val="32"/>
        </w:rPr>
        <w:t>DOCUMENT</w:t>
      </w:r>
    </w:p>
    <w:p w14:paraId="7EB02BDA" w14:textId="77777777" w:rsidR="00712D30" w:rsidRPr="005B7C0A" w:rsidRDefault="00712D30" w:rsidP="00712D30">
      <w:pPr>
        <w:autoSpaceDE w:val="0"/>
        <w:jc w:val="both"/>
        <w:rPr>
          <w:rFonts w:ascii="Arial" w:hAnsi="Arial" w:cs="Arial"/>
          <w:b/>
          <w:bCs/>
          <w:sz w:val="32"/>
          <w:szCs w:val="32"/>
        </w:rPr>
      </w:pPr>
    </w:p>
    <w:p w14:paraId="478F332B" w14:textId="003E8B58" w:rsidR="00CE77FD" w:rsidRDefault="00B335E7" w:rsidP="00745407">
      <w:pPr>
        <w:jc w:val="both"/>
      </w:pPr>
      <w:r w:rsidRPr="00B335E7">
        <w:rPr>
          <w:rFonts w:ascii="Arial" w:hAnsi="Arial" w:cs="Arial"/>
          <w:b/>
          <w:bCs/>
          <w:color w:val="4472C4"/>
          <w:sz w:val="32"/>
          <w:szCs w:val="32"/>
        </w:rPr>
        <w:t>RÈGLES DE CONSOLIDATION</w:t>
      </w:r>
    </w:p>
    <w:p w14:paraId="5BAAE4E4" w14:textId="77777777" w:rsidR="00CE77FD" w:rsidRDefault="00CE77FD" w:rsidP="00745407">
      <w:pPr>
        <w:jc w:val="both"/>
      </w:pPr>
    </w:p>
    <w:p w14:paraId="461BEABA" w14:textId="77777777" w:rsidR="00107A3D" w:rsidRDefault="00107A3D" w:rsidP="00745407">
      <w:pPr>
        <w:jc w:val="both"/>
      </w:pPr>
    </w:p>
    <w:p w14:paraId="3808AAA0" w14:textId="77777777" w:rsidR="00107A3D" w:rsidRDefault="00107A3D" w:rsidP="00745407">
      <w:pPr>
        <w:jc w:val="both"/>
      </w:pPr>
    </w:p>
    <w:p w14:paraId="3F8699C9" w14:textId="77777777" w:rsidR="00107A3D" w:rsidRDefault="00107A3D" w:rsidP="00745407">
      <w:pPr>
        <w:jc w:val="both"/>
      </w:pPr>
    </w:p>
    <w:p w14:paraId="29C68FCF" w14:textId="77777777" w:rsidR="00107A3D" w:rsidRDefault="00107A3D" w:rsidP="00745407">
      <w:pPr>
        <w:jc w:val="both"/>
      </w:pPr>
    </w:p>
    <w:p w14:paraId="4187BF3B" w14:textId="77777777" w:rsidR="00CE77FD" w:rsidRDefault="00CE77FD" w:rsidP="00745407">
      <w:pPr>
        <w:jc w:val="both"/>
      </w:pPr>
    </w:p>
    <w:p w14:paraId="0FC01BC5" w14:textId="77777777" w:rsidR="00712D30" w:rsidRPr="007A5B39" w:rsidRDefault="00712D30" w:rsidP="00712D30">
      <w:pPr>
        <w:autoSpaceDE w:val="0"/>
        <w:adjustRightInd w:val="0"/>
        <w:rPr>
          <w:rFonts w:ascii="Arial" w:hAnsi="Arial" w:cs="Arial"/>
          <w:b/>
          <w:bCs/>
          <w:color w:val="000000"/>
        </w:rPr>
      </w:pPr>
      <w:r w:rsidRPr="007A5B39">
        <w:rPr>
          <w:rFonts w:ascii="Arial" w:hAnsi="Arial" w:cs="Arial"/>
          <w:b/>
          <w:bCs/>
          <w:color w:val="000000"/>
        </w:rPr>
        <w:t>OBJET :</w:t>
      </w:r>
    </w:p>
    <w:p w14:paraId="57F6062B" w14:textId="77777777" w:rsidR="00712D30" w:rsidRPr="001A114F" w:rsidRDefault="00712D30" w:rsidP="00712D30">
      <w:pPr>
        <w:autoSpaceDE w:val="0"/>
        <w:adjustRightInd w:val="0"/>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12D30" w:rsidRPr="001A114F" w14:paraId="7C45A53E" w14:textId="77777777" w:rsidTr="007631D4">
        <w:trPr>
          <w:trHeight w:val="1210"/>
        </w:trPr>
        <w:tc>
          <w:tcPr>
            <w:tcW w:w="9095" w:type="dxa"/>
            <w:shd w:val="clear" w:color="auto" w:fill="auto"/>
          </w:tcPr>
          <w:p w14:paraId="145782E7" w14:textId="3E4ED806" w:rsidR="00712D30" w:rsidRPr="001A114F" w:rsidRDefault="00B9039F" w:rsidP="001A114F">
            <w:pPr>
              <w:pStyle w:val="NormalWeb"/>
              <w:rPr>
                <w:rFonts w:ascii="Arial" w:hAnsi="Arial" w:cs="Arial"/>
              </w:rPr>
            </w:pPr>
            <w:r w:rsidRPr="00B9039F">
              <w:rPr>
                <w:rFonts w:ascii="Arial" w:hAnsi="Arial" w:cs="Arial"/>
                <w:lang w:val="fr-FR"/>
              </w:rPr>
              <w:t>Définir les principes, règles et mécanismes de consolidation des données maîtresses dans le Hub MDM afin d’assurer la création d’un Golden Record unique, fiable, traçable et conforme aux exigences métier et réglementaires</w:t>
            </w:r>
            <w:r w:rsidR="00560882" w:rsidRPr="00560882">
              <w:rPr>
                <w:rFonts w:ascii="Arial" w:hAnsi="Arial" w:cs="Arial"/>
                <w:lang w:val="fr-FR"/>
              </w:rPr>
              <w:t>.</w:t>
            </w:r>
          </w:p>
        </w:tc>
      </w:tr>
    </w:tbl>
    <w:p w14:paraId="16E126C0" w14:textId="77777777" w:rsidR="00CE77FD" w:rsidRDefault="00CE77FD" w:rsidP="00745407">
      <w:pPr>
        <w:jc w:val="both"/>
      </w:pPr>
    </w:p>
    <w:p w14:paraId="56984487" w14:textId="77777777" w:rsidR="00CE77FD" w:rsidRDefault="00CE77FD" w:rsidP="00745407">
      <w:pPr>
        <w:jc w:val="both"/>
      </w:pPr>
    </w:p>
    <w:p w14:paraId="2A89D266" w14:textId="77777777" w:rsidR="00CE77FD" w:rsidRDefault="00CE77FD" w:rsidP="00745407">
      <w:pPr>
        <w:jc w:val="both"/>
      </w:pPr>
    </w:p>
    <w:p w14:paraId="0459675A" w14:textId="77777777" w:rsidR="00CE77FD" w:rsidRDefault="00CE77FD" w:rsidP="00745407">
      <w:pPr>
        <w:jc w:val="both"/>
      </w:pPr>
    </w:p>
    <w:p w14:paraId="74DEA86E" w14:textId="77777777" w:rsidR="00E811D6" w:rsidRDefault="00E811D6" w:rsidP="00745407">
      <w:pPr>
        <w:jc w:val="both"/>
      </w:pPr>
    </w:p>
    <w:p w14:paraId="1CF081C5" w14:textId="77777777" w:rsidR="00E811D6" w:rsidRDefault="00E811D6" w:rsidP="00745407">
      <w:pPr>
        <w:jc w:val="both"/>
      </w:pPr>
    </w:p>
    <w:p w14:paraId="51AF1524" w14:textId="77777777" w:rsidR="00CE77FD" w:rsidRDefault="00CE77FD" w:rsidP="00745407">
      <w:pPr>
        <w:jc w:val="both"/>
      </w:pPr>
    </w:p>
    <w:p w14:paraId="44CAF738" w14:textId="77777777" w:rsidR="00CE77FD" w:rsidRDefault="00CE77FD" w:rsidP="0074540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CE77FD" w14:paraId="124FC556" w14:textId="77777777">
        <w:trPr>
          <w:trHeight w:val="1594"/>
          <w:jc w:val="center"/>
        </w:trPr>
        <w:tc>
          <w:tcPr>
            <w:tcW w:w="3070" w:type="dxa"/>
          </w:tcPr>
          <w:p w14:paraId="397B03D3"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Rédigée par</w:t>
            </w:r>
          </w:p>
          <w:p w14:paraId="3F4E7F62" w14:textId="77777777" w:rsidR="00CE77FD" w:rsidRPr="002412E0" w:rsidRDefault="00CE77FD" w:rsidP="00071A59">
            <w:pPr>
              <w:pStyle w:val="En-tte"/>
              <w:tabs>
                <w:tab w:val="clear" w:pos="4536"/>
                <w:tab w:val="clear" w:pos="9072"/>
              </w:tabs>
              <w:jc w:val="center"/>
              <w:rPr>
                <w:rFonts w:ascii="Tahoma" w:hAnsi="Tahoma" w:cs="Tahoma"/>
                <w:b/>
                <w:sz w:val="22"/>
                <w:szCs w:val="22"/>
              </w:rPr>
            </w:pPr>
          </w:p>
          <w:p w14:paraId="4179A240" w14:textId="77777777" w:rsidR="00446535" w:rsidRDefault="00446535" w:rsidP="002412E0">
            <w:pPr>
              <w:pStyle w:val="En-tte"/>
              <w:tabs>
                <w:tab w:val="clear" w:pos="4536"/>
                <w:tab w:val="clear" w:pos="9072"/>
              </w:tabs>
              <w:jc w:val="center"/>
              <w:rPr>
                <w:rFonts w:ascii="Tahoma" w:hAnsi="Tahoma" w:cs="Tahoma"/>
                <w:b/>
                <w:sz w:val="22"/>
                <w:szCs w:val="22"/>
              </w:rPr>
            </w:pPr>
          </w:p>
          <w:p w14:paraId="72524E4F" w14:textId="77777777" w:rsidR="00446535" w:rsidRPr="002412E0" w:rsidRDefault="00E964A1" w:rsidP="00F52294">
            <w:pPr>
              <w:pStyle w:val="En-tte"/>
              <w:tabs>
                <w:tab w:val="clear" w:pos="4536"/>
                <w:tab w:val="clear" w:pos="9072"/>
              </w:tabs>
              <w:jc w:val="center"/>
              <w:rPr>
                <w:rFonts w:ascii="Tahoma" w:hAnsi="Tahoma" w:cs="Tahoma"/>
                <w:b/>
                <w:sz w:val="22"/>
                <w:szCs w:val="22"/>
              </w:rPr>
            </w:pPr>
            <w:r>
              <w:rPr>
                <w:rFonts w:ascii="Tahoma" w:hAnsi="Tahoma" w:cs="Tahoma"/>
                <w:b/>
                <w:sz w:val="22"/>
                <w:szCs w:val="22"/>
              </w:rPr>
              <w:t>26</w:t>
            </w:r>
            <w:r w:rsidR="00446535">
              <w:rPr>
                <w:rFonts w:ascii="Tahoma" w:hAnsi="Tahoma" w:cs="Tahoma"/>
                <w:b/>
                <w:sz w:val="22"/>
                <w:szCs w:val="22"/>
              </w:rPr>
              <w:t>/</w:t>
            </w:r>
            <w:r w:rsidR="00F94286">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5A931D77"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Vérifiée par</w:t>
            </w:r>
          </w:p>
          <w:p w14:paraId="58DE464E" w14:textId="77777777" w:rsidR="00CE77FD" w:rsidRPr="002412E0" w:rsidRDefault="00CE77FD" w:rsidP="00FB3997">
            <w:pPr>
              <w:pStyle w:val="En-tte"/>
              <w:tabs>
                <w:tab w:val="clear" w:pos="4536"/>
                <w:tab w:val="clear" w:pos="9072"/>
              </w:tabs>
              <w:jc w:val="center"/>
              <w:rPr>
                <w:rFonts w:ascii="Tahoma" w:hAnsi="Tahoma" w:cs="Tahoma"/>
                <w:b/>
                <w:sz w:val="22"/>
                <w:szCs w:val="22"/>
              </w:rPr>
            </w:pPr>
          </w:p>
          <w:p w14:paraId="623C03A3" w14:textId="77777777" w:rsidR="00446535" w:rsidRDefault="00446535" w:rsidP="002412E0">
            <w:pPr>
              <w:pStyle w:val="En-tte"/>
              <w:tabs>
                <w:tab w:val="clear" w:pos="4536"/>
                <w:tab w:val="clear" w:pos="9072"/>
              </w:tabs>
              <w:jc w:val="center"/>
              <w:rPr>
                <w:rFonts w:ascii="Tahoma" w:hAnsi="Tahoma" w:cs="Tahoma"/>
                <w:b/>
                <w:sz w:val="22"/>
                <w:szCs w:val="22"/>
              </w:rPr>
            </w:pPr>
          </w:p>
          <w:p w14:paraId="3364743C" w14:textId="77777777" w:rsidR="00446535" w:rsidRPr="002412E0" w:rsidRDefault="00F94286" w:rsidP="00E964A1">
            <w:pPr>
              <w:pStyle w:val="En-tte"/>
              <w:tabs>
                <w:tab w:val="clear" w:pos="4536"/>
                <w:tab w:val="clear" w:pos="9072"/>
              </w:tabs>
              <w:jc w:val="center"/>
              <w:rPr>
                <w:rFonts w:ascii="Tahoma" w:hAnsi="Tahoma" w:cs="Tahoma"/>
                <w:b/>
                <w:sz w:val="22"/>
                <w:szCs w:val="22"/>
              </w:rPr>
            </w:pPr>
            <w:r>
              <w:rPr>
                <w:rFonts w:ascii="Tahoma" w:hAnsi="Tahoma" w:cs="Tahoma"/>
                <w:b/>
                <w:sz w:val="22"/>
                <w:szCs w:val="22"/>
              </w:rPr>
              <w:t>28</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2FCBEA7B" w14:textId="77777777" w:rsidR="00CE77FD" w:rsidRPr="002412E0" w:rsidRDefault="00CE77FD" w:rsidP="00BC6838">
            <w:pPr>
              <w:pStyle w:val="En-tte"/>
              <w:tabs>
                <w:tab w:val="clear" w:pos="4536"/>
                <w:tab w:val="clear" w:pos="9072"/>
              </w:tabs>
              <w:jc w:val="center"/>
              <w:rPr>
                <w:rFonts w:ascii="Tahoma" w:hAnsi="Tahoma" w:cs="Tahoma"/>
                <w:sz w:val="22"/>
                <w:szCs w:val="22"/>
                <w:u w:val="single"/>
              </w:rPr>
            </w:pPr>
            <w:r w:rsidRPr="002412E0">
              <w:rPr>
                <w:rFonts w:ascii="Tahoma" w:hAnsi="Tahoma" w:cs="Tahoma"/>
                <w:b/>
                <w:sz w:val="22"/>
                <w:szCs w:val="22"/>
                <w:u w:val="single"/>
              </w:rPr>
              <w:t>Approuvée par</w:t>
            </w:r>
          </w:p>
          <w:p w14:paraId="3CEF2B81" w14:textId="77777777" w:rsidR="00CE77FD" w:rsidRPr="002412E0" w:rsidRDefault="00CE77FD" w:rsidP="00FB3997">
            <w:pPr>
              <w:pStyle w:val="En-tte"/>
              <w:tabs>
                <w:tab w:val="clear" w:pos="4536"/>
                <w:tab w:val="clear" w:pos="9072"/>
              </w:tabs>
              <w:jc w:val="center"/>
              <w:rPr>
                <w:rFonts w:ascii="Tahoma" w:hAnsi="Tahoma" w:cs="Tahoma"/>
                <w:sz w:val="22"/>
                <w:szCs w:val="22"/>
              </w:rPr>
            </w:pPr>
          </w:p>
          <w:p w14:paraId="3E64BDE5" w14:textId="77777777" w:rsidR="00446535" w:rsidRDefault="00446535" w:rsidP="002412E0">
            <w:pPr>
              <w:pStyle w:val="En-tte"/>
              <w:tabs>
                <w:tab w:val="clear" w:pos="4536"/>
                <w:tab w:val="clear" w:pos="9072"/>
              </w:tabs>
              <w:jc w:val="center"/>
              <w:rPr>
                <w:rFonts w:ascii="Tahoma" w:hAnsi="Tahoma" w:cs="Tahoma"/>
                <w:b/>
                <w:sz w:val="22"/>
                <w:szCs w:val="22"/>
              </w:rPr>
            </w:pPr>
          </w:p>
          <w:p w14:paraId="39D5BF5A" w14:textId="77777777" w:rsidR="00446535" w:rsidRDefault="00F94286" w:rsidP="000A0A29">
            <w:pPr>
              <w:pStyle w:val="En-tte"/>
              <w:tabs>
                <w:tab w:val="clear" w:pos="4536"/>
                <w:tab w:val="clear" w:pos="9072"/>
              </w:tabs>
              <w:jc w:val="center"/>
              <w:rPr>
                <w:rFonts w:ascii="Tahoma" w:hAnsi="Tahoma" w:cs="Tahoma"/>
                <w:b/>
                <w:sz w:val="22"/>
                <w:szCs w:val="22"/>
              </w:rPr>
            </w:pPr>
            <w:r>
              <w:rPr>
                <w:rFonts w:ascii="Tahoma" w:hAnsi="Tahoma" w:cs="Tahoma"/>
                <w:b/>
                <w:sz w:val="22"/>
                <w:szCs w:val="22"/>
              </w:rPr>
              <w:t>30</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p w14:paraId="581AAC45" w14:textId="77777777" w:rsidR="00446535" w:rsidRPr="002412E0" w:rsidRDefault="00446535" w:rsidP="002412E0">
            <w:pPr>
              <w:pStyle w:val="En-tte"/>
              <w:tabs>
                <w:tab w:val="clear" w:pos="4536"/>
                <w:tab w:val="clear" w:pos="9072"/>
              </w:tabs>
              <w:jc w:val="center"/>
              <w:rPr>
                <w:rFonts w:ascii="Tahoma" w:hAnsi="Tahoma" w:cs="Tahoma"/>
                <w:sz w:val="22"/>
                <w:szCs w:val="22"/>
              </w:rPr>
            </w:pPr>
          </w:p>
        </w:tc>
      </w:tr>
    </w:tbl>
    <w:p w14:paraId="195227CC" w14:textId="77777777" w:rsidR="00F94286" w:rsidRDefault="00F94286" w:rsidP="00F94286">
      <w:pPr>
        <w:pStyle w:val="Pieddepage"/>
        <w:spacing w:before="120" w:after="120"/>
        <w:ind w:left="357"/>
        <w:rPr>
          <w:rFonts w:ascii="Arial" w:hAnsi="Arial" w:cs="Arial"/>
          <w:b/>
          <w:bCs/>
          <w:color w:val="4472C4"/>
          <w:sz w:val="24"/>
          <w:szCs w:val="24"/>
        </w:rPr>
      </w:pPr>
    </w:p>
    <w:p w14:paraId="7FCD6F62" w14:textId="77777777" w:rsidR="00F94286" w:rsidRDefault="00F94286" w:rsidP="00F94286">
      <w:pPr>
        <w:pStyle w:val="Pieddepage"/>
        <w:spacing w:before="120" w:after="120"/>
        <w:ind w:left="357"/>
        <w:rPr>
          <w:rFonts w:ascii="Arial" w:hAnsi="Arial" w:cs="Arial"/>
          <w:b/>
          <w:bCs/>
          <w:color w:val="4472C4"/>
          <w:sz w:val="24"/>
          <w:szCs w:val="24"/>
        </w:rPr>
      </w:pPr>
    </w:p>
    <w:p w14:paraId="0736FE3D" w14:textId="77777777" w:rsidR="008022F0" w:rsidRDefault="008022F0" w:rsidP="00F94286">
      <w:pPr>
        <w:pStyle w:val="Pieddepage"/>
        <w:spacing w:before="120" w:after="120"/>
        <w:ind w:left="357"/>
        <w:rPr>
          <w:rFonts w:ascii="Arial" w:hAnsi="Arial" w:cs="Arial"/>
          <w:b/>
          <w:bCs/>
          <w:color w:val="4472C4"/>
          <w:sz w:val="24"/>
          <w:szCs w:val="24"/>
        </w:rPr>
      </w:pPr>
    </w:p>
    <w:p w14:paraId="63C4128B" w14:textId="5A4C89F9" w:rsidR="006F0BC9" w:rsidRPr="006F0BC9" w:rsidRDefault="00F85D1A" w:rsidP="00F85D1A">
      <w:pPr>
        <w:pStyle w:val="Pieddepage"/>
        <w:numPr>
          <w:ilvl w:val="0"/>
          <w:numId w:val="50"/>
        </w:numPr>
        <w:spacing w:before="120" w:after="120"/>
        <w:rPr>
          <w:rFonts w:ascii="Arial" w:hAnsi="Arial" w:cs="Arial"/>
          <w:b/>
          <w:bCs/>
          <w:color w:val="4472C4"/>
          <w:sz w:val="26"/>
          <w:szCs w:val="26"/>
        </w:rPr>
      </w:pPr>
      <w:r w:rsidRPr="00F85D1A">
        <w:rPr>
          <w:rFonts w:ascii="Arial" w:hAnsi="Arial" w:cs="Arial"/>
          <w:b/>
          <w:bCs/>
          <w:color w:val="4472C4"/>
          <w:sz w:val="26"/>
          <w:szCs w:val="26"/>
        </w:rPr>
        <w:lastRenderedPageBreak/>
        <w:t>OBJET ET PRINCIPES FONDAMENTAUX</w:t>
      </w:r>
      <w:r w:rsidR="00707E9E" w:rsidRPr="00E616C9">
        <w:rPr>
          <w:rFonts w:ascii="Arial" w:hAnsi="Arial" w:cs="Arial"/>
          <w:b/>
          <w:bCs/>
          <w:color w:val="4472C4"/>
          <w:sz w:val="26"/>
          <w:szCs w:val="26"/>
        </w:rPr>
        <w:t xml:space="preserve"> </w:t>
      </w:r>
    </w:p>
    <w:p w14:paraId="391448FB" w14:textId="5E8FBFFA" w:rsidR="00F85D1A" w:rsidRPr="00F85D1A" w:rsidRDefault="00F85D1A" w:rsidP="00F85D1A">
      <w:pPr>
        <w:spacing w:before="80" w:after="80"/>
        <w:jc w:val="both"/>
        <w:rPr>
          <w:sz w:val="22"/>
          <w:szCs w:val="22"/>
        </w:rPr>
      </w:pPr>
      <w:r w:rsidRPr="00F85D1A">
        <w:rPr>
          <w:rFonts w:ascii="Arial" w:eastAsia="Arial" w:hAnsi="Arial" w:cs="Arial"/>
          <w:color w:val="262626"/>
          <w:sz w:val="22"/>
          <w:szCs w:val="22"/>
        </w:rPr>
        <w:t>Le présent document définit les règles techniques et métier régissant la consolidation des données maîtresses issues de sources multiples, la construction du Golden Record et la gestion des rejets dans le Hub MDM.</w:t>
      </w:r>
    </w:p>
    <w:p w14:paraId="5A40A2C5" w14:textId="77777777" w:rsidR="00F85D1A" w:rsidRPr="00F85D1A" w:rsidRDefault="00F85D1A" w:rsidP="00F85D1A">
      <w:pPr>
        <w:spacing w:before="80"/>
        <w:rPr>
          <w:sz w:val="8"/>
          <w:szCs w:val="8"/>
        </w:rPr>
      </w:pPr>
    </w:p>
    <w:p w14:paraId="7CB13462" w14:textId="4B641DBF" w:rsidR="00F85D1A" w:rsidRPr="00F85D1A" w:rsidRDefault="00F85D1A" w:rsidP="00F85D1A">
      <w:pPr>
        <w:spacing w:before="80" w:after="80"/>
        <w:jc w:val="both"/>
        <w:rPr>
          <w:sz w:val="22"/>
          <w:szCs w:val="22"/>
        </w:rPr>
      </w:pPr>
      <w:r w:rsidRPr="00F85D1A">
        <w:rPr>
          <w:rFonts w:ascii="Arial" w:eastAsia="Arial" w:hAnsi="Arial" w:cs="Arial"/>
          <w:color w:val="262626"/>
          <w:sz w:val="22"/>
          <w:szCs w:val="22"/>
        </w:rPr>
        <w:t>Ces règles sont applicables à l'ensemble des domaines de données maîtresses dans le contexte de la gestion courante, des migrations de données et des intégrations post-acquisition des entités du Groupe.</w:t>
      </w:r>
    </w:p>
    <w:p w14:paraId="18F6DF08" w14:textId="77777777" w:rsidR="00677D3E" w:rsidRDefault="00677D3E" w:rsidP="00677D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7111"/>
      </w:tblGrid>
      <w:tr w:rsidR="00677D3E" w14:paraId="76CDA714" w14:textId="77777777" w:rsidTr="00CD4E95">
        <w:tc>
          <w:tcPr>
            <w:tcW w:w="2249"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51D6FDC3" w14:textId="77777777" w:rsidR="00677D3E" w:rsidRPr="00677D3E" w:rsidRDefault="00677D3E" w:rsidP="006B49FA">
            <w:pPr>
              <w:spacing w:before="40" w:after="40"/>
            </w:pPr>
            <w:r w:rsidRPr="00677D3E">
              <w:rPr>
                <w:rFonts w:ascii="Arial" w:eastAsia="Arial" w:hAnsi="Arial" w:cs="Arial"/>
                <w:b/>
                <w:bCs/>
                <w:sz w:val="18"/>
                <w:szCs w:val="18"/>
              </w:rPr>
              <w:t>Principe Cardinal</w:t>
            </w:r>
          </w:p>
        </w:tc>
        <w:tc>
          <w:tcPr>
            <w:tcW w:w="7111"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3FD20319" w14:textId="77777777" w:rsidR="00677D3E" w:rsidRPr="00677D3E" w:rsidRDefault="00677D3E" w:rsidP="006B49FA">
            <w:pPr>
              <w:spacing w:before="40" w:after="40"/>
            </w:pPr>
            <w:r w:rsidRPr="00677D3E">
              <w:rPr>
                <w:rFonts w:ascii="Arial" w:eastAsia="Arial" w:hAnsi="Arial" w:cs="Arial"/>
                <w:b/>
                <w:bCs/>
                <w:sz w:val="18"/>
                <w:szCs w:val="18"/>
              </w:rPr>
              <w:t>Définition et Application</w:t>
            </w:r>
          </w:p>
        </w:tc>
      </w:tr>
      <w:tr w:rsidR="00677D3E" w14:paraId="63F91348" w14:textId="77777777" w:rsidTr="00CD4E95">
        <w:tc>
          <w:tcPr>
            <w:tcW w:w="22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A8F91AB" w14:textId="77777777" w:rsidR="00677D3E" w:rsidRDefault="00677D3E" w:rsidP="00677D3E">
            <w:pPr>
              <w:shd w:val="clear" w:color="auto" w:fill="FFFFFF" w:themeFill="background1"/>
              <w:spacing w:before="40" w:after="40"/>
            </w:pPr>
            <w:r>
              <w:rPr>
                <w:rFonts w:ascii="Arial" w:eastAsia="Arial" w:hAnsi="Arial" w:cs="Arial"/>
                <w:b/>
                <w:bCs/>
                <w:color w:val="262626"/>
                <w:sz w:val="18"/>
                <w:szCs w:val="18"/>
              </w:rPr>
              <w:t>Un Golden Record par entité réelle</w:t>
            </w:r>
          </w:p>
        </w:tc>
        <w:tc>
          <w:tcPr>
            <w:tcW w:w="71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D41A14" w14:textId="1BE9259A" w:rsidR="00677D3E" w:rsidRDefault="00677D3E" w:rsidP="00677D3E">
            <w:pPr>
              <w:shd w:val="clear" w:color="auto" w:fill="FFFFFF" w:themeFill="background1"/>
              <w:spacing w:before="40" w:after="40"/>
            </w:pPr>
            <w:r>
              <w:rPr>
                <w:rFonts w:ascii="Arial" w:eastAsia="Arial" w:hAnsi="Arial" w:cs="Arial"/>
                <w:color w:val="262626"/>
                <w:sz w:val="18"/>
                <w:szCs w:val="18"/>
              </w:rPr>
              <w:t>Chaque entité du monde réel est représentée par un et un seul Golden Record dans le Hub. Ce principe d'unicité est non négociable.</w:t>
            </w:r>
          </w:p>
        </w:tc>
      </w:tr>
      <w:tr w:rsidR="00677D3E" w14:paraId="209C3048" w14:textId="77777777" w:rsidTr="00CD4E95">
        <w:tc>
          <w:tcPr>
            <w:tcW w:w="22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5659CD4" w14:textId="77777777" w:rsidR="00677D3E" w:rsidRDefault="00677D3E" w:rsidP="00677D3E">
            <w:pPr>
              <w:shd w:val="clear" w:color="auto" w:fill="FFFFFF" w:themeFill="background1"/>
              <w:spacing w:before="40" w:after="40"/>
            </w:pPr>
            <w:r>
              <w:rPr>
                <w:rFonts w:ascii="Arial" w:eastAsia="Arial" w:hAnsi="Arial" w:cs="Arial"/>
                <w:b/>
                <w:bCs/>
                <w:color w:val="262626"/>
                <w:sz w:val="18"/>
                <w:szCs w:val="18"/>
              </w:rPr>
              <w:t>Traçabilité de la lignée des données</w:t>
            </w:r>
          </w:p>
        </w:tc>
        <w:tc>
          <w:tcPr>
            <w:tcW w:w="71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3E56FF" w14:textId="77777777" w:rsidR="00677D3E" w:rsidRDefault="00677D3E" w:rsidP="00677D3E">
            <w:pPr>
              <w:shd w:val="clear" w:color="auto" w:fill="FFFFFF" w:themeFill="background1"/>
              <w:spacing w:before="40" w:after="40"/>
            </w:pPr>
            <w:r>
              <w:rPr>
                <w:rFonts w:ascii="Arial" w:eastAsia="Arial" w:hAnsi="Arial" w:cs="Arial"/>
                <w:color w:val="262626"/>
                <w:sz w:val="18"/>
                <w:szCs w:val="18"/>
              </w:rPr>
              <w:t xml:space="preserve">Le Golden Record conserve en permanence la référence de toutes les sources ayant contribué à sa construction (Data </w:t>
            </w:r>
            <w:proofErr w:type="spellStart"/>
            <w:r>
              <w:rPr>
                <w:rFonts w:ascii="Arial" w:eastAsia="Arial" w:hAnsi="Arial" w:cs="Arial"/>
                <w:color w:val="262626"/>
                <w:sz w:val="18"/>
                <w:szCs w:val="18"/>
              </w:rPr>
              <w:t>Lineage</w:t>
            </w:r>
            <w:proofErr w:type="spellEnd"/>
            <w:r>
              <w:rPr>
                <w:rFonts w:ascii="Arial" w:eastAsia="Arial" w:hAnsi="Arial" w:cs="Arial"/>
                <w:color w:val="262626"/>
                <w:sz w:val="18"/>
                <w:szCs w:val="18"/>
              </w:rPr>
              <w:t>). Chaque attribut est traçable jusqu'à sa source d'origine.</w:t>
            </w:r>
          </w:p>
        </w:tc>
      </w:tr>
      <w:tr w:rsidR="00677D3E" w14:paraId="4BF5D245" w14:textId="77777777" w:rsidTr="00CD4E95">
        <w:tc>
          <w:tcPr>
            <w:tcW w:w="22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2F5041D" w14:textId="77777777" w:rsidR="00677D3E" w:rsidRDefault="00677D3E" w:rsidP="00677D3E">
            <w:pPr>
              <w:shd w:val="clear" w:color="auto" w:fill="FFFFFF" w:themeFill="background1"/>
              <w:spacing w:before="40" w:after="40"/>
            </w:pPr>
            <w:proofErr w:type="spellStart"/>
            <w:r>
              <w:rPr>
                <w:rFonts w:ascii="Arial" w:eastAsia="Arial" w:hAnsi="Arial" w:cs="Arial"/>
                <w:b/>
                <w:bCs/>
                <w:color w:val="262626"/>
                <w:sz w:val="18"/>
                <w:szCs w:val="18"/>
              </w:rPr>
              <w:t>Auditabilité</w:t>
            </w:r>
            <w:proofErr w:type="spellEnd"/>
            <w:r>
              <w:rPr>
                <w:rFonts w:ascii="Arial" w:eastAsia="Arial" w:hAnsi="Arial" w:cs="Arial"/>
                <w:b/>
                <w:bCs/>
                <w:color w:val="262626"/>
                <w:sz w:val="18"/>
                <w:szCs w:val="18"/>
              </w:rPr>
              <w:t xml:space="preserve"> de chaque décision de fusion</w:t>
            </w:r>
          </w:p>
        </w:tc>
        <w:tc>
          <w:tcPr>
            <w:tcW w:w="71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AB8ABA" w14:textId="77777777" w:rsidR="00677D3E" w:rsidRDefault="00677D3E" w:rsidP="00677D3E">
            <w:pPr>
              <w:shd w:val="clear" w:color="auto" w:fill="FFFFFF" w:themeFill="background1"/>
              <w:spacing w:before="40" w:after="40"/>
            </w:pPr>
            <w:r>
              <w:rPr>
                <w:rFonts w:ascii="Arial" w:eastAsia="Arial" w:hAnsi="Arial" w:cs="Arial"/>
                <w:color w:val="262626"/>
                <w:sz w:val="18"/>
                <w:szCs w:val="18"/>
              </w:rPr>
              <w:t>Toute décision de Match &amp; Merge est horodatée, attribuée à un acteur identifié (système ou humain) et conservée dans le journal d'audit immuable du Hub.</w:t>
            </w:r>
          </w:p>
        </w:tc>
      </w:tr>
    </w:tbl>
    <w:p w14:paraId="7F98F108" w14:textId="77777777" w:rsidR="006F0BC9" w:rsidRPr="006F0BC9" w:rsidRDefault="006F0BC9" w:rsidP="00677D3E">
      <w:pPr>
        <w:pStyle w:val="Pieddepage"/>
        <w:shd w:val="clear" w:color="auto" w:fill="FFFFFF" w:themeFill="background1"/>
        <w:spacing w:before="120" w:after="120"/>
        <w:rPr>
          <w:rFonts w:ascii="Arial" w:hAnsi="Arial" w:cs="Arial"/>
          <w:sz w:val="22"/>
          <w:szCs w:val="22"/>
        </w:rPr>
      </w:pPr>
    </w:p>
    <w:p w14:paraId="2963C9DA" w14:textId="068C1897" w:rsidR="00493D4C" w:rsidRDefault="00677D3E" w:rsidP="00677D3E">
      <w:pPr>
        <w:pStyle w:val="Pieddepage"/>
        <w:numPr>
          <w:ilvl w:val="0"/>
          <w:numId w:val="50"/>
        </w:numPr>
        <w:spacing w:before="120" w:after="120"/>
        <w:rPr>
          <w:rFonts w:ascii="Arial" w:hAnsi="Arial" w:cs="Arial"/>
          <w:b/>
          <w:bCs/>
          <w:color w:val="4472C4"/>
          <w:sz w:val="26"/>
          <w:szCs w:val="26"/>
        </w:rPr>
      </w:pPr>
      <w:r w:rsidRPr="00677D3E">
        <w:rPr>
          <w:rFonts w:ascii="Arial" w:hAnsi="Arial" w:cs="Arial"/>
          <w:b/>
          <w:bCs/>
          <w:color w:val="4472C4"/>
          <w:sz w:val="26"/>
          <w:szCs w:val="26"/>
        </w:rPr>
        <w:t>PROCESSUS P3 : DÉDUPLICATION ET CONSTRUCTION DU GOLDEN RECORD</w:t>
      </w:r>
      <w:r w:rsidR="008022F0" w:rsidRPr="00E616C9">
        <w:rPr>
          <w:rFonts w:ascii="Arial" w:hAnsi="Arial" w:cs="Arial"/>
          <w:b/>
          <w:bCs/>
          <w:color w:val="4472C4"/>
          <w:sz w:val="26"/>
          <w:szCs w:val="26"/>
        </w:rPr>
        <w:t xml:space="preserve"> </w:t>
      </w:r>
    </w:p>
    <w:p w14:paraId="126084FD" w14:textId="77777777" w:rsidR="00E61159" w:rsidRPr="00E61159" w:rsidRDefault="00E61159" w:rsidP="00E61159">
      <w:pPr>
        <w:rPr>
          <w:rFonts w:ascii="Arial" w:hAnsi="Arial" w:cs="Arial"/>
          <w:sz w:val="22"/>
          <w:szCs w:val="22"/>
        </w:rPr>
      </w:pPr>
      <w:r w:rsidRPr="00E61159">
        <w:rPr>
          <w:rFonts w:ascii="Arial" w:hAnsi="Arial" w:cs="Arial"/>
          <w:sz w:val="22"/>
          <w:szCs w:val="22"/>
        </w:rPr>
        <w:t>Le processus de déduplication s'applique lors de toute ingestion de données depuis un système source, ainsi qu'à chaque demande de création afin de prévenir l'introduction de doublons dans le référentiel certifié.</w:t>
      </w:r>
    </w:p>
    <w:p w14:paraId="57F65199" w14:textId="77777777" w:rsidR="00E61159" w:rsidRPr="00E61159" w:rsidRDefault="00E61159" w:rsidP="00E61159">
      <w:pPr>
        <w:spacing w:before="80"/>
        <w:rPr>
          <w:rFonts w:ascii="Arial" w:hAnsi="Arial" w:cs="Arial"/>
          <w:sz w:val="18"/>
          <w:szCs w:val="18"/>
        </w:rPr>
      </w:pP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2148"/>
        <w:gridCol w:w="6390"/>
      </w:tblGrid>
      <w:tr w:rsidR="00587222" w:rsidRPr="00E61159" w14:paraId="344D30EB"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1FA547A4"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sz w:val="18"/>
                <w:szCs w:val="18"/>
              </w:rPr>
              <w:t>Étape</w:t>
            </w:r>
          </w:p>
        </w:tc>
        <w:tc>
          <w:tcPr>
            <w:tcW w:w="2148"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22BA33B3"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sz w:val="18"/>
                <w:szCs w:val="18"/>
              </w:rPr>
              <w:t>Activité Technique</w:t>
            </w:r>
          </w:p>
        </w:tc>
        <w:tc>
          <w:tcPr>
            <w:tcW w:w="639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5C5E1AB0"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sz w:val="18"/>
                <w:szCs w:val="18"/>
              </w:rPr>
              <w:t>Description</w:t>
            </w:r>
          </w:p>
        </w:tc>
      </w:tr>
      <w:tr w:rsidR="00587222" w:rsidRPr="00E61159" w14:paraId="781EBA31"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05A6ACF"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1</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904E8B0" w14:textId="77777777" w:rsidR="00587222" w:rsidRDefault="00587222" w:rsidP="006B49FA">
            <w:pPr>
              <w:spacing w:before="40" w:after="40"/>
              <w:rPr>
                <w:rFonts w:ascii="Arial" w:eastAsia="Arial" w:hAnsi="Arial" w:cs="Arial"/>
                <w:b/>
                <w:bCs/>
                <w:color w:val="262626"/>
                <w:sz w:val="18"/>
                <w:szCs w:val="18"/>
              </w:rPr>
            </w:pPr>
            <w:r w:rsidRPr="00E61159">
              <w:rPr>
                <w:rFonts w:ascii="Arial" w:eastAsia="Arial" w:hAnsi="Arial" w:cs="Arial"/>
                <w:b/>
                <w:bCs/>
                <w:color w:val="262626"/>
                <w:sz w:val="18"/>
                <w:szCs w:val="18"/>
              </w:rPr>
              <w:t xml:space="preserve">Data Ingestion </w:t>
            </w:r>
          </w:p>
          <w:p w14:paraId="77C04CF4" w14:textId="4CA96141"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ETL</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75530F7" w14:textId="16D7BBE4"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Extraction et chargement des données brutes depuis les systèmes sources vers la zone de </w:t>
            </w:r>
            <w:proofErr w:type="spellStart"/>
            <w:r w:rsidRPr="00E61159">
              <w:rPr>
                <w:rFonts w:ascii="Arial" w:eastAsia="Arial" w:hAnsi="Arial" w:cs="Arial"/>
                <w:color w:val="262626"/>
                <w:sz w:val="18"/>
                <w:szCs w:val="18"/>
              </w:rPr>
              <w:t>staging</w:t>
            </w:r>
            <w:proofErr w:type="spellEnd"/>
            <w:r w:rsidRPr="00E61159">
              <w:rPr>
                <w:rFonts w:ascii="Arial" w:eastAsia="Arial" w:hAnsi="Arial" w:cs="Arial"/>
                <w:color w:val="262626"/>
                <w:sz w:val="18"/>
                <w:szCs w:val="18"/>
              </w:rPr>
              <w:t xml:space="preserve"> du Hub MDM.</w:t>
            </w:r>
          </w:p>
        </w:tc>
      </w:tr>
      <w:tr w:rsidR="00587222" w:rsidRPr="00E61159" w14:paraId="7A977A67"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DD9EAC0"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2</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C0FB8D1"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Data Profiling</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320770"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Analyse statistique automatique de la qualité des données ingérées : complétude des attributs, distributions de valeurs, anomalies de format, violations de règles de format.</w:t>
            </w:r>
          </w:p>
        </w:tc>
      </w:tr>
      <w:tr w:rsidR="00587222" w:rsidRPr="00E61159" w14:paraId="5E8061EB"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03FC85E"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3</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9F676DE"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 xml:space="preserve">Data </w:t>
            </w:r>
            <w:proofErr w:type="spellStart"/>
            <w:r w:rsidRPr="00E61159">
              <w:rPr>
                <w:rFonts w:ascii="Arial" w:eastAsia="Arial" w:hAnsi="Arial" w:cs="Arial"/>
                <w:b/>
                <w:bCs/>
                <w:color w:val="262626"/>
                <w:sz w:val="18"/>
                <w:szCs w:val="18"/>
              </w:rPr>
              <w:t>Standardization</w:t>
            </w:r>
            <w:proofErr w:type="spellEnd"/>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F3B0FBF" w14:textId="4D41B82D"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Normalisation des formats : noms </w:t>
            </w:r>
            <w:proofErr w:type="gramStart"/>
            <w:r w:rsidRPr="00E61159">
              <w:rPr>
                <w:rFonts w:ascii="Arial" w:eastAsia="Arial" w:hAnsi="Arial" w:cs="Arial"/>
                <w:color w:val="262626"/>
                <w:sz w:val="18"/>
                <w:szCs w:val="18"/>
              </w:rPr>
              <w:t>d'entreprises</w:t>
            </w:r>
            <w:r>
              <w:rPr>
                <w:rFonts w:ascii="Arial" w:eastAsia="Arial" w:hAnsi="Arial" w:cs="Arial"/>
                <w:color w:val="262626"/>
                <w:sz w:val="18"/>
                <w:szCs w:val="18"/>
              </w:rPr>
              <w:t xml:space="preserve">,  </w:t>
            </w:r>
            <w:r w:rsidRPr="00E61159">
              <w:rPr>
                <w:rFonts w:ascii="Arial" w:eastAsia="Arial" w:hAnsi="Arial" w:cs="Arial"/>
                <w:color w:val="262626"/>
                <w:sz w:val="18"/>
                <w:szCs w:val="18"/>
              </w:rPr>
              <w:t>codes</w:t>
            </w:r>
            <w:proofErr w:type="gramEnd"/>
            <w:r w:rsidRPr="00E61159">
              <w:rPr>
                <w:rFonts w:ascii="Arial" w:eastAsia="Arial" w:hAnsi="Arial" w:cs="Arial"/>
                <w:color w:val="262626"/>
                <w:sz w:val="18"/>
                <w:szCs w:val="18"/>
              </w:rPr>
              <w:t>, numéros de téléphone.</w:t>
            </w:r>
          </w:p>
        </w:tc>
      </w:tr>
      <w:tr w:rsidR="00587222" w:rsidRPr="00E61159" w14:paraId="6BF0EFC4"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E395626"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4</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8AAF194"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Tokenisation des attributs clés</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102ABAF" w14:textId="3A38AD27"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Découpage des valeurs en </w:t>
            </w:r>
            <w:proofErr w:type="spellStart"/>
            <w:r w:rsidRPr="00E61159">
              <w:rPr>
                <w:rFonts w:ascii="Arial" w:eastAsia="Arial" w:hAnsi="Arial" w:cs="Arial"/>
                <w:color w:val="262626"/>
                <w:sz w:val="18"/>
                <w:szCs w:val="18"/>
              </w:rPr>
              <w:t>tokens</w:t>
            </w:r>
            <w:proofErr w:type="spellEnd"/>
            <w:r w:rsidRPr="00E61159">
              <w:rPr>
                <w:rFonts w:ascii="Arial" w:eastAsia="Arial" w:hAnsi="Arial" w:cs="Arial"/>
                <w:color w:val="262626"/>
                <w:sz w:val="18"/>
                <w:szCs w:val="18"/>
              </w:rPr>
              <w:t xml:space="preserve"> pour permettre la correspondance floue</w:t>
            </w:r>
            <w:r>
              <w:rPr>
                <w:rFonts w:ascii="Arial" w:eastAsia="Arial" w:hAnsi="Arial" w:cs="Arial"/>
                <w:color w:val="262626"/>
                <w:sz w:val="18"/>
                <w:szCs w:val="18"/>
              </w:rPr>
              <w:t xml:space="preserve"> :</w:t>
            </w:r>
            <w:r w:rsidRPr="00E61159">
              <w:rPr>
                <w:rFonts w:ascii="Arial" w:eastAsia="Arial" w:hAnsi="Arial" w:cs="Arial"/>
                <w:color w:val="262626"/>
                <w:sz w:val="18"/>
                <w:szCs w:val="18"/>
              </w:rPr>
              <w:t xml:space="preserve"> améliore la sensibilité de détection des doublons.</w:t>
            </w:r>
          </w:p>
        </w:tc>
      </w:tr>
      <w:tr w:rsidR="00587222" w:rsidRPr="00E61159" w14:paraId="4600FE88"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52B231F"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5</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2EF2BE9" w14:textId="2D04B9B8"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Matching Engine</w:t>
            </w:r>
            <w:r>
              <w:rPr>
                <w:rFonts w:ascii="Arial" w:eastAsia="Arial" w:hAnsi="Arial" w:cs="Arial"/>
                <w:b/>
                <w:bCs/>
                <w:color w:val="262626"/>
                <w:sz w:val="18"/>
                <w:szCs w:val="18"/>
              </w:rPr>
              <w:t> :</w:t>
            </w:r>
            <w:r w:rsidRPr="00E61159">
              <w:rPr>
                <w:rFonts w:ascii="Arial" w:eastAsia="Arial" w:hAnsi="Arial" w:cs="Arial"/>
                <w:b/>
                <w:bCs/>
                <w:color w:val="262626"/>
                <w:sz w:val="18"/>
                <w:szCs w:val="18"/>
              </w:rPr>
              <w:t xml:space="preserve"> Calcul des paires de correspondance</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7466B5" w14:textId="355A09A5"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Application séquentielle des algorithmes : Correspondance exacte, Correspondance </w:t>
            </w:r>
            <w:proofErr w:type="gramStart"/>
            <w:r w:rsidRPr="00E61159">
              <w:rPr>
                <w:rFonts w:ascii="Arial" w:eastAsia="Arial" w:hAnsi="Arial" w:cs="Arial"/>
                <w:color w:val="262626"/>
                <w:sz w:val="18"/>
                <w:szCs w:val="18"/>
              </w:rPr>
              <w:t>phonétique</w:t>
            </w:r>
            <w:r>
              <w:rPr>
                <w:rFonts w:ascii="Arial" w:eastAsia="Arial" w:hAnsi="Arial" w:cs="Arial"/>
                <w:color w:val="262626"/>
                <w:sz w:val="18"/>
                <w:szCs w:val="18"/>
              </w:rPr>
              <w:t xml:space="preserve"> </w:t>
            </w:r>
            <w:r w:rsidRPr="00E61159">
              <w:rPr>
                <w:rFonts w:ascii="Arial" w:eastAsia="Arial" w:hAnsi="Arial" w:cs="Arial"/>
                <w:color w:val="262626"/>
                <w:sz w:val="18"/>
                <w:szCs w:val="18"/>
              </w:rPr>
              <w:t>,Correspondance</w:t>
            </w:r>
            <w:proofErr w:type="gramEnd"/>
            <w:r w:rsidRPr="00E61159">
              <w:rPr>
                <w:rFonts w:ascii="Arial" w:eastAsia="Arial" w:hAnsi="Arial" w:cs="Arial"/>
                <w:color w:val="262626"/>
                <w:sz w:val="18"/>
                <w:szCs w:val="18"/>
              </w:rPr>
              <w:t xml:space="preserve"> floue (Levenshtein distance, </w:t>
            </w:r>
            <w:proofErr w:type="spellStart"/>
            <w:r w:rsidRPr="00E61159">
              <w:rPr>
                <w:rFonts w:ascii="Arial" w:eastAsia="Arial" w:hAnsi="Arial" w:cs="Arial"/>
                <w:color w:val="262626"/>
                <w:sz w:val="18"/>
                <w:szCs w:val="18"/>
              </w:rPr>
              <w:t>Jaro</w:t>
            </w:r>
            <w:proofErr w:type="spellEnd"/>
            <w:r w:rsidRPr="00E61159">
              <w:rPr>
                <w:rFonts w:ascii="Arial" w:eastAsia="Arial" w:hAnsi="Arial" w:cs="Arial"/>
                <w:color w:val="262626"/>
                <w:sz w:val="18"/>
                <w:szCs w:val="18"/>
              </w:rPr>
              <w:t>-Winkler). Génération d'un score de similarité par paire.</w:t>
            </w:r>
          </w:p>
        </w:tc>
      </w:tr>
      <w:tr w:rsidR="00587222" w:rsidRPr="00E61159" w14:paraId="4FD1A645"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F3185BE"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6</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9E497CD"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Décision par seuil de confiance</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1A05BC7" w14:textId="6D436791"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Les paires à haute confiance sont fusionnées automatiquement. Les paires à confiance intermédiaire sont placées dans la file d'attente de revue humaine.</w:t>
            </w:r>
          </w:p>
        </w:tc>
      </w:tr>
      <w:tr w:rsidR="00587222" w:rsidRPr="00E61159" w14:paraId="0980C4F7"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E48EB7"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7</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343E0AB"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Revue humaine des cas ambigus</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E0EBFF6"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Le Data Steward examine chaque paire de correspondance placée dans sa file d'attente, consulte les données sources et prend une décision documentée : Confirmer la fusion, Déclarer la séparation (entités distinctes), ou Escalader au Data </w:t>
            </w:r>
            <w:proofErr w:type="spellStart"/>
            <w:r w:rsidRPr="00E61159">
              <w:rPr>
                <w:rFonts w:ascii="Arial" w:eastAsia="Arial" w:hAnsi="Arial" w:cs="Arial"/>
                <w:color w:val="262626"/>
                <w:sz w:val="18"/>
                <w:szCs w:val="18"/>
              </w:rPr>
              <w:t>Owner</w:t>
            </w:r>
            <w:proofErr w:type="spellEnd"/>
            <w:r w:rsidRPr="00E61159">
              <w:rPr>
                <w:rFonts w:ascii="Arial" w:eastAsia="Arial" w:hAnsi="Arial" w:cs="Arial"/>
                <w:color w:val="262626"/>
                <w:sz w:val="18"/>
                <w:szCs w:val="18"/>
              </w:rPr>
              <w:t>.</w:t>
            </w:r>
          </w:p>
        </w:tc>
      </w:tr>
      <w:tr w:rsidR="00587222" w:rsidRPr="00E61159" w14:paraId="792B9445"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C10F70C"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8</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1E24D7F"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Application des Règles de Survie</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1C3B537"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 xml:space="preserve">Pour chaque paire confirmée comme doublon, le </w:t>
            </w:r>
            <w:proofErr w:type="spellStart"/>
            <w:r w:rsidRPr="00E61159">
              <w:rPr>
                <w:rFonts w:ascii="Arial" w:eastAsia="Arial" w:hAnsi="Arial" w:cs="Arial"/>
                <w:color w:val="262626"/>
                <w:sz w:val="18"/>
                <w:szCs w:val="18"/>
              </w:rPr>
              <w:t>Survivorship</w:t>
            </w:r>
            <w:proofErr w:type="spellEnd"/>
            <w:r w:rsidRPr="00E61159">
              <w:rPr>
                <w:rFonts w:ascii="Arial" w:eastAsia="Arial" w:hAnsi="Arial" w:cs="Arial"/>
                <w:color w:val="262626"/>
                <w:sz w:val="18"/>
                <w:szCs w:val="18"/>
              </w:rPr>
              <w:t xml:space="preserve"> Rules Engine détermine, attribut par attribut, quelle valeur source est retenue pour constituer le Golden Record (cf. Section 4).</w:t>
            </w:r>
          </w:p>
        </w:tc>
      </w:tr>
      <w:tr w:rsidR="00587222" w:rsidRPr="00E61159" w14:paraId="25E66F28"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7E4034B"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lastRenderedPageBreak/>
              <w:t>9</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15F2133"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Validation du Golden Record par le Data Steward</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98969E8"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Le Data Steward valide la cohérence globale du Golden Record construit avant certification formelle.</w:t>
            </w:r>
          </w:p>
        </w:tc>
      </w:tr>
      <w:tr w:rsidR="00587222" w:rsidRPr="00E61159" w14:paraId="0B07CAE8" w14:textId="77777777" w:rsidTr="00587222">
        <w:tc>
          <w:tcPr>
            <w:tcW w:w="7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4431532" w14:textId="77777777" w:rsidR="00587222" w:rsidRPr="00E61159" w:rsidRDefault="00587222" w:rsidP="006B49FA">
            <w:pPr>
              <w:spacing w:before="40" w:after="40"/>
              <w:jc w:val="center"/>
              <w:rPr>
                <w:rFonts w:ascii="Arial" w:hAnsi="Arial" w:cs="Arial"/>
                <w:sz w:val="18"/>
                <w:szCs w:val="18"/>
              </w:rPr>
            </w:pPr>
            <w:r w:rsidRPr="00E61159">
              <w:rPr>
                <w:rFonts w:ascii="Arial" w:eastAsia="Arial" w:hAnsi="Arial" w:cs="Arial"/>
                <w:b/>
                <w:bCs/>
                <w:color w:val="262626"/>
                <w:sz w:val="18"/>
                <w:szCs w:val="18"/>
              </w:rPr>
              <w:t>10</w:t>
            </w:r>
          </w:p>
        </w:tc>
        <w:tc>
          <w:tcPr>
            <w:tcW w:w="214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C90D376" w14:textId="77777777" w:rsidR="00587222" w:rsidRPr="00E61159" w:rsidRDefault="00587222" w:rsidP="006B49FA">
            <w:pPr>
              <w:spacing w:before="40" w:after="40"/>
              <w:rPr>
                <w:rFonts w:ascii="Arial" w:hAnsi="Arial" w:cs="Arial"/>
                <w:sz w:val="18"/>
                <w:szCs w:val="18"/>
              </w:rPr>
            </w:pPr>
            <w:r w:rsidRPr="00E61159">
              <w:rPr>
                <w:rFonts w:ascii="Arial" w:eastAsia="Arial" w:hAnsi="Arial" w:cs="Arial"/>
                <w:b/>
                <w:bCs/>
                <w:color w:val="262626"/>
                <w:sz w:val="18"/>
                <w:szCs w:val="18"/>
              </w:rPr>
              <w:t>Certification et Publication</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B0D4DD5" w14:textId="37AE8FB5" w:rsidR="00587222" w:rsidRPr="00E61159" w:rsidRDefault="00587222" w:rsidP="006B49FA">
            <w:pPr>
              <w:spacing w:before="40" w:after="40"/>
              <w:rPr>
                <w:rFonts w:ascii="Arial" w:hAnsi="Arial" w:cs="Arial"/>
                <w:sz w:val="18"/>
                <w:szCs w:val="18"/>
              </w:rPr>
            </w:pPr>
            <w:r w:rsidRPr="00E61159">
              <w:rPr>
                <w:rFonts w:ascii="Arial" w:eastAsia="Arial" w:hAnsi="Arial" w:cs="Arial"/>
                <w:color w:val="262626"/>
                <w:sz w:val="18"/>
                <w:szCs w:val="18"/>
              </w:rPr>
              <w:t>Le Golden Record reçoit son statut « Actif » et son identifiant MDM pérenne. Il est publié vers les systèmes consommateurs.</w:t>
            </w:r>
          </w:p>
        </w:tc>
      </w:tr>
    </w:tbl>
    <w:p w14:paraId="6D2DAD38" w14:textId="77777777" w:rsidR="00754CC7" w:rsidRDefault="00754CC7" w:rsidP="00754CC7">
      <w:pPr>
        <w:pStyle w:val="Pieddepage"/>
        <w:spacing w:before="120" w:after="120"/>
        <w:rPr>
          <w:rFonts w:ascii="Arial" w:hAnsi="Arial" w:cs="Arial"/>
          <w:b/>
          <w:bCs/>
          <w:color w:val="4472C4"/>
          <w:sz w:val="26"/>
          <w:szCs w:val="26"/>
        </w:rPr>
      </w:pPr>
    </w:p>
    <w:p w14:paraId="70B5C995" w14:textId="1CAF847B" w:rsidR="00754CC7" w:rsidRDefault="00754CC7" w:rsidP="00975290">
      <w:pPr>
        <w:pStyle w:val="Pieddepage"/>
        <w:numPr>
          <w:ilvl w:val="0"/>
          <w:numId w:val="50"/>
        </w:numPr>
        <w:spacing w:before="120" w:after="120"/>
        <w:rPr>
          <w:rFonts w:ascii="Arial" w:hAnsi="Arial" w:cs="Arial"/>
          <w:b/>
          <w:bCs/>
          <w:color w:val="4472C4"/>
          <w:sz w:val="26"/>
          <w:szCs w:val="26"/>
        </w:rPr>
      </w:pPr>
      <w:r w:rsidRPr="00754CC7">
        <w:rPr>
          <w:rFonts w:ascii="Arial" w:hAnsi="Arial" w:cs="Arial"/>
          <w:b/>
          <w:bCs/>
          <w:color w:val="4472C4"/>
          <w:sz w:val="26"/>
          <w:szCs w:val="26"/>
        </w:rPr>
        <w:t>STRATÉGIES DE DÉDOUBLONNEMENT ET MATCHING RULES PAR DOMAINE</w:t>
      </w:r>
    </w:p>
    <w:p w14:paraId="591B12EF" w14:textId="15B32E3E" w:rsidR="00754CC7" w:rsidRPr="00754CC7" w:rsidRDefault="00754CC7" w:rsidP="00754CC7">
      <w:pPr>
        <w:spacing w:before="80" w:after="80"/>
        <w:jc w:val="both"/>
        <w:rPr>
          <w:sz w:val="22"/>
          <w:szCs w:val="22"/>
        </w:rPr>
      </w:pPr>
      <w:r w:rsidRPr="00754CC7">
        <w:rPr>
          <w:rFonts w:ascii="Arial" w:eastAsia="Arial" w:hAnsi="Arial" w:cs="Arial"/>
          <w:color w:val="262626"/>
          <w:sz w:val="22"/>
          <w:szCs w:val="22"/>
        </w:rPr>
        <w:t xml:space="preserve">Les règles de rapprochement sont calibrées par domaine de données pour optimiser le ratio précision / rappel. Des seuils trop bas génèrent des fusions erronées (faux positifs) ; des seuils trop élevés laissent subsister des doublons réels (faux négatifs). Les paramètres ci-dessous sont paramétrables dans le Hub MDM et revus semestriellement par le </w:t>
      </w:r>
      <w:r w:rsidR="00FD0B1F">
        <w:rPr>
          <w:rFonts w:ascii="Arial" w:eastAsia="Arial" w:hAnsi="Arial" w:cs="Arial"/>
          <w:color w:val="262626"/>
          <w:sz w:val="22"/>
          <w:szCs w:val="22"/>
        </w:rPr>
        <w:t>Responsable Data</w:t>
      </w:r>
      <w:r w:rsidRPr="00754CC7">
        <w:rPr>
          <w:rFonts w:ascii="Arial" w:eastAsia="Arial" w:hAnsi="Arial" w:cs="Arial"/>
          <w:color w:val="262626"/>
          <w:sz w:val="22"/>
          <w:szCs w:val="22"/>
        </w:rPr>
        <w:t>.</w:t>
      </w:r>
    </w:p>
    <w:p w14:paraId="7EB24D29" w14:textId="77777777" w:rsidR="00754CC7" w:rsidRDefault="00754CC7" w:rsidP="00754C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611"/>
        <w:gridCol w:w="2659"/>
        <w:gridCol w:w="1733"/>
        <w:gridCol w:w="1958"/>
      </w:tblGrid>
      <w:tr w:rsidR="00754CC7" w14:paraId="687896B9"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19472525" w14:textId="77777777" w:rsidR="00754CC7" w:rsidRPr="000126E4" w:rsidRDefault="00754CC7" w:rsidP="00754CC7">
            <w:pPr>
              <w:spacing w:before="40" w:after="40"/>
            </w:pPr>
            <w:r w:rsidRPr="000126E4">
              <w:rPr>
                <w:rFonts w:ascii="Arial" w:eastAsia="Arial" w:hAnsi="Arial" w:cs="Arial"/>
                <w:b/>
                <w:bCs/>
                <w:sz w:val="18"/>
                <w:szCs w:val="18"/>
              </w:rPr>
              <w:t>Domaine MDM</w:t>
            </w:r>
          </w:p>
        </w:tc>
        <w:tc>
          <w:tcPr>
            <w:tcW w:w="1611"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5968AAAC" w14:textId="77777777" w:rsidR="00754CC7" w:rsidRPr="000126E4" w:rsidRDefault="00754CC7" w:rsidP="00754CC7">
            <w:pPr>
              <w:spacing w:before="40" w:after="40"/>
            </w:pPr>
            <w:r w:rsidRPr="000126E4">
              <w:rPr>
                <w:rFonts w:ascii="Arial" w:eastAsia="Arial" w:hAnsi="Arial" w:cs="Arial"/>
                <w:b/>
                <w:bCs/>
                <w:sz w:val="18"/>
                <w:szCs w:val="18"/>
              </w:rPr>
              <w:t>Attributs de Rapprochement Primaires</w:t>
            </w:r>
          </w:p>
        </w:tc>
        <w:tc>
          <w:tcPr>
            <w:tcW w:w="2659"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1F686519" w14:textId="77777777" w:rsidR="00754CC7" w:rsidRPr="000126E4" w:rsidRDefault="00754CC7" w:rsidP="00754CC7">
            <w:pPr>
              <w:spacing w:before="40" w:after="40"/>
            </w:pPr>
            <w:r w:rsidRPr="000126E4">
              <w:rPr>
                <w:rFonts w:ascii="Arial" w:eastAsia="Arial" w:hAnsi="Arial" w:cs="Arial"/>
                <w:b/>
                <w:bCs/>
                <w:sz w:val="18"/>
                <w:szCs w:val="18"/>
              </w:rPr>
              <w:t>Algorithme Appliqué</w:t>
            </w:r>
          </w:p>
        </w:tc>
        <w:tc>
          <w:tcPr>
            <w:tcW w:w="1733"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02FB370B" w14:textId="77777777" w:rsidR="00754CC7" w:rsidRPr="000126E4" w:rsidRDefault="00754CC7" w:rsidP="00754CC7">
            <w:pPr>
              <w:spacing w:before="40" w:after="40"/>
            </w:pPr>
            <w:r w:rsidRPr="000126E4">
              <w:rPr>
                <w:rFonts w:ascii="Arial" w:eastAsia="Arial" w:hAnsi="Arial" w:cs="Arial"/>
                <w:b/>
                <w:bCs/>
                <w:sz w:val="18"/>
                <w:szCs w:val="18"/>
              </w:rPr>
              <w:t>Seuil de Décision</w:t>
            </w:r>
          </w:p>
        </w:tc>
        <w:tc>
          <w:tcPr>
            <w:tcW w:w="1958"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7A7B54FE" w14:textId="77777777" w:rsidR="00754CC7" w:rsidRPr="000126E4" w:rsidRDefault="00754CC7" w:rsidP="00754CC7">
            <w:pPr>
              <w:spacing w:before="40" w:after="40"/>
            </w:pPr>
            <w:r w:rsidRPr="000126E4">
              <w:rPr>
                <w:rFonts w:ascii="Arial" w:eastAsia="Arial" w:hAnsi="Arial" w:cs="Arial"/>
                <w:b/>
                <w:bCs/>
                <w:sz w:val="18"/>
                <w:szCs w:val="18"/>
              </w:rPr>
              <w:t>Décision automatique / manuelle</w:t>
            </w:r>
          </w:p>
        </w:tc>
      </w:tr>
      <w:tr w:rsidR="00754CC7" w14:paraId="678E735D"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53B311D" w14:textId="77777777" w:rsidR="00754CC7" w:rsidRDefault="00754CC7" w:rsidP="00754CC7">
            <w:pPr>
              <w:spacing w:before="40" w:after="40"/>
            </w:pPr>
            <w:r w:rsidRPr="00754CC7">
              <w:rPr>
                <w:rFonts w:ascii="Arial" w:eastAsia="Arial" w:hAnsi="Arial" w:cs="Arial"/>
                <w:b/>
                <w:bCs/>
                <w:color w:val="262626"/>
                <w:sz w:val="18"/>
                <w:szCs w:val="18"/>
              </w:rPr>
              <w:t>Produit</w:t>
            </w:r>
          </w:p>
        </w:tc>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D813AD" w14:textId="3BD0B64A" w:rsidR="00754CC7" w:rsidRDefault="00754CC7" w:rsidP="00754CC7">
            <w:pPr>
              <w:spacing w:before="40" w:after="40"/>
            </w:pPr>
          </w:p>
        </w:tc>
        <w:tc>
          <w:tcPr>
            <w:tcW w:w="26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77D4A6" w14:textId="50EDFF96" w:rsidR="00754CC7" w:rsidRDefault="00754CC7" w:rsidP="00754CC7">
            <w:pPr>
              <w:spacing w:before="40" w:after="40"/>
            </w:pPr>
          </w:p>
        </w:tc>
        <w:tc>
          <w:tcPr>
            <w:tcW w:w="17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25C76F" w14:textId="769CA72C" w:rsidR="00754CC7" w:rsidRDefault="00754CC7" w:rsidP="00754CC7">
            <w:pPr>
              <w:spacing w:before="40" w:after="40"/>
            </w:pPr>
          </w:p>
        </w:tc>
        <w:tc>
          <w:tcPr>
            <w:tcW w:w="19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60D313" w14:textId="72C6291C" w:rsidR="00754CC7" w:rsidRDefault="00754CC7" w:rsidP="00754CC7">
            <w:pPr>
              <w:spacing w:before="40" w:after="40"/>
            </w:pPr>
          </w:p>
        </w:tc>
      </w:tr>
      <w:tr w:rsidR="00754CC7" w14:paraId="6712E09F"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EECB377" w14:textId="77777777" w:rsidR="00754CC7" w:rsidRDefault="00754CC7" w:rsidP="00754CC7">
            <w:pPr>
              <w:spacing w:before="40" w:after="40"/>
            </w:pPr>
            <w:r w:rsidRPr="00754CC7">
              <w:rPr>
                <w:rFonts w:ascii="Arial" w:eastAsia="Arial" w:hAnsi="Arial" w:cs="Arial"/>
                <w:b/>
                <w:bCs/>
                <w:color w:val="262626"/>
                <w:sz w:val="18"/>
                <w:szCs w:val="18"/>
              </w:rPr>
              <w:t>Client</w:t>
            </w:r>
          </w:p>
        </w:tc>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ADBFA9" w14:textId="37240731" w:rsidR="00754CC7" w:rsidRDefault="00754CC7" w:rsidP="00754CC7">
            <w:pPr>
              <w:spacing w:before="40" w:after="40"/>
            </w:pPr>
          </w:p>
        </w:tc>
        <w:tc>
          <w:tcPr>
            <w:tcW w:w="26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9E91A8" w14:textId="7C34AB8E" w:rsidR="00754CC7" w:rsidRDefault="00754CC7" w:rsidP="00754CC7">
            <w:pPr>
              <w:spacing w:before="40" w:after="40"/>
            </w:pPr>
          </w:p>
        </w:tc>
        <w:tc>
          <w:tcPr>
            <w:tcW w:w="17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46BD03" w14:textId="31CF5C51" w:rsidR="00754CC7" w:rsidRDefault="00754CC7" w:rsidP="00754CC7">
            <w:pPr>
              <w:spacing w:before="40" w:after="40"/>
            </w:pPr>
          </w:p>
        </w:tc>
        <w:tc>
          <w:tcPr>
            <w:tcW w:w="19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CDF3E8" w14:textId="46393FC8" w:rsidR="00754CC7" w:rsidRDefault="00754CC7" w:rsidP="00754CC7">
            <w:pPr>
              <w:spacing w:before="40" w:after="40"/>
            </w:pPr>
          </w:p>
        </w:tc>
      </w:tr>
      <w:tr w:rsidR="00754CC7" w14:paraId="7B128F27"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A402FB1" w14:textId="77777777" w:rsidR="00754CC7" w:rsidRDefault="00754CC7" w:rsidP="00754CC7">
            <w:pPr>
              <w:spacing w:before="40" w:after="40"/>
            </w:pPr>
            <w:r w:rsidRPr="00754CC7">
              <w:rPr>
                <w:rFonts w:ascii="Arial" w:eastAsia="Arial" w:hAnsi="Arial" w:cs="Arial"/>
                <w:b/>
                <w:bCs/>
                <w:color w:val="262626"/>
                <w:sz w:val="18"/>
                <w:szCs w:val="18"/>
              </w:rPr>
              <w:t>Fournisseur</w:t>
            </w:r>
          </w:p>
        </w:tc>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7283C6" w14:textId="585E0A2C" w:rsidR="00754CC7" w:rsidRDefault="00754CC7" w:rsidP="00754CC7">
            <w:pPr>
              <w:spacing w:before="40" w:after="40"/>
            </w:pPr>
          </w:p>
        </w:tc>
        <w:tc>
          <w:tcPr>
            <w:tcW w:w="26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36210B" w14:textId="7D524640" w:rsidR="00754CC7" w:rsidRDefault="00754CC7" w:rsidP="00754CC7">
            <w:pPr>
              <w:spacing w:before="40" w:after="40"/>
            </w:pPr>
          </w:p>
        </w:tc>
        <w:tc>
          <w:tcPr>
            <w:tcW w:w="17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9E5BDD" w14:textId="6DC89099" w:rsidR="00754CC7" w:rsidRDefault="00754CC7" w:rsidP="00754CC7">
            <w:pPr>
              <w:spacing w:before="40" w:after="40"/>
            </w:pPr>
          </w:p>
        </w:tc>
        <w:tc>
          <w:tcPr>
            <w:tcW w:w="19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372851" w14:textId="2C5B070A" w:rsidR="00754CC7" w:rsidRDefault="00754CC7" w:rsidP="00754CC7">
            <w:pPr>
              <w:spacing w:before="40" w:after="40"/>
            </w:pPr>
          </w:p>
        </w:tc>
      </w:tr>
      <w:tr w:rsidR="00754CC7" w14:paraId="2D34EEE3"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20AC24F" w14:textId="77777777" w:rsidR="00754CC7" w:rsidRDefault="00754CC7" w:rsidP="00754CC7">
            <w:pPr>
              <w:spacing w:before="40" w:after="40"/>
            </w:pPr>
            <w:r w:rsidRPr="00754CC7">
              <w:rPr>
                <w:rFonts w:ascii="Arial" w:eastAsia="Arial" w:hAnsi="Arial" w:cs="Arial"/>
                <w:b/>
                <w:bCs/>
                <w:color w:val="262626"/>
                <w:sz w:val="18"/>
                <w:szCs w:val="18"/>
              </w:rPr>
              <w:t>Localisation &amp; Actifs</w:t>
            </w:r>
          </w:p>
        </w:tc>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CCFCFB" w14:textId="2AB91CD1" w:rsidR="00754CC7" w:rsidRDefault="00754CC7" w:rsidP="00754CC7">
            <w:pPr>
              <w:spacing w:before="40" w:after="40"/>
            </w:pPr>
          </w:p>
        </w:tc>
        <w:tc>
          <w:tcPr>
            <w:tcW w:w="26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12106F" w14:textId="1A9347CF" w:rsidR="00754CC7" w:rsidRDefault="00754CC7" w:rsidP="00754CC7">
            <w:pPr>
              <w:spacing w:before="40" w:after="40"/>
            </w:pPr>
          </w:p>
        </w:tc>
        <w:tc>
          <w:tcPr>
            <w:tcW w:w="17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0D57B5" w14:textId="1F36876C" w:rsidR="00754CC7" w:rsidRDefault="00754CC7" w:rsidP="00754CC7">
            <w:pPr>
              <w:spacing w:before="40" w:after="40"/>
            </w:pPr>
          </w:p>
        </w:tc>
        <w:tc>
          <w:tcPr>
            <w:tcW w:w="19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EA6517" w14:textId="09F60F0F" w:rsidR="00754CC7" w:rsidRDefault="00754CC7" w:rsidP="00754CC7">
            <w:pPr>
              <w:spacing w:before="40" w:after="40"/>
            </w:pPr>
          </w:p>
        </w:tc>
      </w:tr>
      <w:tr w:rsidR="00754CC7" w14:paraId="2AEA959A" w14:textId="77777777" w:rsidTr="005D7D5A">
        <w:tc>
          <w:tcPr>
            <w:tcW w:w="139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2BD3F2C" w14:textId="77777777" w:rsidR="00754CC7" w:rsidRDefault="00754CC7" w:rsidP="00754CC7">
            <w:pPr>
              <w:spacing w:before="40" w:after="40"/>
            </w:pPr>
            <w:r w:rsidRPr="00754CC7">
              <w:rPr>
                <w:rFonts w:ascii="Arial" w:eastAsia="Arial" w:hAnsi="Arial" w:cs="Arial"/>
                <w:b/>
                <w:bCs/>
                <w:color w:val="262626"/>
                <w:sz w:val="18"/>
                <w:szCs w:val="18"/>
              </w:rPr>
              <w:t>Finance &amp; RSE</w:t>
            </w:r>
          </w:p>
        </w:tc>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2D6A7B" w14:textId="295B2066" w:rsidR="00754CC7" w:rsidRDefault="00754CC7" w:rsidP="00754CC7">
            <w:pPr>
              <w:spacing w:before="40" w:after="40"/>
            </w:pPr>
          </w:p>
        </w:tc>
        <w:tc>
          <w:tcPr>
            <w:tcW w:w="26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5AAEF4" w14:textId="7A6254C6" w:rsidR="00754CC7" w:rsidRDefault="00754CC7" w:rsidP="00754CC7">
            <w:pPr>
              <w:spacing w:before="40" w:after="40"/>
            </w:pPr>
          </w:p>
        </w:tc>
        <w:tc>
          <w:tcPr>
            <w:tcW w:w="17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F677F2" w14:textId="519BA01E" w:rsidR="00754CC7" w:rsidRDefault="00754CC7" w:rsidP="00754CC7">
            <w:pPr>
              <w:spacing w:before="40" w:after="40"/>
            </w:pPr>
          </w:p>
        </w:tc>
        <w:tc>
          <w:tcPr>
            <w:tcW w:w="19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644653" w14:textId="3FAC573D" w:rsidR="00754CC7" w:rsidRDefault="00754CC7" w:rsidP="00754CC7">
            <w:pPr>
              <w:spacing w:before="40" w:after="40"/>
            </w:pPr>
          </w:p>
        </w:tc>
      </w:tr>
    </w:tbl>
    <w:p w14:paraId="01160920" w14:textId="67425A34" w:rsidR="00754CC7" w:rsidRDefault="00754CC7" w:rsidP="00754CC7">
      <w:pPr>
        <w:pStyle w:val="Pieddepage"/>
        <w:spacing w:before="120" w:after="120"/>
        <w:ind w:left="75"/>
        <w:rPr>
          <w:rFonts w:ascii="Arial" w:hAnsi="Arial" w:cs="Arial"/>
          <w:b/>
          <w:bCs/>
          <w:color w:val="4472C4"/>
          <w:sz w:val="26"/>
          <w:szCs w:val="26"/>
        </w:rPr>
      </w:pPr>
    </w:p>
    <w:p w14:paraId="03DDF764" w14:textId="4D67A166" w:rsidR="007E7D8D" w:rsidRDefault="007E7D8D" w:rsidP="007E7D8D">
      <w:pPr>
        <w:pStyle w:val="Pieddepage"/>
        <w:numPr>
          <w:ilvl w:val="0"/>
          <w:numId w:val="50"/>
        </w:numPr>
        <w:spacing w:before="120" w:after="120"/>
        <w:rPr>
          <w:rFonts w:ascii="Arial" w:hAnsi="Arial" w:cs="Arial"/>
          <w:b/>
          <w:bCs/>
          <w:color w:val="4472C4"/>
          <w:sz w:val="26"/>
          <w:szCs w:val="26"/>
        </w:rPr>
      </w:pPr>
      <w:r w:rsidRPr="007E7D8D">
        <w:rPr>
          <w:rFonts w:ascii="Arial" w:hAnsi="Arial" w:cs="Arial"/>
          <w:b/>
          <w:bCs/>
          <w:color w:val="4472C4"/>
          <w:sz w:val="26"/>
          <w:szCs w:val="26"/>
        </w:rPr>
        <w:t xml:space="preserve">RÈGLES DE SURVIE DES ATTRIBUTS </w:t>
      </w:r>
    </w:p>
    <w:p w14:paraId="52645A91" w14:textId="3DCC6DF3" w:rsidR="007E7D8D" w:rsidRPr="007E7D8D" w:rsidRDefault="007E7D8D" w:rsidP="007E7D8D">
      <w:pPr>
        <w:spacing w:before="80" w:after="80"/>
        <w:jc w:val="both"/>
        <w:rPr>
          <w:sz w:val="22"/>
          <w:szCs w:val="22"/>
        </w:rPr>
      </w:pPr>
      <w:r w:rsidRPr="007E7D8D">
        <w:rPr>
          <w:rFonts w:ascii="Arial" w:eastAsia="Arial" w:hAnsi="Arial" w:cs="Arial"/>
          <w:color w:val="262626"/>
          <w:sz w:val="22"/>
          <w:szCs w:val="22"/>
        </w:rPr>
        <w:t xml:space="preserve">Les règles de survie définissent, pour chaque attribut d'un Golden Record en cours de construction à partir de sources multiples ou contradictoires, la méthode de sélection de la valeur canonique à retenir. Ces règles sont implémentées dans le </w:t>
      </w:r>
      <w:proofErr w:type="spellStart"/>
      <w:r w:rsidRPr="007E7D8D">
        <w:rPr>
          <w:rFonts w:ascii="Arial" w:eastAsia="Arial" w:hAnsi="Arial" w:cs="Arial"/>
          <w:color w:val="262626"/>
          <w:sz w:val="22"/>
          <w:szCs w:val="22"/>
        </w:rPr>
        <w:t>Survivorship</w:t>
      </w:r>
      <w:proofErr w:type="spellEnd"/>
      <w:r w:rsidRPr="007E7D8D">
        <w:rPr>
          <w:rFonts w:ascii="Arial" w:eastAsia="Arial" w:hAnsi="Arial" w:cs="Arial"/>
          <w:color w:val="262626"/>
          <w:sz w:val="22"/>
          <w:szCs w:val="22"/>
        </w:rPr>
        <w:t xml:space="preserve"> Rules Engine du Hub MDM.</w:t>
      </w:r>
    </w:p>
    <w:p w14:paraId="6EF349A9" w14:textId="77777777" w:rsidR="007E7D8D" w:rsidRPr="00C865F2" w:rsidRDefault="007E7D8D" w:rsidP="007E7D8D">
      <w:pPr>
        <w:spacing w:before="80"/>
        <w:rPr>
          <w:sz w:val="4"/>
          <w:szCs w:val="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2269"/>
        <w:gridCol w:w="3780"/>
        <w:gridCol w:w="1621"/>
      </w:tblGrid>
      <w:tr w:rsidR="007E7D8D" w14:paraId="0EDC2748"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065DC232" w14:textId="77777777" w:rsidR="007E7D8D" w:rsidRPr="00E621A5" w:rsidRDefault="007E7D8D" w:rsidP="006B49FA">
            <w:pPr>
              <w:spacing w:before="40" w:after="40"/>
            </w:pPr>
            <w:r w:rsidRPr="00E621A5">
              <w:rPr>
                <w:rFonts w:ascii="Arial" w:eastAsia="Arial" w:hAnsi="Arial" w:cs="Arial"/>
                <w:b/>
                <w:bCs/>
                <w:sz w:val="18"/>
                <w:szCs w:val="18"/>
              </w:rPr>
              <w:t>Règle de Survie</w:t>
            </w:r>
          </w:p>
        </w:tc>
        <w:tc>
          <w:tcPr>
            <w:tcW w:w="2269"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55EFBDEC" w14:textId="77777777" w:rsidR="007E7D8D" w:rsidRPr="00E621A5" w:rsidRDefault="007E7D8D" w:rsidP="006B49FA">
            <w:pPr>
              <w:spacing w:before="40" w:after="40"/>
            </w:pPr>
            <w:r w:rsidRPr="00E621A5">
              <w:rPr>
                <w:rFonts w:ascii="Arial" w:eastAsia="Arial" w:hAnsi="Arial" w:cs="Arial"/>
                <w:b/>
                <w:bCs/>
                <w:sz w:val="18"/>
                <w:szCs w:val="18"/>
              </w:rPr>
              <w:t>Applicable à</w:t>
            </w:r>
          </w:p>
        </w:tc>
        <w:tc>
          <w:tcPr>
            <w:tcW w:w="378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6955E4B1" w14:textId="77777777" w:rsidR="007E7D8D" w:rsidRPr="00E621A5" w:rsidRDefault="007E7D8D" w:rsidP="006B49FA">
            <w:pPr>
              <w:spacing w:before="40" w:after="40"/>
            </w:pPr>
            <w:r w:rsidRPr="00E621A5">
              <w:rPr>
                <w:rFonts w:ascii="Arial" w:eastAsia="Arial" w:hAnsi="Arial" w:cs="Arial"/>
                <w:b/>
                <w:bCs/>
                <w:sz w:val="18"/>
                <w:szCs w:val="18"/>
              </w:rPr>
              <w:t>Description Opérationnelle</w:t>
            </w:r>
          </w:p>
        </w:tc>
        <w:tc>
          <w:tcPr>
            <w:tcW w:w="1621"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1F3351F7" w14:textId="77777777" w:rsidR="007E7D8D" w:rsidRPr="00E621A5" w:rsidRDefault="007E7D8D" w:rsidP="006B49FA">
            <w:pPr>
              <w:spacing w:before="40" w:after="40"/>
            </w:pPr>
            <w:r w:rsidRPr="00E621A5">
              <w:rPr>
                <w:rFonts w:ascii="Arial" w:eastAsia="Arial" w:hAnsi="Arial" w:cs="Arial"/>
                <w:b/>
                <w:bCs/>
                <w:sz w:val="18"/>
                <w:szCs w:val="18"/>
              </w:rPr>
              <w:t>Priorité dans l'ordre</w:t>
            </w:r>
          </w:p>
        </w:tc>
      </w:tr>
      <w:tr w:rsidR="007E7D8D" w14:paraId="73271D3B"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EDBB1A0" w14:textId="52A4AF89" w:rsidR="007E7D8D" w:rsidRDefault="007E7D8D" w:rsidP="006B49FA">
            <w:pPr>
              <w:spacing w:before="40" w:after="40"/>
            </w:pPr>
            <w:r>
              <w:rPr>
                <w:rFonts w:ascii="Arial" w:eastAsia="Arial" w:hAnsi="Arial" w:cs="Arial"/>
                <w:b/>
                <w:bCs/>
                <w:color w:val="262626"/>
                <w:sz w:val="18"/>
                <w:szCs w:val="18"/>
              </w:rPr>
              <w:t>R1</w:t>
            </w:r>
            <w:r w:rsidR="00A50F59">
              <w:rPr>
                <w:rFonts w:ascii="Arial" w:eastAsia="Arial" w:hAnsi="Arial" w:cs="Arial"/>
                <w:b/>
                <w:bCs/>
                <w:color w:val="262626"/>
                <w:sz w:val="18"/>
                <w:szCs w:val="18"/>
              </w:rPr>
              <w:t> :</w:t>
            </w:r>
            <w:r>
              <w:rPr>
                <w:rFonts w:ascii="Arial" w:eastAsia="Arial" w:hAnsi="Arial" w:cs="Arial"/>
                <w:b/>
                <w:bCs/>
                <w:color w:val="262626"/>
                <w:sz w:val="18"/>
                <w:szCs w:val="18"/>
              </w:rPr>
              <w:t xml:space="preserve"> Source de confiance la plus élevée</w:t>
            </w:r>
          </w:p>
        </w:tc>
        <w:tc>
          <w:tcPr>
            <w:tcW w:w="22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3A1101" w14:textId="77777777" w:rsidR="007E7D8D" w:rsidRDefault="007E7D8D" w:rsidP="006B49FA">
            <w:pPr>
              <w:spacing w:before="40" w:after="40"/>
            </w:pPr>
            <w:r>
              <w:rPr>
                <w:rFonts w:ascii="Arial" w:eastAsia="Arial" w:hAnsi="Arial" w:cs="Arial"/>
                <w:color w:val="262626"/>
                <w:sz w:val="18"/>
                <w:szCs w:val="18"/>
              </w:rPr>
              <w:t>Tous attributs critiques</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AB30F2" w14:textId="1701395B" w:rsidR="007E7D8D" w:rsidRDefault="007E7D8D" w:rsidP="006B49FA">
            <w:pPr>
              <w:spacing w:before="40" w:after="40"/>
            </w:pPr>
            <w:r>
              <w:rPr>
                <w:rFonts w:ascii="Arial" w:eastAsia="Arial" w:hAnsi="Arial" w:cs="Arial"/>
                <w:color w:val="262626"/>
                <w:sz w:val="18"/>
                <w:szCs w:val="18"/>
              </w:rPr>
              <w:t xml:space="preserve">La valeur provenant de la source à score le plus élevé est retenue en priorité. </w:t>
            </w:r>
          </w:p>
        </w:tc>
        <w:tc>
          <w:tcPr>
            <w:tcW w:w="16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81AF18" w14:textId="1BCA2203" w:rsidR="007E7D8D" w:rsidRDefault="007E7D8D" w:rsidP="006B49FA">
            <w:pPr>
              <w:spacing w:before="40" w:after="40"/>
            </w:pPr>
            <w:r>
              <w:rPr>
                <w:rFonts w:ascii="Arial" w:eastAsia="Arial" w:hAnsi="Arial" w:cs="Arial"/>
                <w:b/>
                <w:bCs/>
                <w:color w:val="2E75B6"/>
                <w:sz w:val="18"/>
                <w:szCs w:val="18"/>
              </w:rPr>
              <w:t>Priorité absolue</w:t>
            </w:r>
          </w:p>
        </w:tc>
      </w:tr>
      <w:tr w:rsidR="007E7D8D" w14:paraId="1EEADC67"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E9967D4" w14:textId="733673E2" w:rsidR="007E7D8D" w:rsidRDefault="007E7D8D" w:rsidP="006B49FA">
            <w:pPr>
              <w:spacing w:before="40" w:after="40"/>
            </w:pPr>
            <w:r>
              <w:rPr>
                <w:rFonts w:ascii="Arial" w:eastAsia="Arial" w:hAnsi="Arial" w:cs="Arial"/>
                <w:b/>
                <w:bCs/>
                <w:color w:val="262626"/>
                <w:sz w:val="18"/>
                <w:szCs w:val="18"/>
              </w:rPr>
              <w:t>R2</w:t>
            </w:r>
            <w:r w:rsidR="00A50F59">
              <w:rPr>
                <w:rFonts w:ascii="Arial" w:eastAsia="Arial" w:hAnsi="Arial" w:cs="Arial"/>
                <w:b/>
                <w:bCs/>
                <w:color w:val="262626"/>
                <w:sz w:val="18"/>
                <w:szCs w:val="18"/>
              </w:rPr>
              <w:t> :</w:t>
            </w:r>
            <w:r>
              <w:rPr>
                <w:rFonts w:ascii="Arial" w:eastAsia="Arial" w:hAnsi="Arial" w:cs="Arial"/>
                <w:b/>
                <w:bCs/>
                <w:color w:val="262626"/>
                <w:sz w:val="18"/>
                <w:szCs w:val="18"/>
              </w:rPr>
              <w:t xml:space="preserve"> Valeur la plus récente </w:t>
            </w:r>
          </w:p>
        </w:tc>
        <w:tc>
          <w:tcPr>
            <w:tcW w:w="22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31128C" w14:textId="77777777" w:rsidR="007E7D8D" w:rsidRDefault="007E7D8D" w:rsidP="006B49FA">
            <w:pPr>
              <w:spacing w:before="40" w:after="40"/>
            </w:pPr>
            <w:r>
              <w:rPr>
                <w:rFonts w:ascii="Arial" w:eastAsia="Arial" w:hAnsi="Arial" w:cs="Arial"/>
                <w:color w:val="262626"/>
                <w:sz w:val="18"/>
                <w:szCs w:val="18"/>
              </w:rPr>
              <w:t>Attributs à forte volatilité : coordonnées, prix, statut réglementaire</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A1593A" w14:textId="5B3F0FE8" w:rsidR="007E7D8D" w:rsidRDefault="007E7D8D" w:rsidP="006B49FA">
            <w:pPr>
              <w:spacing w:before="40" w:after="40"/>
            </w:pPr>
            <w:r>
              <w:rPr>
                <w:rFonts w:ascii="Arial" w:eastAsia="Arial" w:hAnsi="Arial" w:cs="Arial"/>
                <w:color w:val="262626"/>
                <w:sz w:val="18"/>
                <w:szCs w:val="18"/>
              </w:rPr>
              <w:t>En l'absence de hiérarchie de source définie, ou à score équivalent, la valeur portant l'horodatage de mise à jour le plus récent est retenue.</w:t>
            </w:r>
          </w:p>
        </w:tc>
        <w:tc>
          <w:tcPr>
            <w:tcW w:w="16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E8F424" w14:textId="2D6877D6" w:rsidR="007E7D8D" w:rsidRDefault="007E7D8D" w:rsidP="006B49FA">
            <w:pPr>
              <w:spacing w:before="40" w:after="40"/>
            </w:pPr>
            <w:r>
              <w:rPr>
                <w:rFonts w:ascii="Arial" w:eastAsia="Arial" w:hAnsi="Arial" w:cs="Arial"/>
                <w:color w:val="262626"/>
                <w:sz w:val="18"/>
                <w:szCs w:val="18"/>
              </w:rPr>
              <w:t>Par défaut si R1 non applicable</w:t>
            </w:r>
          </w:p>
        </w:tc>
      </w:tr>
      <w:tr w:rsidR="007E7D8D" w14:paraId="4770BF93"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3160E4C" w14:textId="0A280D06" w:rsidR="007E7D8D" w:rsidRDefault="007E7D8D" w:rsidP="006B49FA">
            <w:pPr>
              <w:spacing w:before="40" w:after="40"/>
            </w:pPr>
            <w:r>
              <w:rPr>
                <w:rFonts w:ascii="Arial" w:eastAsia="Arial" w:hAnsi="Arial" w:cs="Arial"/>
                <w:b/>
                <w:bCs/>
                <w:color w:val="262626"/>
                <w:sz w:val="18"/>
                <w:szCs w:val="18"/>
              </w:rPr>
              <w:t>R3</w:t>
            </w:r>
            <w:r w:rsidR="00A50F59">
              <w:rPr>
                <w:rFonts w:ascii="Arial" w:eastAsia="Arial" w:hAnsi="Arial" w:cs="Arial"/>
                <w:b/>
                <w:bCs/>
                <w:color w:val="262626"/>
                <w:sz w:val="18"/>
                <w:szCs w:val="18"/>
              </w:rPr>
              <w:t xml:space="preserve"> : </w:t>
            </w:r>
            <w:r>
              <w:rPr>
                <w:rFonts w:ascii="Arial" w:eastAsia="Arial" w:hAnsi="Arial" w:cs="Arial"/>
                <w:b/>
                <w:bCs/>
                <w:color w:val="262626"/>
                <w:sz w:val="18"/>
                <w:szCs w:val="18"/>
              </w:rPr>
              <w:t xml:space="preserve">Valeur non nulle </w:t>
            </w:r>
          </w:p>
        </w:tc>
        <w:tc>
          <w:tcPr>
            <w:tcW w:w="22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2F39E5" w14:textId="77777777" w:rsidR="007E7D8D" w:rsidRDefault="007E7D8D" w:rsidP="006B49FA">
            <w:pPr>
              <w:spacing w:before="40" w:after="40"/>
            </w:pPr>
            <w:r>
              <w:rPr>
                <w:rFonts w:ascii="Arial" w:eastAsia="Arial" w:hAnsi="Arial" w:cs="Arial"/>
                <w:color w:val="262626"/>
                <w:sz w:val="18"/>
                <w:szCs w:val="18"/>
              </w:rPr>
              <w:t>Attributs obligatoires présentant des données manquantes dans certaines sources</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CD008C" w14:textId="1D520D3A" w:rsidR="007E7D8D" w:rsidRDefault="007E7D8D" w:rsidP="006B49FA">
            <w:pPr>
              <w:spacing w:before="40" w:after="40"/>
            </w:pPr>
            <w:r>
              <w:rPr>
                <w:rFonts w:ascii="Arial" w:eastAsia="Arial" w:hAnsi="Arial" w:cs="Arial"/>
                <w:color w:val="262626"/>
                <w:sz w:val="18"/>
                <w:szCs w:val="18"/>
              </w:rPr>
              <w:t>Si une source contient une valeur et que l'autre source présente un champ vide, la valeur non nulle est systématiquement retenue.</w:t>
            </w:r>
          </w:p>
        </w:tc>
        <w:tc>
          <w:tcPr>
            <w:tcW w:w="16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9AEC86" w14:textId="4D0EC7B0" w:rsidR="007E7D8D" w:rsidRDefault="007E7D8D" w:rsidP="006B49FA">
            <w:pPr>
              <w:spacing w:before="40" w:after="40"/>
            </w:pPr>
            <w:r>
              <w:rPr>
                <w:rFonts w:ascii="Arial" w:eastAsia="Arial" w:hAnsi="Arial" w:cs="Arial"/>
                <w:color w:val="262626"/>
                <w:sz w:val="18"/>
                <w:szCs w:val="18"/>
              </w:rPr>
              <w:t>Complément de R1 et R2</w:t>
            </w:r>
          </w:p>
        </w:tc>
      </w:tr>
      <w:tr w:rsidR="007E7D8D" w14:paraId="618BCEB6"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B723DA6" w14:textId="080AC7ED" w:rsidR="007E7D8D" w:rsidRDefault="007E7D8D" w:rsidP="006B49FA">
            <w:pPr>
              <w:spacing w:before="40" w:after="40"/>
            </w:pPr>
            <w:r>
              <w:rPr>
                <w:rFonts w:ascii="Arial" w:eastAsia="Arial" w:hAnsi="Arial" w:cs="Arial"/>
                <w:b/>
                <w:bCs/>
                <w:color w:val="262626"/>
                <w:sz w:val="18"/>
                <w:szCs w:val="18"/>
              </w:rPr>
              <w:t>R4</w:t>
            </w:r>
            <w:r w:rsidR="00A50F59">
              <w:rPr>
                <w:rFonts w:ascii="Arial" w:eastAsia="Arial" w:hAnsi="Arial" w:cs="Arial"/>
                <w:b/>
                <w:bCs/>
                <w:color w:val="262626"/>
                <w:sz w:val="18"/>
                <w:szCs w:val="18"/>
              </w:rPr>
              <w:t> :</w:t>
            </w:r>
            <w:r>
              <w:rPr>
                <w:rFonts w:ascii="Arial" w:eastAsia="Arial" w:hAnsi="Arial" w:cs="Arial"/>
                <w:b/>
                <w:bCs/>
                <w:color w:val="262626"/>
                <w:sz w:val="18"/>
                <w:szCs w:val="18"/>
              </w:rPr>
              <w:t xml:space="preserve"> Valeur la plus fréquente </w:t>
            </w:r>
          </w:p>
        </w:tc>
        <w:tc>
          <w:tcPr>
            <w:tcW w:w="22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B3DB93" w14:textId="77777777" w:rsidR="007E7D8D" w:rsidRDefault="007E7D8D" w:rsidP="006B49FA">
            <w:pPr>
              <w:spacing w:before="40" w:after="40"/>
            </w:pPr>
            <w:r>
              <w:rPr>
                <w:rFonts w:ascii="Arial" w:eastAsia="Arial" w:hAnsi="Arial" w:cs="Arial"/>
                <w:color w:val="262626"/>
                <w:sz w:val="18"/>
                <w:szCs w:val="18"/>
              </w:rPr>
              <w:t xml:space="preserve">Attributs stables et harmonisés attendus : </w:t>
            </w:r>
            <w:r>
              <w:rPr>
                <w:rFonts w:ascii="Arial" w:eastAsia="Arial" w:hAnsi="Arial" w:cs="Arial"/>
                <w:color w:val="262626"/>
                <w:sz w:val="18"/>
                <w:szCs w:val="18"/>
              </w:rPr>
              <w:lastRenderedPageBreak/>
              <w:t>classification, catégorie, unité de mesure</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B812D" w14:textId="77777777" w:rsidR="007E7D8D" w:rsidRDefault="007E7D8D" w:rsidP="006B49FA">
            <w:pPr>
              <w:spacing w:before="40" w:after="40"/>
            </w:pPr>
            <w:r>
              <w:rPr>
                <w:rFonts w:ascii="Arial" w:eastAsia="Arial" w:hAnsi="Arial" w:cs="Arial"/>
                <w:color w:val="262626"/>
                <w:sz w:val="18"/>
                <w:szCs w:val="18"/>
              </w:rPr>
              <w:lastRenderedPageBreak/>
              <w:t xml:space="preserve">Applicable lorsque plus de deux sources sont disponibles et que les règles R1/R2/R3 ne permettent pas de trancher. La valeur </w:t>
            </w:r>
            <w:r>
              <w:rPr>
                <w:rFonts w:ascii="Arial" w:eastAsia="Arial" w:hAnsi="Arial" w:cs="Arial"/>
                <w:color w:val="262626"/>
                <w:sz w:val="18"/>
                <w:szCs w:val="18"/>
              </w:rPr>
              <w:lastRenderedPageBreak/>
              <w:t>présentée le plus grand nombre de fois dans les sources est retenue. En cas d'égalité parfaite, une revue humaine est déclenchée.</w:t>
            </w:r>
          </w:p>
        </w:tc>
        <w:tc>
          <w:tcPr>
            <w:tcW w:w="16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976F0C" w14:textId="0E87C05E" w:rsidR="007E7D8D" w:rsidRDefault="007E7D8D" w:rsidP="006B49FA">
            <w:pPr>
              <w:spacing w:before="40" w:after="40"/>
            </w:pPr>
            <w:r>
              <w:rPr>
                <w:rFonts w:ascii="Arial" w:eastAsia="Arial" w:hAnsi="Arial" w:cs="Arial"/>
                <w:color w:val="262626"/>
                <w:sz w:val="18"/>
                <w:szCs w:val="18"/>
              </w:rPr>
              <w:lastRenderedPageBreak/>
              <w:t>Applicable multi-sources</w:t>
            </w:r>
          </w:p>
        </w:tc>
      </w:tr>
      <w:tr w:rsidR="007E7D8D" w14:paraId="7021CD23" w14:textId="77777777" w:rsidTr="00C865F2">
        <w:tc>
          <w:tcPr>
            <w:tcW w:w="169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B861487" w14:textId="39D58359" w:rsidR="007E7D8D" w:rsidRDefault="007E7D8D" w:rsidP="006B49FA">
            <w:pPr>
              <w:spacing w:before="40" w:after="40"/>
            </w:pPr>
            <w:r>
              <w:rPr>
                <w:rFonts w:ascii="Arial" w:eastAsia="Arial" w:hAnsi="Arial" w:cs="Arial"/>
                <w:b/>
                <w:bCs/>
                <w:color w:val="262626"/>
                <w:sz w:val="18"/>
                <w:szCs w:val="18"/>
              </w:rPr>
              <w:t>R5</w:t>
            </w:r>
            <w:r w:rsidR="00A50F59">
              <w:rPr>
                <w:rFonts w:ascii="Arial" w:eastAsia="Arial" w:hAnsi="Arial" w:cs="Arial"/>
                <w:b/>
                <w:bCs/>
                <w:color w:val="262626"/>
                <w:sz w:val="18"/>
                <w:szCs w:val="18"/>
              </w:rPr>
              <w:t> :</w:t>
            </w:r>
            <w:r>
              <w:rPr>
                <w:rFonts w:ascii="Arial" w:eastAsia="Arial" w:hAnsi="Arial" w:cs="Arial"/>
                <w:b/>
                <w:bCs/>
                <w:color w:val="262626"/>
                <w:sz w:val="18"/>
                <w:szCs w:val="18"/>
              </w:rPr>
              <w:t xml:space="preserve"> Revue humaine obligatoire </w:t>
            </w:r>
          </w:p>
        </w:tc>
        <w:tc>
          <w:tcPr>
            <w:tcW w:w="22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CE54E8" w14:textId="77777777" w:rsidR="007E7D8D" w:rsidRDefault="007E7D8D" w:rsidP="006B49FA">
            <w:pPr>
              <w:spacing w:before="40" w:after="40"/>
            </w:pPr>
            <w:r>
              <w:rPr>
                <w:rFonts w:ascii="Arial" w:eastAsia="Arial" w:hAnsi="Arial" w:cs="Arial"/>
                <w:color w:val="262626"/>
                <w:sz w:val="18"/>
                <w:szCs w:val="18"/>
              </w:rPr>
              <w:t>Attributs à fort enjeu financier, juridique ou réglementaire, ou cas ambigus non résolus par R1 à R4</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9C4EA1" w14:textId="79B1914E" w:rsidR="007E7D8D" w:rsidRDefault="007E7D8D" w:rsidP="006B49FA">
            <w:pPr>
              <w:spacing w:before="40" w:after="40"/>
            </w:pPr>
            <w:r>
              <w:rPr>
                <w:rFonts w:ascii="Arial" w:eastAsia="Arial" w:hAnsi="Arial" w:cs="Arial"/>
                <w:color w:val="262626"/>
                <w:sz w:val="18"/>
                <w:szCs w:val="18"/>
              </w:rPr>
              <w:t xml:space="preserve">Lorsqu'aucune règle R1 à R4 ne permet de déterminer la valeur à retenir de façon non ambiguë, le cas est automatiquement placé dans la file d'attente d'exceptions pour revue par le Data Steward et validation par le Data </w:t>
            </w:r>
            <w:proofErr w:type="spellStart"/>
            <w:r>
              <w:rPr>
                <w:rFonts w:ascii="Arial" w:eastAsia="Arial" w:hAnsi="Arial" w:cs="Arial"/>
                <w:color w:val="262626"/>
                <w:sz w:val="18"/>
                <w:szCs w:val="18"/>
              </w:rPr>
              <w:t>Owner</w:t>
            </w:r>
            <w:proofErr w:type="spellEnd"/>
            <w:r>
              <w:rPr>
                <w:rFonts w:ascii="Arial" w:eastAsia="Arial" w:hAnsi="Arial" w:cs="Arial"/>
                <w:color w:val="262626"/>
                <w:sz w:val="18"/>
                <w:szCs w:val="18"/>
              </w:rPr>
              <w:t xml:space="preserve"> si nécessaire.</w:t>
            </w:r>
          </w:p>
        </w:tc>
        <w:tc>
          <w:tcPr>
            <w:tcW w:w="16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814430" w14:textId="20E005E2" w:rsidR="007E7D8D" w:rsidRDefault="007E7D8D" w:rsidP="006B49FA">
            <w:pPr>
              <w:spacing w:before="40" w:after="40"/>
            </w:pPr>
            <w:r>
              <w:rPr>
                <w:rFonts w:ascii="Arial" w:eastAsia="Arial" w:hAnsi="Arial" w:cs="Arial"/>
                <w:b/>
                <w:bCs/>
                <w:color w:val="C00000"/>
                <w:sz w:val="18"/>
                <w:szCs w:val="18"/>
              </w:rPr>
              <w:t>Filet de sécurité systématique</w:t>
            </w:r>
          </w:p>
        </w:tc>
      </w:tr>
    </w:tbl>
    <w:p w14:paraId="5BC7A08A" w14:textId="77777777" w:rsidR="007E7D8D" w:rsidRDefault="007E7D8D" w:rsidP="007E7D8D">
      <w:pPr>
        <w:spacing w:before="80"/>
      </w:pPr>
    </w:p>
    <w:p w14:paraId="0C05A4D9" w14:textId="77777777" w:rsidR="007E7D8D" w:rsidRDefault="007E7D8D" w:rsidP="00B049E1">
      <w:pPr>
        <w:pStyle w:val="Titre1"/>
        <w:spacing w:before="240" w:after="120"/>
        <w:jc w:val="left"/>
      </w:pPr>
      <w:r>
        <w:rPr>
          <w:rFonts w:ascii="Arial" w:eastAsia="Arial" w:hAnsi="Arial" w:cs="Arial"/>
          <w:b/>
          <w:bCs/>
          <w:color w:val="1F3864"/>
          <w:sz w:val="28"/>
          <w:szCs w:val="28"/>
        </w:rPr>
        <w:t>5. GESTION DES REJETS ET FILES D'ATTENTE D'EXCEPTIONS</w:t>
      </w:r>
    </w:p>
    <w:p w14:paraId="2909D0D8" w14:textId="10EFD6E8" w:rsidR="007E7D8D" w:rsidRDefault="007E7D8D" w:rsidP="005D7D5A">
      <w:pPr>
        <w:spacing w:before="80" w:after="80"/>
        <w:jc w:val="both"/>
      </w:pPr>
      <w:r>
        <w:rPr>
          <w:rFonts w:ascii="Arial" w:eastAsia="Arial" w:hAnsi="Arial" w:cs="Arial"/>
          <w:color w:val="262626"/>
          <w:sz w:val="20"/>
          <w:szCs w:val="20"/>
        </w:rPr>
        <w:t>Toute donnée ne pouvant être intégrée automatiquement dans le référentiel certifié est placée dans une file d'attente d'exceptions spécifique, accessible aux Data Stewards via le Portail MDM. Le traitement de ces files est une activité prioritaire du quotidien du Data Steward.</w:t>
      </w:r>
    </w:p>
    <w:p w14:paraId="789DBF63" w14:textId="77777777" w:rsidR="007E7D8D" w:rsidRDefault="007E7D8D" w:rsidP="005D7D5A">
      <w:pPr>
        <w:pStyle w:val="Titre2"/>
        <w:spacing w:before="240" w:after="120"/>
        <w:jc w:val="left"/>
      </w:pPr>
      <w:r>
        <w:rPr>
          <w:rFonts w:ascii="Arial" w:eastAsia="Arial" w:hAnsi="Arial" w:cs="Arial"/>
          <w:b/>
          <w:bCs/>
          <w:color w:val="2E75B6"/>
          <w:szCs w:val="24"/>
        </w:rPr>
        <w:t>5.1 Types de rejets et files d'attente associées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160"/>
        <w:gridCol w:w="3000"/>
      </w:tblGrid>
      <w:tr w:rsidR="007E7D8D" w14:paraId="76FDA07A" w14:textId="77777777" w:rsidTr="005D7D5A">
        <w:tc>
          <w:tcPr>
            <w:tcW w:w="180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56C43FC3" w14:textId="77777777" w:rsidR="007E7D8D" w:rsidRPr="005D7D5A" w:rsidRDefault="007E7D8D" w:rsidP="006B49FA">
            <w:pPr>
              <w:spacing w:before="40" w:after="40"/>
            </w:pPr>
            <w:r w:rsidRPr="005D7D5A">
              <w:rPr>
                <w:rFonts w:ascii="Arial" w:eastAsia="Arial" w:hAnsi="Arial" w:cs="Arial"/>
                <w:b/>
                <w:bCs/>
                <w:sz w:val="18"/>
                <w:szCs w:val="18"/>
              </w:rPr>
              <w:t>Type de Rejet</w:t>
            </w:r>
          </w:p>
        </w:tc>
        <w:tc>
          <w:tcPr>
            <w:tcW w:w="240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41CEECFD" w14:textId="77777777" w:rsidR="007E7D8D" w:rsidRPr="005D7D5A" w:rsidRDefault="007E7D8D" w:rsidP="006B49FA">
            <w:pPr>
              <w:spacing w:before="40" w:after="40"/>
            </w:pPr>
            <w:r w:rsidRPr="005D7D5A">
              <w:rPr>
                <w:rFonts w:ascii="Arial" w:eastAsia="Arial" w:hAnsi="Arial" w:cs="Arial"/>
                <w:b/>
                <w:bCs/>
                <w:sz w:val="18"/>
                <w:szCs w:val="18"/>
              </w:rPr>
              <w:t>Cause Déclenchante</w:t>
            </w:r>
          </w:p>
        </w:tc>
        <w:tc>
          <w:tcPr>
            <w:tcW w:w="216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3A6674E3" w14:textId="77777777" w:rsidR="007E7D8D" w:rsidRPr="005D7D5A" w:rsidRDefault="007E7D8D" w:rsidP="006B49FA">
            <w:pPr>
              <w:spacing w:before="40" w:after="40"/>
            </w:pPr>
            <w:r w:rsidRPr="005D7D5A">
              <w:rPr>
                <w:rFonts w:ascii="Arial" w:eastAsia="Arial" w:hAnsi="Arial" w:cs="Arial"/>
                <w:b/>
                <w:bCs/>
                <w:sz w:val="18"/>
                <w:szCs w:val="18"/>
              </w:rPr>
              <w:t>File d'Attente assignée</w:t>
            </w:r>
          </w:p>
        </w:tc>
        <w:tc>
          <w:tcPr>
            <w:tcW w:w="300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14:paraId="079EED2E" w14:textId="77777777" w:rsidR="007E7D8D" w:rsidRPr="005D7D5A" w:rsidRDefault="007E7D8D" w:rsidP="006B49FA">
            <w:pPr>
              <w:spacing w:before="40" w:after="40"/>
            </w:pPr>
            <w:r w:rsidRPr="005D7D5A">
              <w:rPr>
                <w:rFonts w:ascii="Arial" w:eastAsia="Arial" w:hAnsi="Arial" w:cs="Arial"/>
                <w:b/>
                <w:bCs/>
                <w:sz w:val="18"/>
                <w:szCs w:val="18"/>
              </w:rPr>
              <w:t>Traitement attendu</w:t>
            </w:r>
          </w:p>
        </w:tc>
      </w:tr>
      <w:tr w:rsidR="007E7D8D" w14:paraId="5376B066" w14:textId="77777777" w:rsidTr="006B49FA">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024CF2" w14:textId="5C143DEC" w:rsidR="007E7D8D" w:rsidRDefault="007E7D8D" w:rsidP="006B49FA">
            <w:pPr>
              <w:spacing w:before="40" w:after="40"/>
            </w:pPr>
            <w:r>
              <w:rPr>
                <w:rFonts w:ascii="Arial" w:eastAsia="Arial" w:hAnsi="Arial" w:cs="Arial"/>
                <w:b/>
                <w:bCs/>
                <w:color w:val="262626"/>
                <w:sz w:val="18"/>
                <w:szCs w:val="18"/>
              </w:rPr>
              <w:t xml:space="preserve">Doublon </w:t>
            </w:r>
            <w:proofErr w:type="gramStart"/>
            <w:r>
              <w:rPr>
                <w:rFonts w:ascii="Arial" w:eastAsia="Arial" w:hAnsi="Arial" w:cs="Arial"/>
                <w:b/>
                <w:bCs/>
                <w:color w:val="262626"/>
                <w:sz w:val="18"/>
                <w:szCs w:val="18"/>
              </w:rPr>
              <w:t>confirmé  Décision</w:t>
            </w:r>
            <w:proofErr w:type="gramEnd"/>
            <w:r>
              <w:rPr>
                <w:rFonts w:ascii="Arial" w:eastAsia="Arial" w:hAnsi="Arial" w:cs="Arial"/>
                <w:b/>
                <w:bCs/>
                <w:color w:val="262626"/>
                <w:sz w:val="18"/>
                <w:szCs w:val="18"/>
              </w:rPr>
              <w:t xml:space="preserve"> requise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4EDE05" w14:textId="112FA3D1" w:rsidR="007E7D8D" w:rsidRDefault="007E7D8D" w:rsidP="006B49FA">
            <w:pPr>
              <w:spacing w:before="40" w:after="40"/>
            </w:pPr>
            <w:r>
              <w:rPr>
                <w:rFonts w:ascii="Arial" w:eastAsia="Arial" w:hAnsi="Arial" w:cs="Arial"/>
                <w:color w:val="262626"/>
                <w:sz w:val="18"/>
                <w:szCs w:val="18"/>
              </w:rPr>
              <w:t>Seuil de similarité atteint (selon domaine), revue humaine nécessaire pour confirmer ou infirmer la fusion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A83444" w14:textId="77777777" w:rsidR="007E7D8D" w:rsidRDefault="007E7D8D" w:rsidP="006B49FA">
            <w:pPr>
              <w:spacing w:before="40" w:after="40"/>
            </w:pPr>
            <w:r>
              <w:rPr>
                <w:rFonts w:ascii="Arial" w:eastAsia="Arial" w:hAnsi="Arial" w:cs="Arial"/>
                <w:color w:val="262626"/>
                <w:sz w:val="18"/>
                <w:szCs w:val="18"/>
              </w:rPr>
              <w:t>DEDUP-[DOMAINE]-PENDING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E9F55C" w14:textId="485F9B0F" w:rsidR="007E7D8D" w:rsidRDefault="007E7D8D" w:rsidP="006B49FA">
            <w:pPr>
              <w:spacing w:before="40" w:after="40"/>
            </w:pPr>
            <w:r>
              <w:rPr>
                <w:rFonts w:ascii="Arial" w:eastAsia="Arial" w:hAnsi="Arial" w:cs="Arial"/>
                <w:color w:val="262626"/>
                <w:sz w:val="18"/>
                <w:szCs w:val="18"/>
              </w:rPr>
              <w:t>Data Steward : analyser les deux enregistrements, sélectionner l'enregistrement survivant, documenter la décision.</w:t>
            </w:r>
          </w:p>
        </w:tc>
      </w:tr>
      <w:tr w:rsidR="007E7D8D" w14:paraId="3C1391E0" w14:textId="77777777" w:rsidTr="006B49FA">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F5FE7E" w14:textId="77777777" w:rsidR="00B049E1" w:rsidRDefault="007E7D8D" w:rsidP="006B49FA">
            <w:pPr>
              <w:spacing w:before="40" w:after="40"/>
              <w:rPr>
                <w:rFonts w:ascii="Arial" w:eastAsia="Arial" w:hAnsi="Arial" w:cs="Arial"/>
                <w:b/>
                <w:bCs/>
                <w:color w:val="262626"/>
                <w:sz w:val="18"/>
                <w:szCs w:val="18"/>
              </w:rPr>
            </w:pPr>
            <w:r>
              <w:rPr>
                <w:rFonts w:ascii="Arial" w:eastAsia="Arial" w:hAnsi="Arial" w:cs="Arial"/>
                <w:b/>
                <w:bCs/>
                <w:color w:val="262626"/>
                <w:sz w:val="18"/>
                <w:szCs w:val="18"/>
              </w:rPr>
              <w:t>Données incomplètes</w:t>
            </w:r>
          </w:p>
          <w:p w14:paraId="0B5A1B10" w14:textId="671C1246" w:rsidR="007E7D8D" w:rsidRDefault="007E7D8D" w:rsidP="006B49FA">
            <w:pPr>
              <w:spacing w:before="40" w:after="40"/>
            </w:pPr>
            <w:r>
              <w:rPr>
                <w:rFonts w:ascii="Arial" w:eastAsia="Arial" w:hAnsi="Arial" w:cs="Arial"/>
                <w:b/>
                <w:bCs/>
                <w:color w:val="262626"/>
                <w:sz w:val="18"/>
                <w:szCs w:val="18"/>
              </w:rPr>
              <w:t>Attributs obligatoires manquants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CCFEC5" w14:textId="77777777" w:rsidR="007E7D8D" w:rsidRDefault="007E7D8D" w:rsidP="006B49FA">
            <w:pPr>
              <w:spacing w:before="40" w:after="40"/>
            </w:pPr>
            <w:r>
              <w:rPr>
                <w:rFonts w:ascii="Arial" w:eastAsia="Arial" w:hAnsi="Arial" w:cs="Arial"/>
                <w:color w:val="262626"/>
                <w:sz w:val="18"/>
                <w:szCs w:val="18"/>
              </w:rPr>
              <w:t>Un ou plusieurs attributs obligatoires sont absents ou NULL dans toutes les sources disponibles après application des règles de survie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5689C2" w14:textId="77777777" w:rsidR="007E7D8D" w:rsidRDefault="007E7D8D" w:rsidP="006B49FA">
            <w:pPr>
              <w:spacing w:before="40" w:after="40"/>
            </w:pPr>
            <w:r>
              <w:rPr>
                <w:rFonts w:ascii="Arial" w:eastAsia="Arial" w:hAnsi="Arial" w:cs="Arial"/>
                <w:color w:val="262626"/>
                <w:sz w:val="18"/>
                <w:szCs w:val="18"/>
              </w:rPr>
              <w:t>INCOMPLETE-[DOMAINE]-PENDING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EFA82D" w14:textId="7C34E7A9" w:rsidR="007E7D8D" w:rsidRPr="00E13A6C" w:rsidRDefault="00E13A6C" w:rsidP="006B49FA">
            <w:pPr>
              <w:spacing w:before="40" w:after="40"/>
              <w:rPr>
                <w:rFonts w:ascii="Arial" w:hAnsi="Arial" w:cs="Arial"/>
                <w:sz w:val="18"/>
                <w:szCs w:val="18"/>
              </w:rPr>
            </w:pPr>
            <w:r w:rsidRPr="00E13A6C">
              <w:rPr>
                <w:rFonts w:ascii="Arial" w:hAnsi="Arial" w:cs="Arial"/>
                <w:sz w:val="18"/>
                <w:szCs w:val="18"/>
              </w:rPr>
              <w:t xml:space="preserve">Data Steward : contacter la source métier afin d’obtenir la valeur manquante. En l’absence de réponse, une escalade vers le Data </w:t>
            </w:r>
            <w:proofErr w:type="spellStart"/>
            <w:r w:rsidRPr="00E13A6C">
              <w:rPr>
                <w:rFonts w:ascii="Arial" w:hAnsi="Arial" w:cs="Arial"/>
                <w:sz w:val="18"/>
                <w:szCs w:val="18"/>
              </w:rPr>
              <w:t>Owner</w:t>
            </w:r>
            <w:proofErr w:type="spellEnd"/>
            <w:r w:rsidRPr="00E13A6C">
              <w:rPr>
                <w:rFonts w:ascii="Arial" w:hAnsi="Arial" w:cs="Arial"/>
                <w:sz w:val="18"/>
                <w:szCs w:val="18"/>
              </w:rPr>
              <w:t xml:space="preserve"> est effectuée.</w:t>
            </w:r>
          </w:p>
        </w:tc>
      </w:tr>
      <w:tr w:rsidR="007E7D8D" w14:paraId="717E964F" w14:textId="77777777" w:rsidTr="006B49FA">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D01BCF" w14:textId="0A30F34E" w:rsidR="007E7D8D" w:rsidRDefault="007E7D8D" w:rsidP="006B49FA">
            <w:pPr>
              <w:spacing w:before="40" w:after="40"/>
            </w:pPr>
            <w:r>
              <w:rPr>
                <w:rFonts w:ascii="Arial" w:eastAsia="Arial" w:hAnsi="Arial" w:cs="Arial"/>
                <w:b/>
                <w:bCs/>
                <w:color w:val="262626"/>
                <w:sz w:val="18"/>
                <w:szCs w:val="18"/>
              </w:rPr>
              <w:t>Conflit non résolu Règles de survie insuffisantes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C7C172" w14:textId="274547DA" w:rsidR="007E7D8D" w:rsidRDefault="007E7D8D" w:rsidP="006B49FA">
            <w:pPr>
              <w:spacing w:before="40" w:after="40"/>
            </w:pPr>
            <w:r>
              <w:rPr>
                <w:rFonts w:ascii="Arial" w:eastAsia="Arial" w:hAnsi="Arial" w:cs="Arial"/>
                <w:color w:val="262626"/>
                <w:sz w:val="18"/>
                <w:szCs w:val="18"/>
              </w:rPr>
              <w:t>Aucune règle R1 à R4 ne permet de trancher</w:t>
            </w:r>
            <w:r w:rsidR="00FD0B1F">
              <w:rPr>
                <w:rFonts w:ascii="Arial" w:eastAsia="Arial" w:hAnsi="Arial" w:cs="Arial"/>
                <w:color w:val="262626"/>
                <w:sz w:val="18"/>
                <w:szCs w:val="18"/>
              </w:rPr>
              <w:t xml:space="preserve">, </w:t>
            </w:r>
            <w:r>
              <w:rPr>
                <w:rFonts w:ascii="Arial" w:eastAsia="Arial" w:hAnsi="Arial" w:cs="Arial"/>
                <w:color w:val="262626"/>
                <w:sz w:val="18"/>
                <w:szCs w:val="18"/>
              </w:rPr>
              <w:t>valeurs contradictoires entre sources de confiance équivalente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5505D0" w14:textId="77777777" w:rsidR="007E7D8D" w:rsidRDefault="007E7D8D" w:rsidP="006B49FA">
            <w:pPr>
              <w:spacing w:before="40" w:after="40"/>
            </w:pPr>
            <w:r>
              <w:rPr>
                <w:rFonts w:ascii="Arial" w:eastAsia="Arial" w:hAnsi="Arial" w:cs="Arial"/>
                <w:color w:val="262626"/>
                <w:sz w:val="18"/>
                <w:szCs w:val="18"/>
              </w:rPr>
              <w:t>CONFLICT-[DOMAINE]-[ID]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CCB668" w14:textId="169B7824" w:rsidR="007E7D8D" w:rsidRDefault="007E7D8D" w:rsidP="006B49FA">
            <w:pPr>
              <w:spacing w:before="40" w:after="40"/>
            </w:pPr>
            <w:r>
              <w:rPr>
                <w:rFonts w:ascii="Arial" w:eastAsia="Arial" w:hAnsi="Arial" w:cs="Arial"/>
                <w:color w:val="262626"/>
                <w:sz w:val="18"/>
                <w:szCs w:val="18"/>
              </w:rPr>
              <w:t>Data Steward : analyser les sources, prendre une décision documentée avec justification métier. Si impact multi-BU : escalade au Comité DATA</w:t>
            </w:r>
            <w:r w:rsidR="00FD0B1F">
              <w:rPr>
                <w:rFonts w:ascii="Arial" w:eastAsia="Arial" w:hAnsi="Arial" w:cs="Arial"/>
                <w:color w:val="262626"/>
                <w:sz w:val="18"/>
                <w:szCs w:val="18"/>
              </w:rPr>
              <w:t>.</w:t>
            </w:r>
          </w:p>
        </w:tc>
      </w:tr>
      <w:tr w:rsidR="007E7D8D" w14:paraId="5586C6C1" w14:textId="77777777" w:rsidTr="006B49FA">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594F6F" w14:textId="78032156" w:rsidR="007E7D8D" w:rsidRDefault="007E7D8D" w:rsidP="006B49FA">
            <w:pPr>
              <w:spacing w:before="40" w:after="40"/>
            </w:pPr>
            <w:r>
              <w:rPr>
                <w:rFonts w:ascii="Arial" w:eastAsia="Arial" w:hAnsi="Arial" w:cs="Arial"/>
                <w:b/>
                <w:bCs/>
                <w:color w:val="262626"/>
                <w:sz w:val="18"/>
                <w:szCs w:val="18"/>
              </w:rPr>
              <w:t xml:space="preserve">Rejet </w:t>
            </w:r>
            <w:proofErr w:type="gramStart"/>
            <w:r>
              <w:rPr>
                <w:rFonts w:ascii="Arial" w:eastAsia="Arial" w:hAnsi="Arial" w:cs="Arial"/>
                <w:b/>
                <w:bCs/>
                <w:color w:val="262626"/>
                <w:sz w:val="18"/>
                <w:szCs w:val="18"/>
              </w:rPr>
              <w:t>réglementaire  Non</w:t>
            </w:r>
            <w:proofErr w:type="gramEnd"/>
            <w:r>
              <w:rPr>
                <w:rFonts w:ascii="Arial" w:eastAsia="Arial" w:hAnsi="Arial" w:cs="Arial"/>
                <w:b/>
                <w:bCs/>
                <w:color w:val="262626"/>
                <w:sz w:val="18"/>
                <w:szCs w:val="18"/>
              </w:rPr>
              <w:t>-conformité détectée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491D2F" w14:textId="553975B1" w:rsidR="007E7D8D" w:rsidRDefault="007E7D8D" w:rsidP="006B49FA">
            <w:pPr>
              <w:spacing w:before="40" w:after="40"/>
            </w:pPr>
            <w:r>
              <w:rPr>
                <w:rFonts w:ascii="Arial" w:eastAsia="Arial" w:hAnsi="Arial" w:cs="Arial"/>
                <w:color w:val="262626"/>
                <w:sz w:val="18"/>
                <w:szCs w:val="18"/>
              </w:rPr>
              <w:t>Données ne satisfaisant pas aux critères de conformité réglementaire lors du contrôle automatique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F14EF8" w14:textId="77777777" w:rsidR="007E7D8D" w:rsidRDefault="007E7D8D" w:rsidP="006B49FA">
            <w:pPr>
              <w:spacing w:before="40" w:after="40"/>
            </w:pPr>
            <w:r>
              <w:rPr>
                <w:rFonts w:ascii="Arial" w:eastAsia="Arial" w:hAnsi="Arial" w:cs="Arial"/>
                <w:color w:val="262626"/>
                <w:sz w:val="18"/>
                <w:szCs w:val="18"/>
              </w:rPr>
              <w:t>REGULATORY-REJECT-[ID]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6F5116" w14:textId="1864E9D6" w:rsidR="007E7D8D" w:rsidRDefault="007E7D8D" w:rsidP="006B49FA">
            <w:pPr>
              <w:spacing w:before="40" w:after="40"/>
            </w:pPr>
            <w:r>
              <w:rPr>
                <w:rFonts w:ascii="Arial" w:eastAsia="Arial" w:hAnsi="Arial" w:cs="Arial"/>
                <w:color w:val="262626"/>
                <w:sz w:val="18"/>
                <w:szCs w:val="18"/>
              </w:rPr>
              <w:t xml:space="preserve">Data Steward + Direction QSE / DAF : corriger la non-conformité avec les sources officielles avant toute certification du Golden Record. </w:t>
            </w:r>
          </w:p>
        </w:tc>
      </w:tr>
      <w:tr w:rsidR="007E7D8D" w14:paraId="3D5F6E5C" w14:textId="77777777" w:rsidTr="006B49FA">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83CD6E" w14:textId="2B22CE50" w:rsidR="007E7D8D" w:rsidRDefault="007E7D8D" w:rsidP="006B49FA">
            <w:pPr>
              <w:spacing w:before="40" w:after="40"/>
            </w:pPr>
            <w:r>
              <w:rPr>
                <w:rFonts w:ascii="Arial" w:eastAsia="Arial" w:hAnsi="Arial" w:cs="Arial"/>
                <w:b/>
                <w:bCs/>
                <w:color w:val="262626"/>
                <w:sz w:val="18"/>
                <w:szCs w:val="18"/>
              </w:rPr>
              <w:t>Format non valide Violation de règle de format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6CBD58" w14:textId="38AA0FC3" w:rsidR="007E7D8D" w:rsidRDefault="007E7D8D" w:rsidP="006B49FA">
            <w:pPr>
              <w:spacing w:before="40" w:after="40"/>
            </w:pPr>
            <w:r>
              <w:rPr>
                <w:rFonts w:ascii="Arial" w:eastAsia="Arial" w:hAnsi="Arial" w:cs="Arial"/>
                <w:color w:val="262626"/>
                <w:sz w:val="18"/>
                <w:szCs w:val="18"/>
              </w:rPr>
              <w:t>Valeur ne respectant pas le format attendu</w:t>
            </w:r>
            <w:r w:rsidR="00FD0B1F">
              <w:rPr>
                <w:rFonts w:ascii="Arial" w:eastAsia="Arial" w:hAnsi="Arial" w:cs="Arial"/>
                <w:color w:val="262626"/>
                <w:sz w:val="18"/>
                <w:szCs w:val="18"/>
              </w:rPr>
              <w: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A89E48" w14:textId="77777777" w:rsidR="007E7D8D" w:rsidRDefault="007E7D8D" w:rsidP="006B49FA">
            <w:pPr>
              <w:spacing w:before="40" w:after="40"/>
            </w:pPr>
            <w:r>
              <w:rPr>
                <w:rFonts w:ascii="Arial" w:eastAsia="Arial" w:hAnsi="Arial" w:cs="Arial"/>
                <w:color w:val="262626"/>
                <w:sz w:val="18"/>
                <w:szCs w:val="18"/>
              </w:rPr>
              <w:t>FORMAT-ERROR-[DOMAINE]-[ATTR]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CCE44E" w14:textId="59BF5D0B" w:rsidR="007E7D8D" w:rsidRDefault="00FD0B1F" w:rsidP="006B49FA">
            <w:pPr>
              <w:spacing w:before="40" w:after="40"/>
            </w:pPr>
            <w:r>
              <w:rPr>
                <w:rFonts w:ascii="Arial" w:eastAsia="Arial" w:hAnsi="Arial" w:cs="Arial"/>
                <w:color w:val="262626"/>
                <w:sz w:val="18"/>
                <w:szCs w:val="18"/>
              </w:rPr>
              <w:t>Responsable Data</w:t>
            </w:r>
            <w:r w:rsidR="007E7D8D">
              <w:rPr>
                <w:rFonts w:ascii="Arial" w:eastAsia="Arial" w:hAnsi="Arial" w:cs="Arial"/>
                <w:color w:val="262626"/>
                <w:sz w:val="18"/>
                <w:szCs w:val="18"/>
              </w:rPr>
              <w:t xml:space="preserve"> : corriger via les règles de standardisation ou retourner au </w:t>
            </w:r>
            <w:proofErr w:type="gramStart"/>
            <w:r w:rsidR="007E7D8D">
              <w:rPr>
                <w:rFonts w:ascii="Arial" w:eastAsia="Arial" w:hAnsi="Arial" w:cs="Arial"/>
                <w:color w:val="262626"/>
                <w:sz w:val="18"/>
                <w:szCs w:val="18"/>
              </w:rPr>
              <w:t>demandeur..</w:t>
            </w:r>
            <w:proofErr w:type="gramEnd"/>
          </w:p>
        </w:tc>
      </w:tr>
    </w:tbl>
    <w:p w14:paraId="11199A17" w14:textId="77777777" w:rsidR="007E7D8D" w:rsidRDefault="007E7D8D" w:rsidP="007E7D8D">
      <w:pPr>
        <w:spacing w:before="80"/>
      </w:pPr>
    </w:p>
    <w:p w14:paraId="1E390F97" w14:textId="77777777" w:rsidR="007E7D8D" w:rsidRDefault="007E7D8D" w:rsidP="007626BB">
      <w:pPr>
        <w:pStyle w:val="Titre2"/>
        <w:spacing w:before="240" w:after="120"/>
        <w:jc w:val="left"/>
      </w:pPr>
      <w:r>
        <w:rPr>
          <w:rFonts w:ascii="Arial" w:eastAsia="Arial" w:hAnsi="Arial" w:cs="Arial"/>
          <w:b/>
          <w:bCs/>
          <w:color w:val="2E75B6"/>
          <w:szCs w:val="24"/>
        </w:rPr>
        <w:t>5.2 Règles de gestion des files d'attente</w:t>
      </w:r>
    </w:p>
    <w:p w14:paraId="0E17E648" w14:textId="718A2837" w:rsidR="007E7D8D" w:rsidRDefault="007E7D8D" w:rsidP="007E7D8D">
      <w:pPr>
        <w:pStyle w:val="Paragraphedeliste"/>
        <w:numPr>
          <w:ilvl w:val="0"/>
          <w:numId w:val="51"/>
        </w:numPr>
        <w:spacing w:before="40" w:after="40"/>
        <w:contextualSpacing w:val="0"/>
      </w:pPr>
      <w:r>
        <w:rPr>
          <w:rFonts w:ascii="Arial" w:eastAsia="Arial" w:hAnsi="Arial" w:cs="Arial"/>
          <w:color w:val="262626"/>
          <w:sz w:val="20"/>
          <w:szCs w:val="20"/>
        </w:rPr>
        <w:t xml:space="preserve">Chaque file d'attente est supervisée par le Data Steward du domaine concerné, avec </w:t>
      </w:r>
      <w:proofErr w:type="spellStart"/>
      <w:r>
        <w:rPr>
          <w:rFonts w:ascii="Arial" w:eastAsia="Arial" w:hAnsi="Arial" w:cs="Arial"/>
          <w:color w:val="262626"/>
          <w:sz w:val="20"/>
          <w:szCs w:val="20"/>
        </w:rPr>
        <w:t>reporting</w:t>
      </w:r>
      <w:proofErr w:type="spellEnd"/>
      <w:r>
        <w:rPr>
          <w:rFonts w:ascii="Arial" w:eastAsia="Arial" w:hAnsi="Arial" w:cs="Arial"/>
          <w:color w:val="262626"/>
          <w:sz w:val="20"/>
          <w:szCs w:val="20"/>
        </w:rPr>
        <w:t xml:space="preserve"> hebdomadaire au </w:t>
      </w:r>
      <w:r w:rsidR="00FD0B1F">
        <w:rPr>
          <w:rFonts w:ascii="Arial" w:eastAsia="Arial" w:hAnsi="Arial" w:cs="Arial"/>
          <w:color w:val="262626"/>
          <w:sz w:val="20"/>
          <w:szCs w:val="20"/>
        </w:rPr>
        <w:t>Responsable Data</w:t>
      </w:r>
      <w:r>
        <w:rPr>
          <w:rFonts w:ascii="Arial" w:eastAsia="Arial" w:hAnsi="Arial" w:cs="Arial"/>
          <w:color w:val="262626"/>
          <w:sz w:val="20"/>
          <w:szCs w:val="20"/>
        </w:rPr>
        <w:t>.</w:t>
      </w:r>
    </w:p>
    <w:p w14:paraId="45EA0424" w14:textId="77777777" w:rsidR="007E7D8D" w:rsidRDefault="007E7D8D" w:rsidP="007E7D8D">
      <w:pPr>
        <w:pStyle w:val="Paragraphedeliste"/>
        <w:numPr>
          <w:ilvl w:val="0"/>
          <w:numId w:val="51"/>
        </w:numPr>
        <w:spacing w:before="40" w:after="40"/>
        <w:contextualSpacing w:val="0"/>
      </w:pPr>
      <w:r>
        <w:rPr>
          <w:rFonts w:ascii="Arial" w:eastAsia="Arial" w:hAnsi="Arial" w:cs="Arial"/>
          <w:color w:val="262626"/>
          <w:sz w:val="20"/>
          <w:szCs w:val="20"/>
        </w:rPr>
        <w:t xml:space="preserve">Le délai maximum de traitement d'un item en file d'attente est de 72 heures </w:t>
      </w:r>
      <w:proofErr w:type="gramStart"/>
      <w:r>
        <w:rPr>
          <w:rFonts w:ascii="Arial" w:eastAsia="Arial" w:hAnsi="Arial" w:cs="Arial"/>
          <w:color w:val="262626"/>
          <w:sz w:val="20"/>
          <w:szCs w:val="20"/>
        </w:rPr>
        <w:t>ouvrées</w:t>
      </w:r>
      <w:proofErr w:type="gramEnd"/>
      <w:r>
        <w:rPr>
          <w:rFonts w:ascii="Arial" w:eastAsia="Arial" w:hAnsi="Arial" w:cs="Arial"/>
          <w:color w:val="262626"/>
          <w:sz w:val="20"/>
          <w:szCs w:val="20"/>
        </w:rPr>
        <w:t xml:space="preserve"> avant escalade automatique au Data </w:t>
      </w:r>
      <w:proofErr w:type="spellStart"/>
      <w:r>
        <w:rPr>
          <w:rFonts w:ascii="Arial" w:eastAsia="Arial" w:hAnsi="Arial" w:cs="Arial"/>
          <w:color w:val="262626"/>
          <w:sz w:val="20"/>
          <w:szCs w:val="20"/>
        </w:rPr>
        <w:t>Owner</w:t>
      </w:r>
      <w:proofErr w:type="spellEnd"/>
      <w:r>
        <w:rPr>
          <w:rFonts w:ascii="Arial" w:eastAsia="Arial" w:hAnsi="Arial" w:cs="Arial"/>
          <w:color w:val="262626"/>
          <w:sz w:val="20"/>
          <w:szCs w:val="20"/>
        </w:rPr>
        <w:t>.</w:t>
      </w:r>
    </w:p>
    <w:p w14:paraId="3DADA475" w14:textId="77777777" w:rsidR="007E7D8D" w:rsidRDefault="007E7D8D" w:rsidP="007E7D8D">
      <w:pPr>
        <w:pStyle w:val="Paragraphedeliste"/>
        <w:numPr>
          <w:ilvl w:val="0"/>
          <w:numId w:val="51"/>
        </w:numPr>
        <w:spacing w:before="40" w:after="40"/>
        <w:contextualSpacing w:val="0"/>
      </w:pPr>
      <w:r>
        <w:rPr>
          <w:rFonts w:ascii="Arial" w:eastAsia="Arial" w:hAnsi="Arial" w:cs="Arial"/>
          <w:color w:val="262626"/>
          <w:sz w:val="20"/>
          <w:szCs w:val="20"/>
        </w:rPr>
        <w:t>Un item non traité après 5 jours ouvrés génère une alerte au Comité DATA et est inscrit à l'ordre du jour de la prochaine réunion mensuelle.</w:t>
      </w:r>
    </w:p>
    <w:p w14:paraId="498AEC01" w14:textId="77777777" w:rsidR="007E7D8D" w:rsidRDefault="007E7D8D" w:rsidP="007E7D8D">
      <w:pPr>
        <w:pStyle w:val="Paragraphedeliste"/>
        <w:numPr>
          <w:ilvl w:val="0"/>
          <w:numId w:val="51"/>
        </w:numPr>
        <w:spacing w:before="40" w:after="40"/>
        <w:contextualSpacing w:val="0"/>
      </w:pPr>
      <w:r>
        <w:rPr>
          <w:rFonts w:ascii="Arial" w:eastAsia="Arial" w:hAnsi="Arial" w:cs="Arial"/>
          <w:color w:val="262626"/>
          <w:sz w:val="20"/>
          <w:szCs w:val="20"/>
        </w:rPr>
        <w:lastRenderedPageBreak/>
        <w:t>Toute décision prise sur un item de file d'attente est documentée avec justification métier et conservée dans le journal d'audit.</w:t>
      </w:r>
    </w:p>
    <w:p w14:paraId="718CB17C" w14:textId="77777777" w:rsidR="007E7D8D" w:rsidRDefault="007E7D8D" w:rsidP="007E7D8D">
      <w:pPr>
        <w:pStyle w:val="Paragraphedeliste"/>
        <w:numPr>
          <w:ilvl w:val="0"/>
          <w:numId w:val="51"/>
        </w:numPr>
        <w:spacing w:before="40" w:after="40"/>
        <w:contextualSpacing w:val="0"/>
      </w:pPr>
      <w:r>
        <w:rPr>
          <w:rFonts w:ascii="Arial" w:eastAsia="Arial" w:hAnsi="Arial" w:cs="Arial"/>
          <w:color w:val="262626"/>
          <w:sz w:val="20"/>
          <w:szCs w:val="20"/>
        </w:rPr>
        <w:t>Le taux de résolution des exceptions dans les délais est un KPI de gouvernance reporté mensuellement au Comité DATA.</w:t>
      </w:r>
    </w:p>
    <w:p w14:paraId="3D81DB0E" w14:textId="77777777" w:rsidR="007E7D8D" w:rsidRDefault="007E7D8D" w:rsidP="007E7D8D">
      <w:pPr>
        <w:spacing w:before="80"/>
      </w:pPr>
    </w:p>
    <w:p w14:paraId="44FFED8A" w14:textId="77777777" w:rsidR="00E61159" w:rsidRDefault="00E61159" w:rsidP="00E61159">
      <w:pPr>
        <w:spacing w:before="160"/>
      </w:pPr>
    </w:p>
    <w:p w14:paraId="1E0F9C92" w14:textId="77777777" w:rsidR="00E61159" w:rsidRPr="00240128" w:rsidRDefault="00E61159" w:rsidP="00240128">
      <w:pPr>
        <w:pBdr>
          <w:top w:val="nil"/>
          <w:left w:val="nil"/>
          <w:bottom w:val="nil"/>
          <w:right w:val="nil"/>
          <w:between w:val="nil"/>
        </w:pBdr>
        <w:spacing w:line="275" w:lineRule="auto"/>
        <w:rPr>
          <w:rFonts w:ascii="Arial" w:hAnsi="Arial" w:cs="Arial"/>
          <w:i/>
          <w:iCs/>
          <w:sz w:val="18"/>
          <w:szCs w:val="18"/>
        </w:rPr>
      </w:pPr>
    </w:p>
    <w:p w14:paraId="65F6F126" w14:textId="77777777" w:rsidR="00A74919" w:rsidRPr="00446535" w:rsidRDefault="000652F1"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r w:rsidRPr="00446535">
        <w:rPr>
          <w:rFonts w:ascii="Arial" w:eastAsia="Calibri" w:hAnsi="Arial" w:cs="Arial"/>
          <w:b/>
          <w:color w:val="000000"/>
          <w:sz w:val="22"/>
          <w:szCs w:val="22"/>
        </w:rPr>
        <w:t>Tableau de mise à jour</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961"/>
        <w:gridCol w:w="1559"/>
        <w:gridCol w:w="1560"/>
      </w:tblGrid>
      <w:tr w:rsidR="007E4462" w:rsidRPr="00446535" w14:paraId="60DE11E5" w14:textId="77777777" w:rsidTr="00F94286">
        <w:trPr>
          <w:trHeight w:val="318"/>
        </w:trPr>
        <w:tc>
          <w:tcPr>
            <w:tcW w:w="9568" w:type="dxa"/>
            <w:gridSpan w:val="4"/>
            <w:vAlign w:val="center"/>
          </w:tcPr>
          <w:p w14:paraId="4D8E22E9" w14:textId="77777777" w:rsidR="007E4462" w:rsidRPr="00446535" w:rsidRDefault="007E4462" w:rsidP="00E333E7">
            <w:pP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 xml:space="preserve">Propriétaire du </w:t>
            </w:r>
            <w:r w:rsidR="00CF293B" w:rsidRPr="00446535">
              <w:rPr>
                <w:rFonts w:ascii="Arial" w:eastAsia="Calibri" w:hAnsi="Arial" w:cs="Arial"/>
                <w:b/>
                <w:bCs/>
                <w:color w:val="000000"/>
                <w:sz w:val="22"/>
                <w:szCs w:val="22"/>
                <w:lang w:eastAsia="en-US"/>
              </w:rPr>
              <w:t>document</w:t>
            </w:r>
            <w:r w:rsidR="00E333E7">
              <w:rPr>
                <w:rFonts w:ascii="Arial" w:eastAsia="Calibri" w:hAnsi="Arial" w:cs="Arial"/>
                <w:b/>
                <w:bCs/>
                <w:color w:val="000000"/>
                <w:sz w:val="22"/>
                <w:szCs w:val="22"/>
                <w:lang w:eastAsia="en-US"/>
              </w:rPr>
              <w:t> : DATA</w:t>
            </w:r>
          </w:p>
        </w:tc>
      </w:tr>
      <w:tr w:rsidR="007E4462" w:rsidRPr="00446535" w14:paraId="5A8D5585" w14:textId="77777777" w:rsidTr="00F94286">
        <w:tc>
          <w:tcPr>
            <w:tcW w:w="1488" w:type="dxa"/>
            <w:vAlign w:val="center"/>
          </w:tcPr>
          <w:p w14:paraId="42616272"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Révision</w:t>
            </w:r>
          </w:p>
        </w:tc>
        <w:tc>
          <w:tcPr>
            <w:tcW w:w="4961" w:type="dxa"/>
            <w:vAlign w:val="center"/>
          </w:tcPr>
          <w:p w14:paraId="2D0A8A9A"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Nature de changement</w:t>
            </w:r>
          </w:p>
        </w:tc>
        <w:tc>
          <w:tcPr>
            <w:tcW w:w="1559" w:type="dxa"/>
            <w:vAlign w:val="center"/>
          </w:tcPr>
          <w:p w14:paraId="087411F6"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Date d’application</w:t>
            </w:r>
          </w:p>
        </w:tc>
        <w:tc>
          <w:tcPr>
            <w:tcW w:w="1560" w:type="dxa"/>
            <w:vAlign w:val="center"/>
          </w:tcPr>
          <w:p w14:paraId="67E1BFF0"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Statut</w:t>
            </w:r>
          </w:p>
        </w:tc>
      </w:tr>
      <w:tr w:rsidR="007E4462" w:rsidRPr="00446535" w14:paraId="42C151F9" w14:textId="77777777" w:rsidTr="00F94286">
        <w:trPr>
          <w:trHeight w:val="300"/>
        </w:trPr>
        <w:tc>
          <w:tcPr>
            <w:tcW w:w="1488" w:type="dxa"/>
            <w:shd w:val="clear" w:color="auto" w:fill="auto"/>
            <w:vAlign w:val="center"/>
          </w:tcPr>
          <w:p w14:paraId="7B16A867" w14:textId="77777777" w:rsidR="007E4462" w:rsidRPr="00446535" w:rsidRDefault="007E4462" w:rsidP="00600292">
            <w:pPr>
              <w:jc w:val="center"/>
              <w:rPr>
                <w:rFonts w:ascii="Arial" w:eastAsia="Calibri" w:hAnsi="Arial" w:cs="Arial"/>
                <w:color w:val="000000"/>
                <w:sz w:val="22"/>
                <w:szCs w:val="22"/>
                <w:lang w:eastAsia="en-US"/>
              </w:rPr>
            </w:pPr>
            <w:r w:rsidRPr="00446535">
              <w:rPr>
                <w:rFonts w:ascii="Arial" w:hAnsi="Arial" w:cs="Arial"/>
                <w:sz w:val="22"/>
                <w:szCs w:val="22"/>
              </w:rPr>
              <w:t xml:space="preserve">V.00 </w:t>
            </w:r>
          </w:p>
        </w:tc>
        <w:tc>
          <w:tcPr>
            <w:tcW w:w="4961" w:type="dxa"/>
            <w:shd w:val="clear" w:color="auto" w:fill="auto"/>
            <w:vAlign w:val="center"/>
          </w:tcPr>
          <w:p w14:paraId="2F47767F" w14:textId="6B0876AE" w:rsidR="007E4462" w:rsidRPr="00446535" w:rsidRDefault="00B9039F" w:rsidP="00600292">
            <w:pPr>
              <w:pStyle w:val="Titre3"/>
              <w:jc w:val="left"/>
              <w:rPr>
                <w:rFonts w:ascii="Arial" w:eastAsia="Calibri" w:hAnsi="Arial" w:cs="Arial"/>
                <w:b w:val="0"/>
                <w:color w:val="000000"/>
                <w:sz w:val="22"/>
                <w:szCs w:val="22"/>
                <w:lang w:eastAsia="en-US"/>
              </w:rPr>
            </w:pPr>
            <w:r w:rsidRPr="00B9039F">
              <w:rPr>
                <w:rFonts w:ascii="Arial" w:eastAsia="Calibri" w:hAnsi="Arial" w:cs="Arial"/>
                <w:b w:val="0"/>
                <w:color w:val="000000"/>
                <w:sz w:val="22"/>
                <w:szCs w:val="22"/>
                <w:lang w:eastAsia="en-US"/>
              </w:rPr>
              <w:t>Création des règles de consolidation</w:t>
            </w:r>
          </w:p>
        </w:tc>
        <w:tc>
          <w:tcPr>
            <w:tcW w:w="1559" w:type="dxa"/>
            <w:vAlign w:val="center"/>
          </w:tcPr>
          <w:p w14:paraId="1CC2A75B" w14:textId="77777777" w:rsidR="007E4462" w:rsidRPr="00446535" w:rsidRDefault="007E4462" w:rsidP="00A339C5">
            <w:pPr>
              <w:rPr>
                <w:rFonts w:ascii="Arial" w:eastAsia="Calibri" w:hAnsi="Arial" w:cs="Arial"/>
                <w:color w:val="000000"/>
                <w:sz w:val="22"/>
                <w:szCs w:val="22"/>
                <w:lang w:eastAsia="en-US"/>
              </w:rPr>
            </w:pPr>
            <w:r w:rsidRPr="00446535">
              <w:rPr>
                <w:rFonts w:ascii="Arial" w:hAnsi="Arial" w:cs="Arial"/>
                <w:sz w:val="22"/>
                <w:szCs w:val="22"/>
              </w:rPr>
              <w:t>26/06/2026</w:t>
            </w:r>
          </w:p>
        </w:tc>
        <w:tc>
          <w:tcPr>
            <w:tcW w:w="1560" w:type="dxa"/>
            <w:vAlign w:val="center"/>
          </w:tcPr>
          <w:p w14:paraId="729B16A9" w14:textId="1B03F12F" w:rsidR="007E4462" w:rsidRPr="00446535" w:rsidRDefault="007E4462" w:rsidP="000D1AB7">
            <w:pPr>
              <w:jc w:val="center"/>
              <w:rPr>
                <w:rFonts w:ascii="Arial" w:hAnsi="Arial" w:cs="Arial"/>
                <w:sz w:val="22"/>
                <w:szCs w:val="22"/>
              </w:rPr>
            </w:pPr>
            <w:r w:rsidRPr="00446535">
              <w:rPr>
                <w:rFonts w:ascii="Arial" w:hAnsi="Arial" w:cs="Arial"/>
                <w:sz w:val="22"/>
                <w:szCs w:val="22"/>
              </w:rPr>
              <w:t xml:space="preserve">Création </w:t>
            </w:r>
          </w:p>
        </w:tc>
      </w:tr>
    </w:tbl>
    <w:p w14:paraId="0D728B9C" w14:textId="77777777" w:rsidR="00A74919" w:rsidRPr="00446535" w:rsidRDefault="00A74919" w:rsidP="00250ECD">
      <w:pPr>
        <w:spacing w:line="360" w:lineRule="auto"/>
        <w:jc w:val="both"/>
        <w:rPr>
          <w:rFonts w:ascii="Arial" w:hAnsi="Arial" w:cs="Arial"/>
          <w:b/>
          <w:sz w:val="22"/>
          <w:szCs w:val="22"/>
        </w:rPr>
      </w:pPr>
    </w:p>
    <w:sectPr w:rsidR="00A74919" w:rsidRPr="00446535"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D50B4" w14:textId="77777777" w:rsidR="00040544" w:rsidRDefault="00040544">
      <w:r>
        <w:separator/>
      </w:r>
    </w:p>
  </w:endnote>
  <w:endnote w:type="continuationSeparator" w:id="0">
    <w:p w14:paraId="5B79499D" w14:textId="77777777" w:rsidR="00040544" w:rsidRDefault="0004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9631" w14:textId="28A097C9"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7238DF">
      <w:rPr>
        <w:rFonts w:ascii="Arial" w:hAnsi="Arial" w:cs="Arial"/>
        <w:b/>
        <w:bCs/>
        <w:noProof/>
      </w:rPr>
      <w:t>4</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122600">
      <w:rPr>
        <w:rFonts w:ascii="Arial" w:hAnsi="Arial" w:cs="Arial"/>
        <w:b/>
        <w:bCs/>
        <w:noProof/>
      </w:rPr>
      <w:t>5</w:t>
    </w:r>
    <w:r w:rsidRPr="005B7C0A">
      <w:rPr>
        <w:rFonts w:ascii="Arial" w:hAnsi="Arial" w:cs="Arial"/>
      </w:rPr>
      <w:t xml:space="preserve">  </w:t>
    </w:r>
  </w:p>
  <w:p w14:paraId="7774D4CD" w14:textId="77777777" w:rsidR="001A114F" w:rsidRDefault="001A114F" w:rsidP="00E811D6">
    <w:pPr>
      <w:pStyle w:val="Pieddepage"/>
      <w:rPr>
        <w:rFonts w:ascii="Arial" w:hAnsi="Arial" w:cs="Arial"/>
      </w:rPr>
    </w:pPr>
  </w:p>
  <w:p w14:paraId="5814B82E" w14:textId="3DFF53E2" w:rsidR="001A114F" w:rsidRPr="00441F34" w:rsidRDefault="001A114F" w:rsidP="000A0A29">
    <w:pPr>
      <w:pStyle w:val="Pieddepage"/>
      <w:rPr>
        <w:sz w:val="18"/>
        <w:szCs w:val="18"/>
      </w:rPr>
    </w:pPr>
    <w:r w:rsidRPr="00441F34">
      <w:rPr>
        <w:rFonts w:ascii="Arial" w:hAnsi="Arial" w:cs="Arial"/>
        <w:sz w:val="18"/>
        <w:szCs w:val="18"/>
      </w:rPr>
      <w:t>00</w:t>
    </w:r>
    <w:r w:rsidR="00560882">
      <w:rPr>
        <w:rFonts w:ascii="Arial" w:hAnsi="Arial" w:cs="Arial"/>
        <w:sz w:val="18"/>
        <w:szCs w:val="18"/>
      </w:rPr>
      <w:t>1</w:t>
    </w:r>
    <w:r w:rsidRPr="00441F34">
      <w:rPr>
        <w:rFonts w:ascii="Arial" w:hAnsi="Arial" w:cs="Arial"/>
        <w:sz w:val="18"/>
        <w:szCs w:val="18"/>
      </w:rPr>
      <w:t>Dc.Po.SI.</w:t>
    </w:r>
    <w:r w:rsidR="000C7E01">
      <w:rPr>
        <w:rFonts w:ascii="Arial" w:hAnsi="Arial" w:cs="Arial"/>
        <w:sz w:val="18"/>
        <w:szCs w:val="18"/>
      </w:rPr>
      <w:t>18</w:t>
    </w:r>
    <w:r w:rsidR="00E61560">
      <w:rPr>
        <w:rFonts w:ascii="Arial" w:hAnsi="Arial" w:cs="Arial"/>
        <w:sz w:val="18"/>
        <w:szCs w:val="18"/>
      </w:rPr>
      <w:t>.01</w:t>
    </w:r>
    <w:r w:rsidRPr="00441F34">
      <w:rPr>
        <w:rFonts w:ascii="Arial" w:hAnsi="Arial" w:cs="Arial"/>
        <w:sz w:val="18"/>
        <w:szCs w:val="18"/>
      </w:rPr>
      <w:t xml:space="preserve">/DOCUMENT INTERNE   </w:t>
    </w:r>
    <w:r w:rsidR="000C7E01">
      <w:rPr>
        <w:rFonts w:ascii="Arial" w:hAnsi="Arial" w:cs="Arial"/>
        <w:sz w:val="18"/>
        <w:szCs w:val="18"/>
      </w:rPr>
      <w:t xml:space="preserve">    </w:t>
    </w:r>
    <w:r w:rsidR="00560882">
      <w:rPr>
        <w:rFonts w:ascii="Arial" w:hAnsi="Arial" w:cs="Arial"/>
        <w:sz w:val="18"/>
        <w:szCs w:val="18"/>
      </w:rPr>
      <w:t xml:space="preserve"> </w:t>
    </w:r>
    <w:r w:rsidR="00E61560">
      <w:rPr>
        <w:rFonts w:ascii="Arial" w:hAnsi="Arial" w:cs="Arial"/>
        <w:sz w:val="18"/>
        <w:szCs w:val="18"/>
      </w:rPr>
      <w:t xml:space="preserve">  </w:t>
    </w:r>
    <w:r w:rsidR="00122600">
      <w:rPr>
        <w:rFonts w:ascii="Arial" w:hAnsi="Arial" w:cs="Arial"/>
        <w:sz w:val="18"/>
        <w:szCs w:val="18"/>
      </w:rPr>
      <w:t xml:space="preserve">       </w:t>
    </w:r>
    <w:r w:rsidR="00122600" w:rsidRPr="00122600">
      <w:t xml:space="preserve"> </w:t>
    </w:r>
    <w:r w:rsidR="00122600" w:rsidRPr="00122600">
      <w:rPr>
        <w:rFonts w:ascii="Arial" w:hAnsi="Arial" w:cs="Arial"/>
        <w:b/>
        <w:bCs/>
        <w:sz w:val="18"/>
        <w:szCs w:val="18"/>
      </w:rPr>
      <w:t>RÈGLES DE CONSOLIDATION</w:t>
    </w:r>
    <w:r w:rsidR="00122600">
      <w:rPr>
        <w:rFonts w:ascii="Arial" w:hAnsi="Arial" w:cs="Arial"/>
        <w:sz w:val="18"/>
        <w:szCs w:val="18"/>
      </w:rPr>
      <w:t xml:space="preserve">             </w:t>
    </w:r>
    <w:r w:rsidR="00E61560">
      <w:rPr>
        <w:rFonts w:ascii="Arial" w:hAnsi="Arial" w:cs="Arial"/>
        <w:sz w:val="18"/>
        <w:szCs w:val="18"/>
      </w:rPr>
      <w:t xml:space="preserve">  </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943DB" w14:textId="77777777" w:rsidR="00040544" w:rsidRDefault="00040544">
      <w:r>
        <w:separator/>
      </w:r>
    </w:p>
  </w:footnote>
  <w:footnote w:type="continuationSeparator" w:id="0">
    <w:p w14:paraId="13501920" w14:textId="77777777" w:rsidR="00040544" w:rsidRDefault="0004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9769B" w14:textId="77777777"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8C18C9"/>
    <w:multiLevelType w:val="hybridMultilevel"/>
    <w:tmpl w:val="E1A624B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3"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120C0B6E"/>
    <w:multiLevelType w:val="hybridMultilevel"/>
    <w:tmpl w:val="4D2E57DE"/>
    <w:lvl w:ilvl="0" w:tplc="5F3A8BE8">
      <w:start w:val="1"/>
      <w:numFmt w:val="bullet"/>
      <w:lvlText w:val="•"/>
      <w:lvlJc w:val="left"/>
      <w:pPr>
        <w:ind w:left="720" w:hanging="360"/>
      </w:pPr>
    </w:lvl>
    <w:lvl w:ilvl="1" w:tplc="A8CAD5D8">
      <w:start w:val="1"/>
      <w:numFmt w:val="bullet"/>
      <w:lvlText w:val="–"/>
      <w:lvlJc w:val="left"/>
      <w:pPr>
        <w:ind w:left="1080" w:hanging="360"/>
      </w:pPr>
    </w:lvl>
    <w:lvl w:ilvl="2" w:tplc="3C3069BE">
      <w:numFmt w:val="decimal"/>
      <w:lvlText w:val=""/>
      <w:lvlJc w:val="left"/>
    </w:lvl>
    <w:lvl w:ilvl="3" w:tplc="3D625E72">
      <w:numFmt w:val="decimal"/>
      <w:lvlText w:val=""/>
      <w:lvlJc w:val="left"/>
    </w:lvl>
    <w:lvl w:ilvl="4" w:tplc="B36A8AB8">
      <w:numFmt w:val="decimal"/>
      <w:lvlText w:val=""/>
      <w:lvlJc w:val="left"/>
    </w:lvl>
    <w:lvl w:ilvl="5" w:tplc="15BE76D0">
      <w:numFmt w:val="decimal"/>
      <w:lvlText w:val=""/>
      <w:lvlJc w:val="left"/>
    </w:lvl>
    <w:lvl w:ilvl="6" w:tplc="6EDA446C">
      <w:numFmt w:val="decimal"/>
      <w:lvlText w:val=""/>
      <w:lvlJc w:val="left"/>
    </w:lvl>
    <w:lvl w:ilvl="7" w:tplc="54804E94">
      <w:numFmt w:val="decimal"/>
      <w:lvlText w:val=""/>
      <w:lvlJc w:val="left"/>
    </w:lvl>
    <w:lvl w:ilvl="8" w:tplc="F1F60E7C">
      <w:numFmt w:val="decimal"/>
      <w:lvlText w:val=""/>
      <w:lvlJc w:val="left"/>
    </w:lvl>
  </w:abstractNum>
  <w:abstractNum w:abstractNumId="7"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8"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0"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11"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4"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5"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4"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6"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3"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4"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6"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184173505">
    <w:abstractNumId w:val="15"/>
  </w:num>
  <w:num w:numId="2" w16cid:durableId="595553017">
    <w:abstractNumId w:val="21"/>
  </w:num>
  <w:num w:numId="3" w16cid:durableId="1582136561">
    <w:abstractNumId w:val="17"/>
  </w:num>
  <w:num w:numId="4" w16cid:durableId="1337420700">
    <w:abstractNumId w:val="47"/>
  </w:num>
  <w:num w:numId="5" w16cid:durableId="163591353">
    <w:abstractNumId w:val="32"/>
  </w:num>
  <w:num w:numId="6" w16cid:durableId="540636369">
    <w:abstractNumId w:val="42"/>
  </w:num>
  <w:num w:numId="7" w16cid:durableId="377819099">
    <w:abstractNumId w:val="50"/>
  </w:num>
  <w:num w:numId="8" w16cid:durableId="1655136603">
    <w:abstractNumId w:val="5"/>
  </w:num>
  <w:num w:numId="9" w16cid:durableId="185409072">
    <w:abstractNumId w:val="16"/>
  </w:num>
  <w:num w:numId="10" w16cid:durableId="1534727037">
    <w:abstractNumId w:val="8"/>
  </w:num>
  <w:num w:numId="11" w16cid:durableId="54356416">
    <w:abstractNumId w:val="9"/>
  </w:num>
  <w:num w:numId="12" w16cid:durableId="27991889">
    <w:abstractNumId w:val="7"/>
  </w:num>
  <w:num w:numId="13" w16cid:durableId="904143293">
    <w:abstractNumId w:val="49"/>
  </w:num>
  <w:num w:numId="14" w16cid:durableId="506213402">
    <w:abstractNumId w:val="23"/>
  </w:num>
  <w:num w:numId="15" w16cid:durableId="675107881">
    <w:abstractNumId w:val="38"/>
  </w:num>
  <w:num w:numId="16" w16cid:durableId="385488686">
    <w:abstractNumId w:val="46"/>
  </w:num>
  <w:num w:numId="17" w16cid:durableId="2013754959">
    <w:abstractNumId w:val="33"/>
  </w:num>
  <w:num w:numId="18" w16cid:durableId="297296585">
    <w:abstractNumId w:val="19"/>
  </w:num>
  <w:num w:numId="19" w16cid:durableId="756559199">
    <w:abstractNumId w:val="40"/>
  </w:num>
  <w:num w:numId="20" w16cid:durableId="694160084">
    <w:abstractNumId w:val="34"/>
  </w:num>
  <w:num w:numId="21" w16cid:durableId="419914957">
    <w:abstractNumId w:val="14"/>
  </w:num>
  <w:num w:numId="22" w16cid:durableId="1272206621">
    <w:abstractNumId w:val="45"/>
  </w:num>
  <w:num w:numId="23" w16cid:durableId="1929922188">
    <w:abstractNumId w:val="0"/>
  </w:num>
  <w:num w:numId="24" w16cid:durableId="124741915">
    <w:abstractNumId w:val="2"/>
  </w:num>
  <w:num w:numId="25" w16cid:durableId="2137209976">
    <w:abstractNumId w:val="43"/>
  </w:num>
  <w:num w:numId="26" w16cid:durableId="235626139">
    <w:abstractNumId w:val="35"/>
  </w:num>
  <w:num w:numId="27" w16cid:durableId="51468673">
    <w:abstractNumId w:val="44"/>
  </w:num>
  <w:num w:numId="28" w16cid:durableId="238829255">
    <w:abstractNumId w:val="24"/>
  </w:num>
  <w:num w:numId="29" w16cid:durableId="119807273">
    <w:abstractNumId w:val="26"/>
  </w:num>
  <w:num w:numId="30" w16cid:durableId="749889600">
    <w:abstractNumId w:val="10"/>
  </w:num>
  <w:num w:numId="31" w16cid:durableId="936406474">
    <w:abstractNumId w:val="48"/>
  </w:num>
  <w:num w:numId="32" w16cid:durableId="1939368259">
    <w:abstractNumId w:val="3"/>
  </w:num>
  <w:num w:numId="33" w16cid:durableId="2067609313">
    <w:abstractNumId w:val="4"/>
  </w:num>
  <w:num w:numId="34" w16cid:durableId="456290648">
    <w:abstractNumId w:val="13"/>
  </w:num>
  <w:num w:numId="35" w16cid:durableId="797336369">
    <w:abstractNumId w:val="31"/>
  </w:num>
  <w:num w:numId="36" w16cid:durableId="582111301">
    <w:abstractNumId w:val="18"/>
  </w:num>
  <w:num w:numId="37" w16cid:durableId="2097940905">
    <w:abstractNumId w:val="20"/>
  </w:num>
  <w:num w:numId="38" w16cid:durableId="1324234585">
    <w:abstractNumId w:val="41"/>
  </w:num>
  <w:num w:numId="39" w16cid:durableId="19792338">
    <w:abstractNumId w:val="36"/>
  </w:num>
  <w:num w:numId="40" w16cid:durableId="536353185">
    <w:abstractNumId w:val="12"/>
  </w:num>
  <w:num w:numId="41" w16cid:durableId="2035308487">
    <w:abstractNumId w:val="37"/>
  </w:num>
  <w:num w:numId="42" w16cid:durableId="660239327">
    <w:abstractNumId w:val="27"/>
  </w:num>
  <w:num w:numId="43" w16cid:durableId="2082091510">
    <w:abstractNumId w:val="25"/>
  </w:num>
  <w:num w:numId="44" w16cid:durableId="512305017">
    <w:abstractNumId w:val="29"/>
  </w:num>
  <w:num w:numId="45" w16cid:durableId="202332888">
    <w:abstractNumId w:val="28"/>
  </w:num>
  <w:num w:numId="46" w16cid:durableId="747456778">
    <w:abstractNumId w:val="22"/>
  </w:num>
  <w:num w:numId="47" w16cid:durableId="694305158">
    <w:abstractNumId w:val="30"/>
  </w:num>
  <w:num w:numId="48" w16cid:durableId="1280143747">
    <w:abstractNumId w:val="11"/>
  </w:num>
  <w:num w:numId="49" w16cid:durableId="135925058">
    <w:abstractNumId w:val="39"/>
  </w:num>
  <w:num w:numId="50" w16cid:durableId="1391924250">
    <w:abstractNumId w:val="1"/>
  </w:num>
  <w:num w:numId="51" w16cid:durableId="338705390">
    <w:abstractNumId w:val="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6E4"/>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5943"/>
    <w:rsid w:val="00026142"/>
    <w:rsid w:val="00027C5D"/>
    <w:rsid w:val="00030628"/>
    <w:rsid w:val="00033AE9"/>
    <w:rsid w:val="00033F24"/>
    <w:rsid w:val="00035A51"/>
    <w:rsid w:val="00037298"/>
    <w:rsid w:val="00040544"/>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20CB"/>
    <w:rsid w:val="00064EB6"/>
    <w:rsid w:val="000652F1"/>
    <w:rsid w:val="00065C49"/>
    <w:rsid w:val="00071280"/>
    <w:rsid w:val="00071495"/>
    <w:rsid w:val="00071A59"/>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6FD"/>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00"/>
    <w:rsid w:val="001226CA"/>
    <w:rsid w:val="0012306A"/>
    <w:rsid w:val="00124400"/>
    <w:rsid w:val="001244BD"/>
    <w:rsid w:val="00124D17"/>
    <w:rsid w:val="001257DD"/>
    <w:rsid w:val="00126111"/>
    <w:rsid w:val="00127B4D"/>
    <w:rsid w:val="00131CC1"/>
    <w:rsid w:val="00133BDA"/>
    <w:rsid w:val="00134B46"/>
    <w:rsid w:val="001375ED"/>
    <w:rsid w:val="00140697"/>
    <w:rsid w:val="0014101E"/>
    <w:rsid w:val="001458E2"/>
    <w:rsid w:val="00145C32"/>
    <w:rsid w:val="00146CE7"/>
    <w:rsid w:val="001507B8"/>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4CAE"/>
    <w:rsid w:val="0018508E"/>
    <w:rsid w:val="001868D6"/>
    <w:rsid w:val="001874D1"/>
    <w:rsid w:val="001879EB"/>
    <w:rsid w:val="001909CA"/>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4800"/>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697B"/>
    <w:rsid w:val="00220E11"/>
    <w:rsid w:val="00221B3A"/>
    <w:rsid w:val="00222B99"/>
    <w:rsid w:val="002233C9"/>
    <w:rsid w:val="002235A5"/>
    <w:rsid w:val="002255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1905"/>
    <w:rsid w:val="005626C2"/>
    <w:rsid w:val="00566555"/>
    <w:rsid w:val="005677C5"/>
    <w:rsid w:val="00576A4E"/>
    <w:rsid w:val="00576B43"/>
    <w:rsid w:val="00576CE4"/>
    <w:rsid w:val="005801F1"/>
    <w:rsid w:val="00583052"/>
    <w:rsid w:val="00583611"/>
    <w:rsid w:val="00583C02"/>
    <w:rsid w:val="005846DB"/>
    <w:rsid w:val="00587222"/>
    <w:rsid w:val="00587738"/>
    <w:rsid w:val="005901E1"/>
    <w:rsid w:val="00590D57"/>
    <w:rsid w:val="00591803"/>
    <w:rsid w:val="00592304"/>
    <w:rsid w:val="00593C09"/>
    <w:rsid w:val="005943EF"/>
    <w:rsid w:val="00594889"/>
    <w:rsid w:val="005958F5"/>
    <w:rsid w:val="005A036A"/>
    <w:rsid w:val="005A09C3"/>
    <w:rsid w:val="005A1EF6"/>
    <w:rsid w:val="005A6DF0"/>
    <w:rsid w:val="005A7807"/>
    <w:rsid w:val="005B0155"/>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D7D5A"/>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77D3E"/>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52A"/>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4A5"/>
    <w:rsid w:val="00707E9E"/>
    <w:rsid w:val="0071053D"/>
    <w:rsid w:val="00712159"/>
    <w:rsid w:val="00712D30"/>
    <w:rsid w:val="0071540C"/>
    <w:rsid w:val="0072174C"/>
    <w:rsid w:val="00721B8F"/>
    <w:rsid w:val="007238DF"/>
    <w:rsid w:val="0072647E"/>
    <w:rsid w:val="00727410"/>
    <w:rsid w:val="00727FE1"/>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CC7"/>
    <w:rsid w:val="00754FAC"/>
    <w:rsid w:val="007556B4"/>
    <w:rsid w:val="00755BD0"/>
    <w:rsid w:val="00756E28"/>
    <w:rsid w:val="0075762C"/>
    <w:rsid w:val="007606C2"/>
    <w:rsid w:val="007619C0"/>
    <w:rsid w:val="007626BB"/>
    <w:rsid w:val="007631BC"/>
    <w:rsid w:val="007631D4"/>
    <w:rsid w:val="00763298"/>
    <w:rsid w:val="007708B2"/>
    <w:rsid w:val="00773788"/>
    <w:rsid w:val="0077462A"/>
    <w:rsid w:val="0077463C"/>
    <w:rsid w:val="00774C6A"/>
    <w:rsid w:val="007778F9"/>
    <w:rsid w:val="007801DE"/>
    <w:rsid w:val="007810C5"/>
    <w:rsid w:val="0078181C"/>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791E"/>
    <w:rsid w:val="007C0934"/>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206D"/>
    <w:rsid w:val="007E32E1"/>
    <w:rsid w:val="007E4462"/>
    <w:rsid w:val="007E4ACF"/>
    <w:rsid w:val="007E4E32"/>
    <w:rsid w:val="007E6BAC"/>
    <w:rsid w:val="007E78D2"/>
    <w:rsid w:val="007E7D8D"/>
    <w:rsid w:val="007E7F9F"/>
    <w:rsid w:val="007F003A"/>
    <w:rsid w:val="007F011C"/>
    <w:rsid w:val="007F023E"/>
    <w:rsid w:val="007F0648"/>
    <w:rsid w:val="007F1536"/>
    <w:rsid w:val="007F37A1"/>
    <w:rsid w:val="007F4AB2"/>
    <w:rsid w:val="007F58C2"/>
    <w:rsid w:val="007F7ADF"/>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3688"/>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5290"/>
    <w:rsid w:val="0097693F"/>
    <w:rsid w:val="0098056B"/>
    <w:rsid w:val="009805E3"/>
    <w:rsid w:val="00980640"/>
    <w:rsid w:val="00980C7D"/>
    <w:rsid w:val="00983980"/>
    <w:rsid w:val="0098447F"/>
    <w:rsid w:val="00991783"/>
    <w:rsid w:val="009919B3"/>
    <w:rsid w:val="009921CF"/>
    <w:rsid w:val="0099265F"/>
    <w:rsid w:val="00995DC5"/>
    <w:rsid w:val="00995F44"/>
    <w:rsid w:val="0099629A"/>
    <w:rsid w:val="009A020F"/>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5F2D"/>
    <w:rsid w:val="009C667F"/>
    <w:rsid w:val="009D1460"/>
    <w:rsid w:val="009D19BE"/>
    <w:rsid w:val="009D2988"/>
    <w:rsid w:val="009D2F00"/>
    <w:rsid w:val="009D3FC4"/>
    <w:rsid w:val="009D4A76"/>
    <w:rsid w:val="009D5662"/>
    <w:rsid w:val="009D7725"/>
    <w:rsid w:val="009E23B7"/>
    <w:rsid w:val="009E2421"/>
    <w:rsid w:val="009E2942"/>
    <w:rsid w:val="009E61EF"/>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39C5"/>
    <w:rsid w:val="00A34B2D"/>
    <w:rsid w:val="00A350E7"/>
    <w:rsid w:val="00A37D20"/>
    <w:rsid w:val="00A37F18"/>
    <w:rsid w:val="00A40294"/>
    <w:rsid w:val="00A40560"/>
    <w:rsid w:val="00A40B22"/>
    <w:rsid w:val="00A4261D"/>
    <w:rsid w:val="00A42800"/>
    <w:rsid w:val="00A43153"/>
    <w:rsid w:val="00A441FF"/>
    <w:rsid w:val="00A46D7F"/>
    <w:rsid w:val="00A473C8"/>
    <w:rsid w:val="00A47554"/>
    <w:rsid w:val="00A475E7"/>
    <w:rsid w:val="00A4769F"/>
    <w:rsid w:val="00A50F59"/>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E1E0E"/>
    <w:rsid w:val="00AE2618"/>
    <w:rsid w:val="00AE289E"/>
    <w:rsid w:val="00AE466B"/>
    <w:rsid w:val="00AE59A2"/>
    <w:rsid w:val="00AE72C4"/>
    <w:rsid w:val="00AF316E"/>
    <w:rsid w:val="00AF3245"/>
    <w:rsid w:val="00AF3D63"/>
    <w:rsid w:val="00AF3F7E"/>
    <w:rsid w:val="00AF44BA"/>
    <w:rsid w:val="00AF5424"/>
    <w:rsid w:val="00AF5E22"/>
    <w:rsid w:val="00AF6056"/>
    <w:rsid w:val="00AF6993"/>
    <w:rsid w:val="00AF6B96"/>
    <w:rsid w:val="00B00575"/>
    <w:rsid w:val="00B01787"/>
    <w:rsid w:val="00B0428F"/>
    <w:rsid w:val="00B049E1"/>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35E7"/>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39F"/>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5814"/>
    <w:rsid w:val="00C865F2"/>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4E95"/>
    <w:rsid w:val="00CD6148"/>
    <w:rsid w:val="00CD6B09"/>
    <w:rsid w:val="00CE01A7"/>
    <w:rsid w:val="00CE0686"/>
    <w:rsid w:val="00CE1C20"/>
    <w:rsid w:val="00CE2290"/>
    <w:rsid w:val="00CE24A9"/>
    <w:rsid w:val="00CE4F5D"/>
    <w:rsid w:val="00CE5C1A"/>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2041A"/>
    <w:rsid w:val="00D20F96"/>
    <w:rsid w:val="00D2155B"/>
    <w:rsid w:val="00D2246D"/>
    <w:rsid w:val="00D24B73"/>
    <w:rsid w:val="00D25EFC"/>
    <w:rsid w:val="00D261E4"/>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2A12"/>
    <w:rsid w:val="00DC2BA1"/>
    <w:rsid w:val="00DC361D"/>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A6C"/>
    <w:rsid w:val="00E13C54"/>
    <w:rsid w:val="00E13C8E"/>
    <w:rsid w:val="00E171C4"/>
    <w:rsid w:val="00E171EF"/>
    <w:rsid w:val="00E172A3"/>
    <w:rsid w:val="00E175C0"/>
    <w:rsid w:val="00E178A0"/>
    <w:rsid w:val="00E20881"/>
    <w:rsid w:val="00E21EBB"/>
    <w:rsid w:val="00E25901"/>
    <w:rsid w:val="00E26EDA"/>
    <w:rsid w:val="00E32080"/>
    <w:rsid w:val="00E330B8"/>
    <w:rsid w:val="00E332B2"/>
    <w:rsid w:val="00E333E7"/>
    <w:rsid w:val="00E43548"/>
    <w:rsid w:val="00E46962"/>
    <w:rsid w:val="00E46B5B"/>
    <w:rsid w:val="00E503C4"/>
    <w:rsid w:val="00E50BF0"/>
    <w:rsid w:val="00E5129C"/>
    <w:rsid w:val="00E5170F"/>
    <w:rsid w:val="00E530C4"/>
    <w:rsid w:val="00E537CB"/>
    <w:rsid w:val="00E552FC"/>
    <w:rsid w:val="00E56BB7"/>
    <w:rsid w:val="00E579F5"/>
    <w:rsid w:val="00E60516"/>
    <w:rsid w:val="00E61159"/>
    <w:rsid w:val="00E61560"/>
    <w:rsid w:val="00E616C9"/>
    <w:rsid w:val="00E621A5"/>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6CF"/>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39C6"/>
    <w:rsid w:val="00F045CB"/>
    <w:rsid w:val="00F05BB2"/>
    <w:rsid w:val="00F07403"/>
    <w:rsid w:val="00F07C0F"/>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2308"/>
    <w:rsid w:val="00F74DBB"/>
    <w:rsid w:val="00F764A6"/>
    <w:rsid w:val="00F8030F"/>
    <w:rsid w:val="00F80979"/>
    <w:rsid w:val="00F80E0F"/>
    <w:rsid w:val="00F81AF2"/>
    <w:rsid w:val="00F82D37"/>
    <w:rsid w:val="00F841D0"/>
    <w:rsid w:val="00F84961"/>
    <w:rsid w:val="00F85878"/>
    <w:rsid w:val="00F85D1A"/>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1F"/>
    <w:rsid w:val="00FD0B46"/>
    <w:rsid w:val="00FD0C99"/>
    <w:rsid w:val="00FD1319"/>
    <w:rsid w:val="00FD1E84"/>
    <w:rsid w:val="00FD39F9"/>
    <w:rsid w:val="00FD3C82"/>
    <w:rsid w:val="00FD4969"/>
    <w:rsid w:val="00FD65CC"/>
    <w:rsid w:val="00FE0340"/>
    <w:rsid w:val="00FE044C"/>
    <w:rsid w:val="00FE0B3A"/>
    <w:rsid w:val="00FE26C1"/>
    <w:rsid w:val="00FE3E34"/>
    <w:rsid w:val="00FE4A6E"/>
    <w:rsid w:val="00FE53DA"/>
    <w:rsid w:val="00FE545A"/>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5800D"/>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C67"/>
    <w:rPr>
      <w:sz w:val="24"/>
      <w:szCs w:val="24"/>
    </w:rPr>
  </w:style>
  <w:style w:type="paragraph" w:styleId="Titre1">
    <w:name w:val="heading 1"/>
    <w:basedOn w:val="Normal"/>
    <w:next w:val="Normal"/>
    <w:qFormat/>
    <w:rsid w:val="00054686"/>
    <w:pPr>
      <w:keepNext/>
      <w:jc w:val="center"/>
      <w:outlineLvl w:val="0"/>
    </w:pPr>
    <w:rPr>
      <w:rFonts w:ascii="Tahoma" w:hAnsi="Tahoma"/>
      <w:sz w:val="56"/>
      <w:szCs w:val="20"/>
    </w:rPr>
  </w:style>
  <w:style w:type="paragraph" w:styleId="Titre2">
    <w:name w:val="heading 2"/>
    <w:basedOn w:val="Normal"/>
    <w:next w:val="Normal"/>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3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764CC-930A-4929-9325-DDDD6042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5</Pages>
  <Words>1384</Words>
  <Characters>7617</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34</cp:revision>
  <cp:lastPrinted>2022-11-01T13:05:00Z</cp:lastPrinted>
  <dcterms:created xsi:type="dcterms:W3CDTF">2026-06-07T16:01:00Z</dcterms:created>
  <dcterms:modified xsi:type="dcterms:W3CDTF">2026-06-26T08:37:00Z</dcterms:modified>
</cp:coreProperties>
</file>