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3141F" w14:textId="77777777" w:rsidR="00A30B0F" w:rsidRDefault="00A30B0F"/>
    <w:p w14:paraId="34E7E798" w14:textId="77777777" w:rsidR="00A30B0F" w:rsidRDefault="00A30B0F"/>
    <w:p w14:paraId="3FAC6F49" w14:textId="77777777" w:rsidR="00A30B0F" w:rsidRDefault="00A30B0F"/>
    <w:p w14:paraId="55361EC8" w14:textId="77777777" w:rsidR="00A30B0F" w:rsidRDefault="00A30B0F"/>
    <w:p w14:paraId="1847C1A4" w14:textId="77777777" w:rsidR="00A30B0F" w:rsidRDefault="00A30B0F"/>
    <w:p w14:paraId="13DC6209" w14:textId="77777777" w:rsidR="00A30B0F" w:rsidRDefault="00A3312A">
      <w:pPr>
        <w:spacing w:after="120" w:line="276" w:lineRule="auto"/>
        <w:jc w:val="both"/>
      </w:pPr>
      <w:r/>
      <w:r>
        <w:rPr>
          <w:rFonts w:ascii="Arial" w:hAnsi="Arial"/>
          <w:b/>
          <w:sz w:val="32"/>
        </w:rPr>
        <w:t>PS 07</w:t>
      </w:r>
    </w:p>
    <w:p w14:paraId="08A9A241" w14:textId="77777777" w:rsidR="00A30B0F" w:rsidRDefault="00A30B0F"/>
    <w:p w14:paraId="6EC246D1" w14:textId="77777777" w:rsidR="00A30B0F" w:rsidRDefault="00A3312A">
      <w:pPr>
        <w:spacing w:after="120" w:line="276" w:lineRule="auto"/>
        <w:jc w:val="both"/>
      </w:pPr>
      <w:r/>
      <w:r>
        <w:rPr>
          <w:rFonts w:ascii="Arial" w:hAnsi="Arial"/>
          <w:b/>
          <w:color w:val="70AD47"/>
          <w:sz w:val="32"/>
        </w:rPr>
        <w:t>GÉRER LES SYSTÈMES D’INFORMATION</w:t>
      </w:r>
    </w:p>
    <w:p w14:paraId="2E23AA66" w14:textId="77777777" w:rsidR="00A30B0F" w:rsidRDefault="00A30B0F"/>
    <w:p w14:paraId="294CE93E" w14:textId="77777777" w:rsidR="00A30B0F" w:rsidRDefault="00A30B0F"/>
    <w:p w14:paraId="069CAF5E" w14:textId="77777777" w:rsidR="00A30B0F" w:rsidRDefault="00A30B0F"/>
    <w:p w14:paraId="44005355" w14:textId="77777777" w:rsidR="00A30B0F" w:rsidRDefault="00A30B0F"/>
    <w:p w14:paraId="5B89C7D5" w14:textId="77777777" w:rsidR="00A30B0F" w:rsidRDefault="00A30B0F"/>
    <w:p w14:paraId="4FC41C0E" w14:textId="77777777" w:rsidR="00A30B0F" w:rsidRDefault="00A3312A">
      <w:pPr>
        <w:spacing w:after="120" w:line="276" w:lineRule="auto"/>
        <w:jc w:val="both"/>
      </w:pPr>
      <w:r/>
      <w:r>
        <w:rPr>
          <w:rFonts w:ascii="Arial" w:hAnsi="Arial"/>
          <w:b/>
          <w:sz w:val="32"/>
        </w:rPr>
        <w:t>DOCUMENT</w:t>
      </w:r>
    </w:p>
    <w:p w14:paraId="31753195" w14:textId="77777777" w:rsidR="00A30B0F" w:rsidRDefault="00A30B0F"/>
    <w:p w14:paraId="77FBFB90" w14:textId="77777777" w:rsidR="00A30B0F" w:rsidRDefault="00A3312A">
      <w:pPr>
        <w:spacing w:after="120" w:line="276" w:lineRule="auto"/>
        <w:jc w:val="both"/>
      </w:pPr>
      <w:r/>
      <w:r>
        <w:rPr>
          <w:rFonts w:ascii="Arial" w:hAnsi="Arial"/>
          <w:b/>
          <w:color w:val="4472C4"/>
          <w:sz w:val="32"/>
        </w:rPr>
        <w:t>POLITIQUE DE GESTION DES REPORTINGS ET DES HABILITATIONS (SECTION ACCESS)</w:t>
      </w:r>
    </w:p>
    <w:p w14:paraId="18EECCBC" w14:textId="77777777" w:rsidR="00A30B0F" w:rsidRDefault="00A30B0F"/>
    <w:p w14:paraId="1C3100DF" w14:textId="77777777" w:rsidR="00A30B0F" w:rsidRDefault="00A30B0F"/>
    <w:p w14:paraId="1EFB23CF" w14:textId="77777777" w:rsidR="00A30B0F" w:rsidRDefault="00A30B0F"/>
    <w:p w14:paraId="239989E7" w14:textId="77777777" w:rsidR="00A30B0F" w:rsidRDefault="00A30B0F"/>
    <w:p w14:paraId="544C2441" w14:textId="77777777" w:rsidR="00A30B0F" w:rsidRDefault="00A30B0F"/>
    <w:p w14:paraId="0817BA71" w14:textId="77777777" w:rsidR="00A30B0F" w:rsidRDefault="00A30B0F"/>
    <w:p w14:paraId="115838F3" w14:textId="77777777" w:rsidR="00A30B0F" w:rsidRDefault="00A3312A">
      <w:pPr>
        <w:spacing w:after="120" w:line="276" w:lineRule="auto"/>
      </w:pPr>
      <w:r>
        <w:rPr>
          <w:rFonts w:ascii="Arial" w:hAnsi="Arial"/>
          <w:b/>
          <w:color w:val="000000"/>
          <w:sz w:val="22"/>
        </w:rPr>
        <w:t>OBJET :</w:t>
      </w:r>
    </w:p>
    <w:p w14:paraId="008D8917" w14:textId="77777777" w:rsidR="00A30B0F" w:rsidRDefault="00A30B0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487"/>
      </w:tblGrid>
      <w:tr w:rsidR="00A30B0F" w14:paraId="77CB3633" w14:textId="77777777">
        <w:tc>
          <w:tcPr>
            <w:tcW w:w="9497" w:type="dxa"/>
          </w:tcPr>
          <w:p>
            <w:r>
              <w:rPr>
                <w:rFonts w:ascii="Arial" w:hAnsi="Arial"/>
                <w:sz w:val="22"/>
              </w:rPr>
              <w:t>Encadrer la mise en œuvre de la sécurité dynamique à la ligne (Row-Level Security) dans QlikSense afin de restreindre l'accès aux données selon le profil de l'utilisateur.</w:t>
            </w:r>
          </w:p>
        </w:tc>
      </w:tr>
    </w:tbl>
    <w:p w14:paraId="49EB3026" w14:textId="77777777" w:rsidR="00A30B0F" w:rsidRDefault="00A30B0F"/>
    <w:p w14:paraId="5EA2F1C0" w14:textId="77777777" w:rsidR="00393864" w:rsidRDefault="00393864"/>
    <w:p w14:paraId="2C214BB0" w14:textId="77777777" w:rsidR="00393864" w:rsidRDefault="00393864"/>
    <w:p w14:paraId="146158DC" w14:textId="77777777" w:rsidR="00393864" w:rsidRDefault="00393864"/>
    <w:p w14:paraId="759AB30E" w14:textId="77777777" w:rsidR="00393864" w:rsidRDefault="00393864"/>
    <w:p w14:paraId="4AD416B2" w14:textId="77777777" w:rsidR="00393864" w:rsidRDefault="00393864"/>
    <w:p w14:paraId="4577992F" w14:textId="77777777" w:rsidR="00393864" w:rsidRDefault="00393864"/>
    <w:p w14:paraId="183C76D8" w14:textId="77777777" w:rsidR="00393864" w:rsidRPr="00393864" w:rsidRDefault="00393864">
      <w:pPr>
        <w:rPr>
          <w:b/>
        </w:rPr>
      </w:pPr>
    </w:p>
    <w:p w14:paraId="62A7FCFB" w14:textId="77777777" w:rsidR="00A30B0F" w:rsidRPr="00393864" w:rsidRDefault="00A30B0F">
      <w:pPr>
        <w:rPr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63"/>
        <w:gridCol w:w="3162"/>
        <w:gridCol w:w="3162"/>
      </w:tblGrid>
      <w:tr w:rsidR="00A30B0F" w:rsidRPr="00393864" w14:paraId="658BF39F" w14:textId="77777777">
        <w:tc>
          <w:tcPr>
            <w:tcW w:w="3166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Rédigée par</w:t>
              <w:br/>
              <w:br/>
              <w:br/>
              <w:t>26/06/2026</w:t>
            </w:r>
          </w:p>
        </w:tc>
        <w:tc>
          <w:tcPr>
            <w:tcW w:w="3166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Vérifiée par</w:t>
              <w:br/>
              <w:br/>
              <w:br/>
              <w:t>28/06/2026</w:t>
            </w:r>
          </w:p>
        </w:tc>
        <w:tc>
          <w:tcPr>
            <w:tcW w:w="3166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Approuvée par</w:t>
              <w:br/>
              <w:br/>
              <w:br/>
              <w:t>30/06/2026</w:t>
            </w:r>
          </w:p>
        </w:tc>
      </w:tr>
    </w:tbl>
    <w:p>
      <w:pPr>
        <w:pStyle w:val="Titre1"/>
      </w:pPr>
      <w:r>
        <w:rPr>
          <w:b/>
          <w:color w:val="1F3864"/>
          <w:sz w:val="26"/>
        </w:rPr>
        <w:t>1. Principes de la sécurité dynamique</w:t>
      </w:r>
    </w:p>
    <w:p>
      <w:pPr>
        <w:pStyle w:val="Listepuces"/>
      </w:pPr>
      <w:r>
        <w:rPr>
          <w:sz w:val="20"/>
        </w:rPr>
        <w:t>La sécurité à la ligne (Row-Level Security) est implémentée exclusivement via la Section Access dans le script de chargement Qlik.</w:t>
      </w:r>
    </w:p>
    <w:p>
      <w:pPr>
        <w:pStyle w:val="Listepuces"/>
      </w:pPr>
      <w:r>
        <w:rPr>
          <w:sz w:val="20"/>
        </w:rPr>
        <w:t>Le principe du moindre privilège s'applique : un utilisateur ne voit que les données strictement nécessaires à son rôle.</w:t>
      </w:r>
    </w:p>
    <w:p>
      <w:pPr>
        <w:pStyle w:val="Listepuces"/>
      </w:pPr>
      <w:r>
        <w:rPr>
          <w:sz w:val="20"/>
        </w:rPr>
        <w:t>La Section Access s'appuie sur le rattachement de l'utilisateur (identifiant Active Directory / NTNAME) à un ou plusieurs périmètres de réduction de données (ex. : région, entité, direction).</w:t>
      </w:r>
    </w:p>
    <w:p>
      <w:pPr>
        <w:pStyle w:val="Listepuces"/>
      </w:pPr>
      <w:r>
        <w:rPr>
          <w:sz w:val="20"/>
        </w:rPr>
        <w:t>La sécurité est portée par la donnée (table de mapping utilisateur ↔ périmètre) et non codée en dur dans les objets visuels.</w:t>
      </w:r>
    </w:p>
    <w:p>
      <w:pPr>
        <w:pStyle w:val="Titre1"/>
      </w:pPr>
      <w:r>
        <w:rPr>
          <w:b/>
          <w:color w:val="1F3864"/>
          <w:sz w:val="26"/>
        </w:rPr>
        <w:t>2. Modèle de gouvernance des accès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2374"/>
        <w:gridCol w:w="2374"/>
        <w:gridCol w:w="2374"/>
        <w:gridCol w:w="2374"/>
      </w:tblGrid>
      <w:tr>
        <w:tc>
          <w:tcPr>
            <w:tcW w:type="dxa" w:w="2374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2374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Périmètre de données</w:t>
            </w:r>
          </w:p>
        </w:tc>
        <w:tc>
          <w:tcPr>
            <w:tcW w:type="dxa" w:w="2374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Champs de réduction concernés</w:t>
            </w:r>
          </w:p>
        </w:tc>
        <w:tc>
          <w:tcPr>
            <w:tcW w:type="dxa" w:w="2374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Niveau d'accès</w:t>
            </w:r>
          </w:p>
        </w:tc>
      </w:tr>
      <w:tr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Direction Générale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Toutes entités / toutes régions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Aucune réduction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Lecture globale</w:t>
            </w:r>
          </w:p>
        </w:tc>
      </w:tr>
      <w:tr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Directeur Régional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Sa région uniquement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cd_region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Lecture limitée à la région</w:t>
            </w:r>
          </w:p>
        </w:tc>
      </w:tr>
      <w:tr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Responsable d'agence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Son agence uniquement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cd_region, cd_agence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Lecture limitée à l'agence</w:t>
            </w:r>
          </w:p>
        </w:tc>
      </w:tr>
      <w:tr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Commercial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Son portefeuille client uniquement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cd_region, cd_agence, cd_commercial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Lecture limitée au portefeuille</w:t>
            </w:r>
          </w:p>
        </w:tc>
      </w:tr>
      <w:tr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Administrateur BI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Accès technique complet (hors restitution métier)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N/A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Accès total (rôle technique)</w:t>
            </w:r>
          </w:p>
        </w:tc>
      </w:tr>
    </w:tbl>
    <w:p>
      <w:pPr>
        <w:pStyle w:val="Titre1"/>
      </w:pPr>
      <w:r>
        <w:rPr>
          <w:b/>
          <w:color w:val="1F3864"/>
          <w:sz w:val="26"/>
        </w:rPr>
        <w:t>3. Structure standard de la table Section Access</w:t>
      </w:r>
    </w:p>
    <w:p>
      <w:pPr/>
      <w:r>
        <w:rPr>
          <w:i w:val="0"/>
          <w:color w:val="000000"/>
          <w:sz w:val="20"/>
        </w:rPr>
        <w:t>La table Section Access est chargée en tout premier dans le script, avant les données applicatives, avec les champs réservés suivants :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3166"/>
        <w:gridCol w:w="3166"/>
        <w:gridCol w:w="3166"/>
      </w:tblGrid>
      <w:tr>
        <w:tc>
          <w:tcPr>
            <w:tcW w:type="dxa" w:w="3166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Champ</w:t>
            </w:r>
          </w:p>
        </w:tc>
        <w:tc>
          <w:tcPr>
            <w:tcW w:type="dxa" w:w="3166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66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Exemple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ACCESS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Niveau d'accès Qlik : ADMIN ou USER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USER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USERID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Identifiant de connexion de l'utilisateur (aligné sur l'authentification, ex. : AD)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DOMAIN\jdupont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NTNAME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Nom réseau de l'utilisateur (selon mode d'authentification retenu)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jdupont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cd_region (champ de réduction)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Valeur de périmètre autorisée — un champ de réduction par axe de sécurité, du même nom que le champ présent dans le modèle de données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"NORD"</w:t>
            </w:r>
          </w:p>
        </w:tc>
      </w:tr>
      <w:tr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cd_agence (champ de réduction)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Idem, niveau agence</w:t>
            </w:r>
          </w:p>
        </w:tc>
        <w:tc>
          <w:tcPr>
            <w:tcW w:type="dxa" w:w="3166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"AG012"</w:t>
            </w:r>
          </w:p>
        </w:tc>
      </w:tr>
    </w:tbl>
    <w:p>
      <w:pPr/>
      <w:r>
        <w:rPr>
          <w:i/>
          <w:color w:val="7F6000"/>
          <w:sz w:val="18"/>
        </w:rPr>
        <w:t>ℹ Les noms des champs de réduction (ex. : cd_region, cd_agence) doivent être strictement identiques, y compris la casse, entre la table Section Access et le modèle de données applicatif : c'est ce qui permet à Qlik d'appliquer automatiquement la réduction de données.</w:t>
      </w:r>
    </w:p>
    <w:p>
      <w:pPr>
        <w:pStyle w:val="Titre1"/>
      </w:pPr>
      <w:r>
        <w:rPr>
          <w:b/>
          <w:color w:val="1F3864"/>
          <w:sz w:val="26"/>
        </w:rPr>
        <w:t>4. Table de mapping utilisateur ↔ périmètre</w:t>
      </w:r>
    </w:p>
    <w:p>
      <w:pPr/>
      <w:r>
        <w:rPr>
          <w:i w:val="0"/>
          <w:color w:val="000000"/>
          <w:sz w:val="20"/>
        </w:rPr>
        <w:t>Référentiel source de la Section Access, maintenu en dehors de Qlik (ex. : table de gouvernance des accès dans le DWH ou fichier de gouvernance dédié) et chargé dynamiquement au reload.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1583"/>
        <w:gridCol w:w="1583"/>
        <w:gridCol w:w="1583"/>
        <w:gridCol w:w="1583"/>
        <w:gridCol w:w="1583"/>
        <w:gridCol w:w="1583"/>
      </w:tblGrid>
      <w:tr>
        <w:tc>
          <w:tcPr>
            <w:tcW w:type="dxa" w:w="1583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Identifiant utilisateur</w:t>
            </w:r>
          </w:p>
        </w:tc>
        <w:tc>
          <w:tcPr>
            <w:tcW w:type="dxa" w:w="1583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Profil</w:t>
            </w:r>
          </w:p>
        </w:tc>
        <w:tc>
          <w:tcPr>
            <w:tcW w:type="dxa" w:w="1583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cd_region</w:t>
            </w:r>
          </w:p>
        </w:tc>
        <w:tc>
          <w:tcPr>
            <w:tcW w:type="dxa" w:w="1583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cd_agence</w:t>
            </w:r>
          </w:p>
        </w:tc>
        <w:tc>
          <w:tcPr>
            <w:tcW w:type="dxa" w:w="1583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Date d'octroi</w:t>
            </w:r>
          </w:p>
        </w:tc>
        <w:tc>
          <w:tcPr>
            <w:tcW w:type="dxa" w:w="1583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Date de fin (si applicable)</w:t>
            </w:r>
          </w:p>
        </w:tc>
      </w:tr>
      <w:tr>
        <w:tc>
          <w:tcPr>
            <w:tcW w:type="dxa" w:w="1583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DOMAIN\jdupont</w:t>
            </w:r>
          </w:p>
        </w:tc>
        <w:tc>
          <w:tcPr>
            <w:tcW w:type="dxa" w:w="1583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Responsable d'agence</w:t>
            </w:r>
          </w:p>
        </w:tc>
        <w:tc>
          <w:tcPr>
            <w:tcW w:type="dxa" w:w="1583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NORD</w:t>
            </w:r>
          </w:p>
        </w:tc>
        <w:tc>
          <w:tcPr>
            <w:tcW w:type="dxa" w:w="1583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AG012</w:t>
            </w:r>
          </w:p>
        </w:tc>
        <w:tc>
          <w:tcPr>
            <w:tcW w:type="dxa" w:w="1583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JJ/MM/AAAA</w:t>
            </w:r>
          </w:p>
        </w:tc>
        <w:tc>
          <w:tcPr>
            <w:tcW w:type="dxa" w:w="1583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583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…</w:t>
            </w:r>
          </w:p>
        </w:tc>
        <w:tc>
          <w:tcPr>
            <w:tcW w:type="dxa" w:w="1583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…</w:t>
            </w:r>
          </w:p>
        </w:tc>
        <w:tc>
          <w:tcPr>
            <w:tcW w:type="dxa" w:w="1583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…</w:t>
            </w:r>
          </w:p>
        </w:tc>
        <w:tc>
          <w:tcPr>
            <w:tcW w:type="dxa" w:w="1583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…</w:t>
            </w:r>
          </w:p>
        </w:tc>
        <w:tc>
          <w:tcPr>
            <w:tcW w:type="dxa" w:w="1583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…</w:t>
            </w:r>
          </w:p>
        </w:tc>
        <w:tc>
          <w:tcPr>
            <w:tcW w:type="dxa" w:w="1583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…</w:t>
            </w:r>
          </w:p>
        </w:tc>
      </w:tr>
    </w:tbl>
    <w:p>
      <w:pPr>
        <w:pStyle w:val="Titre1"/>
      </w:pPr>
      <w:r>
        <w:rPr>
          <w:b/>
          <w:color w:val="1F3864"/>
          <w:sz w:val="26"/>
        </w:rPr>
        <w:t>5. Processus de gestion des demandes d'accès</w:t>
      </w:r>
    </w:p>
    <w:p>
      <w:pPr>
        <w:pStyle w:val="Listepuces"/>
      </w:pPr>
      <w:r>
        <w:rPr>
          <w:sz w:val="20"/>
        </w:rPr>
        <w:t>1. Demande d'accès formalisée par le manager ou le Data Owner du domaine, précisant profil et périmètre cible.</w:t>
      </w:r>
    </w:p>
    <w:p>
      <w:pPr>
        <w:pStyle w:val="Listepuces"/>
      </w:pPr>
      <w:r>
        <w:rPr>
          <w:sz w:val="20"/>
        </w:rPr>
        <w:t>2. Validation par le Data Owner métier concerné.</w:t>
      </w:r>
    </w:p>
    <w:p>
      <w:pPr>
        <w:pStyle w:val="Listepuces"/>
      </w:pPr>
      <w:r>
        <w:rPr>
          <w:sz w:val="20"/>
        </w:rPr>
        <w:t>3. Mise à jour de la table de mapping utilisateur ↔ périmètre par l'Administrateur BI.</w:t>
      </w:r>
    </w:p>
    <w:p>
      <w:pPr>
        <w:pStyle w:val="Listepuces"/>
      </w:pPr>
      <w:r>
        <w:rPr>
          <w:sz w:val="20"/>
        </w:rPr>
        <w:t>4. Prise en compte automatique à la prochaine tâche de reload de l'application concernée.</w:t>
      </w:r>
    </w:p>
    <w:p>
      <w:pPr>
        <w:pStyle w:val="Listepuces"/>
      </w:pPr>
      <w:r>
        <w:rPr>
          <w:sz w:val="20"/>
        </w:rPr>
        <w:t>5. Notification de confirmation à l'utilisateur et au demandeur.</w:t>
      </w:r>
    </w:p>
    <w:p>
      <w:pPr>
        <w:pStyle w:val="Titre1"/>
      </w:pPr>
      <w:r>
        <w:rPr>
          <w:b/>
          <w:color w:val="1F3864"/>
          <w:sz w:val="26"/>
        </w:rPr>
        <w:t>6. Matrice des droits par application (à décliner par application)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2374"/>
        <w:gridCol w:w="2374"/>
        <w:gridCol w:w="2374"/>
        <w:gridCol w:w="2374"/>
      </w:tblGrid>
      <w:tr>
        <w:tc>
          <w:tcPr>
            <w:tcW w:type="dxa" w:w="2374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Application QlikSense</w:t>
            </w:r>
          </w:p>
        </w:tc>
        <w:tc>
          <w:tcPr>
            <w:tcW w:type="dxa" w:w="2374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Stream</w:t>
            </w:r>
          </w:p>
        </w:tc>
        <w:tc>
          <w:tcPr>
            <w:tcW w:type="dxa" w:w="2374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Profils autorisés</w:t>
            </w:r>
          </w:p>
        </w:tc>
        <w:tc>
          <w:tcPr>
            <w:tcW w:type="dxa" w:w="2374"/>
            <w:shd w:fill="DEEAF6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Section Access activée</w:t>
            </w:r>
          </w:p>
        </w:tc>
      </w:tr>
      <w:tr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VENTES_Performance_DirectionCommerciale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02_PROD_VENTES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Direction Générale, Directeur Régional, Responsable d'agence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Oui</w:t>
            </w:r>
          </w:p>
        </w:tc>
      </w:tr>
      <w:tr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…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…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…</w:t>
            </w:r>
          </w:p>
        </w:tc>
        <w:tc>
          <w:tcPr>
            <w:tcW w:type="dxa" w:w="2374"/>
          </w:tcPr>
          <w:p>
            <w:pPr/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…</w:t>
            </w:r>
          </w:p>
        </w:tc>
      </w:tr>
    </w:tbl>
    <w:p>
      <w:pPr>
        <w:pStyle w:val="Titre1"/>
      </w:pPr>
      <w:r>
        <w:rPr>
          <w:b/>
          <w:color w:val="1F3864"/>
          <w:sz w:val="26"/>
        </w:rPr>
        <w:t>7. Audit et revue périodique des accès</w:t>
      </w:r>
    </w:p>
    <w:p>
      <w:pPr>
        <w:pStyle w:val="Listepuces"/>
      </w:pPr>
      <w:r>
        <w:rPr>
          <w:sz w:val="20"/>
        </w:rPr>
        <w:t>Revue trimestrielle de la table de mapping utilisateur ↔ périmètre par les Data Owners (détection des comptes obsolètes, mutations, départs).</w:t>
      </w:r>
    </w:p>
    <w:p>
      <w:pPr>
        <w:pStyle w:val="Listepuces"/>
      </w:pPr>
      <w:r>
        <w:rPr>
          <w:sz w:val="20"/>
        </w:rPr>
        <w:t>Journalisation des connexions et des modifications d'habilitations à des fins d'audit.</w:t>
      </w:r>
    </w:p>
    <w:p>
      <w:pPr>
        <w:pStyle w:val="Listepuces"/>
      </w:pPr>
      <w:r>
        <w:rPr>
          <w:sz w:val="20"/>
        </w:rPr>
        <w:t>Toute anomalie détectée (accès non conforme au profil) fait l'objet d'une correction immédiate et d'une déclaration d'incident si nécessaire.</w:t>
      </w:r>
    </w:p>
    <w:p>
      <w:pPr>
        <w:pStyle w:val="Titre1"/>
      </w:pPr>
      <w:r>
        <w:rPr>
          <w:b/>
          <w:color w:val="1F3864"/>
          <w:sz w:val="26"/>
        </w:rPr>
        <w:t>8. Gestion des exceptions et accès temporaires</w:t>
      </w:r>
    </w:p>
    <w:p>
      <w:pPr>
        <w:pStyle w:val="Listepuces"/>
      </w:pPr>
      <w:r>
        <w:rPr>
          <w:sz w:val="20"/>
        </w:rPr>
        <w:t>Tout accès temporaire (ex. : remplacement, mission ponctuelle) est tracé avec une date de fin explicite dans la table de mapping.</w:t>
      </w:r>
    </w:p>
    <w:p>
      <w:pPr>
        <w:pStyle w:val="Listepuces"/>
      </w:pPr>
      <w:r>
        <w:rPr>
          <w:sz w:val="20"/>
        </w:rPr>
        <w:t>Un contrôle automatique (ou a minima périodique) désactive les accès dont la date de fin est dépassée.</w:t>
      </w:r>
    </w:p>
    <w:p>
      <w:pPr>
        <w:pStyle w:val="Titre1"/>
        <w:spacing w:before="360" w:after="120"/>
      </w:pPr>
      <w:r>
        <w:rPr>
          <w:rFonts w:ascii="Arial" w:hAnsi="Arial"/>
          <w:b/>
          <w:sz w:val="28"/>
        </w:rPr>
        <w:t>9. TABLEAU DES MISES A JOUR :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2374"/>
        <w:gridCol w:w="2374"/>
        <w:gridCol w:w="2374"/>
        <w:gridCol w:w="2374"/>
      </w:tblGrid>
      <w:tr>
        <w:tc>
          <w:tcPr>
            <w:tcW w:type="dxa" w:w="9496"/>
            <w:gridSpan w:val="4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Propriétaire du document : DATA</w:t>
            </w:r>
          </w:p>
        </w:tc>
      </w:tr>
      <w:tr>
        <w:tc>
          <w:tcPr>
            <w:tcW w:type="dxa" w:w="2374"/>
          </w:tcPr>
          <w:p>
            <w:r>
              <w:rPr>
                <w:rFonts w:ascii="Arial" w:hAnsi="Arial"/>
                <w:b/>
                <w:sz w:val="19"/>
              </w:rPr>
              <w:t>Révision</w:t>
            </w:r>
          </w:p>
        </w:tc>
        <w:tc>
          <w:tcPr>
            <w:tcW w:type="dxa" w:w="2374"/>
          </w:tcPr>
          <w:p>
            <w:r>
              <w:rPr>
                <w:rFonts w:ascii="Arial" w:hAnsi="Arial"/>
                <w:b/>
                <w:sz w:val="19"/>
              </w:rPr>
              <w:t>Nature de changement</w:t>
            </w:r>
          </w:p>
        </w:tc>
        <w:tc>
          <w:tcPr>
            <w:tcW w:type="dxa" w:w="2374"/>
          </w:tcPr>
          <w:p>
            <w:r>
              <w:rPr>
                <w:rFonts w:ascii="Arial" w:hAnsi="Arial"/>
                <w:b/>
                <w:sz w:val="19"/>
              </w:rPr>
              <w:t>Date d'application</w:t>
            </w:r>
          </w:p>
        </w:tc>
        <w:tc>
          <w:tcPr>
            <w:tcW w:type="dxa" w:w="2374"/>
          </w:tcPr>
          <w:p>
            <w:r>
              <w:rPr>
                <w:rFonts w:ascii="Arial" w:hAnsi="Arial"/>
                <w:b/>
                <w:sz w:val="19"/>
              </w:rPr>
              <w:t>Statut</w:t>
            </w:r>
          </w:p>
        </w:tc>
      </w:tr>
      <w:tr>
        <w:tc>
          <w:tcPr>
            <w:tcW w:type="dxa" w:w="2374"/>
          </w:tcPr>
          <w:p>
            <w:r>
              <w:rPr>
                <w:rFonts w:ascii="Arial" w:hAnsi="Arial"/>
                <w:sz w:val="19"/>
              </w:rPr>
              <w:t>V0.1</w:t>
            </w:r>
          </w:p>
        </w:tc>
        <w:tc>
          <w:tcPr>
            <w:tcW w:type="dxa" w:w="2374"/>
          </w:tcPr>
          <w:p>
            <w:r>
              <w:rPr>
                <w:rFonts w:ascii="Arial" w:hAnsi="Arial"/>
                <w:sz w:val="19"/>
              </w:rPr>
              <w:t>Création initiale du document (Politique Habilitations)</w:t>
            </w:r>
          </w:p>
        </w:tc>
        <w:tc>
          <w:tcPr>
            <w:tcW w:type="dxa" w:w="2374"/>
          </w:tcPr>
          <w:p>
            <w:r>
              <w:rPr>
                <w:rFonts w:ascii="Arial" w:hAnsi="Arial"/>
                <w:sz w:val="19"/>
              </w:rPr>
              <w:t>30/06/2026</w:t>
            </w:r>
          </w:p>
        </w:tc>
        <w:tc>
          <w:tcPr>
            <w:tcW w:type="dxa" w:w="2374"/>
          </w:tcPr>
          <w:p>
            <w:r>
              <w:rPr>
                <w:rFonts w:ascii="Arial" w:hAnsi="Arial"/>
                <w:sz w:val="19"/>
              </w:rPr>
              <w:t>Création</w:t>
            </w:r>
          </w:p>
        </w:tc>
      </w:tr>
    </w:tbl>
    <w:sectPr w:rsidR="00A30B0F" w:rsidSect="00712D30">
      <w:headerReference w:type="default" r:id="rId8"/>
      <w:footerReference w:type="default" r:id="rId9"/>
      <w:pgSz w:w="11906" w:h="16838"/>
      <w:pgMar w:top="1134" w:right="991" w:bottom="1418" w:left="1418" w:header="28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8C51F9" w14:textId="77777777" w:rsidR="00BC2546" w:rsidRDefault="00BC2546">
      <w:r>
        <w:separator/>
      </w:r>
    </w:p>
  </w:endnote>
  <w:endnote w:type="continuationSeparator" w:id="0">
    <w:p w14:paraId="22899E32" w14:textId="77777777" w:rsidR="00BC2546" w:rsidRDefault="00BC2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4DCE9" w14:textId="77777777" w:rsidR="00A824E1" w:rsidRDefault="00A824E1" w:rsidP="00902310">
    <w:pPr>
      <w:pStyle w:val="Pieddepage"/>
      <w:jc w:val="center"/>
      <w:rPr>
        <w:rFonts w:ascii="Arial" w:hAnsi="Arial" w:cs="Arial"/>
      </w:rPr>
    </w:pPr>
    <w:r w:rsidRPr="005B7C0A">
      <w:rPr>
        <w:rFonts w:ascii="Arial" w:hAnsi="Arial" w:cs="Arial"/>
      </w:rPr>
      <w:t xml:space="preserve">Page </w:t>
    </w:r>
    <w:r w:rsidRPr="005B7C0A">
      <w:rPr>
        <w:rFonts w:ascii="Arial" w:hAnsi="Arial" w:cs="Arial"/>
        <w:b/>
        <w:bCs/>
      </w:rPr>
      <w:fldChar w:fldCharType="begin"/>
    </w:r>
    <w:r w:rsidRPr="005B7C0A">
      <w:rPr>
        <w:rFonts w:ascii="Arial" w:hAnsi="Arial" w:cs="Arial"/>
        <w:b/>
        <w:bCs/>
      </w:rPr>
      <w:instrText>PAGE  \* Arabic  \* MERGEFORMAT</w:instrText>
    </w:r>
    <w:r w:rsidRPr="005B7C0A">
      <w:rPr>
        <w:rFonts w:ascii="Arial" w:hAnsi="Arial" w:cs="Arial"/>
        <w:b/>
        <w:bCs/>
      </w:rPr>
      <w:fldChar w:fldCharType="separate"/>
    </w:r>
    <w:r w:rsidR="00534243">
      <w:rPr>
        <w:rFonts w:ascii="Arial" w:hAnsi="Arial" w:cs="Arial"/>
        <w:b/>
        <w:bCs/>
        <w:noProof/>
      </w:rPr>
      <w:t>3</w:t>
    </w:r>
    <w:r w:rsidRPr="005B7C0A">
      <w:rPr>
        <w:rFonts w:ascii="Arial" w:hAnsi="Arial" w:cs="Arial"/>
        <w:b/>
        <w:bCs/>
      </w:rPr>
      <w:fldChar w:fldCharType="end"/>
    </w:r>
    <w:r w:rsidRPr="005B7C0A">
      <w:rPr>
        <w:rFonts w:ascii="Arial" w:hAnsi="Arial" w:cs="Arial"/>
      </w:rPr>
      <w:t xml:space="preserve"> sur</w:t>
    </w:r>
    <w:r>
      <w:rPr>
        <w:rFonts w:ascii="Arial" w:hAnsi="Arial" w:cs="Arial"/>
      </w:rPr>
      <w:t xml:space="preserve"> </w:t>
    </w:r>
    <w:r w:rsidR="00C61FF2">
      <w:rPr>
        <w:rFonts w:ascii="Arial" w:hAnsi="Arial" w:cs="Arial"/>
      </w:rPr>
      <w:t>3</w:t>
    </w:r>
    <w:r w:rsidRPr="005B7C0A">
      <w:rPr>
        <w:rFonts w:ascii="Arial" w:hAnsi="Arial" w:cs="Arial"/>
      </w:rPr>
      <w:t xml:space="preserve">  </w:t>
    </w:r>
  </w:p>
  <w:p w14:paraId="60CB98F4" w14:textId="77777777" w:rsidR="00E05A88" w:rsidRDefault="00E05A88" w:rsidP="00902310">
    <w:pPr>
      <w:pStyle w:val="Pieddepage"/>
      <w:jc w:val="center"/>
      <w:rPr>
        <w:rFonts w:ascii="Arial" w:hAnsi="Arial" w:cs="Arial"/>
      </w:rPr>
    </w:pPr>
  </w:p>
  <w:p w14:paraId="7DB7BF53" w14:textId="77777777" w:rsidR="00A824E1" w:rsidRPr="005478E8" w:rsidRDefault="00A824E1" w:rsidP="00E05A88">
    <w:pPr>
      <w:pStyle w:val="Pieddepage"/>
      <w:jc w:val="right"/>
      <w:rPr>
        <w:rFonts w:ascii="Arial" w:hAnsi="Arial" w:cs="Arial"/>
      </w:rPr>
    </w:pPr>
    <w:r>
      <w:rPr>
        <w:rFonts w:ascii="Arial" w:hAnsi="Arial"/>
        <w:i/>
        <w:sz w:val="17"/>
      </w:rPr>
      <w:t>002Dc.Po.SI.18.05/DOCUMENT INTERNE        POLITIQUE HABILITATIONS                      30/06/2026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3DAC71" w14:textId="77777777" w:rsidR="00BC2546" w:rsidRDefault="00BC2546">
      <w:r>
        <w:separator/>
      </w:r>
    </w:p>
  </w:footnote>
  <w:footnote w:type="continuationSeparator" w:id="0">
    <w:p w14:paraId="5352B071" w14:textId="77777777" w:rsidR="00BC2546" w:rsidRDefault="00BC25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343D2" w14:textId="77777777" w:rsidR="00A824E1" w:rsidRDefault="00A824E1">
    <w:pPr>
      <w:pStyle w:val="En-tte"/>
      <w:rPr>
        <w:rFonts w:ascii="Tahoma" w:hAnsi="Tahoma"/>
      </w:rPr>
    </w:pPr>
    <w:r>
      <w:rPr>
        <w:rFonts w:ascii="Tahoma" w:hAnsi="Tahoma"/>
        <w:noProof/>
        <w:lang w:val="fr-MA" w:eastAsia="fr-MA"/>
      </w:rPr>
      <w:drawing>
        <wp:inline distT="0" distB="0" distL="0" distR="0" wp14:anchorId="66DBFDF0" wp14:editId="20A9C112">
          <wp:extent cx="1390015" cy="725170"/>
          <wp:effectExtent l="0" t="0" r="635" b="0"/>
          <wp:docPr id="1272512060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0015" cy="7251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48CAE36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00677DD"/>
    <w:multiLevelType w:val="hybridMultilevel"/>
    <w:tmpl w:val="B1045D02"/>
    <w:lvl w:ilvl="0" w:tplc="380C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C6E6A"/>
    <w:multiLevelType w:val="hybridMultilevel"/>
    <w:tmpl w:val="87065BC6"/>
    <w:lvl w:ilvl="0" w:tplc="29AE4AC2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8A39C4"/>
    <w:multiLevelType w:val="multilevel"/>
    <w:tmpl w:val="B25E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949EF"/>
    <w:multiLevelType w:val="hybridMultilevel"/>
    <w:tmpl w:val="3BCA33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6926C7"/>
    <w:multiLevelType w:val="multilevel"/>
    <w:tmpl w:val="A51C929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9776D34"/>
    <w:multiLevelType w:val="hybridMultilevel"/>
    <w:tmpl w:val="53C29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D03AF9"/>
    <w:multiLevelType w:val="hybridMultilevel"/>
    <w:tmpl w:val="41D63A3C"/>
    <w:lvl w:ilvl="0" w:tplc="5C7A5212">
      <w:start w:val="1"/>
      <w:numFmt w:val="bullet"/>
      <w:lvlText w:val="•"/>
      <w:lvlJc w:val="left"/>
      <w:pPr>
        <w:ind w:left="720" w:hanging="360"/>
      </w:pPr>
    </w:lvl>
    <w:lvl w:ilvl="1" w:tplc="E4DC8E46">
      <w:start w:val="1"/>
      <w:numFmt w:val="bullet"/>
      <w:lvlText w:val="–"/>
      <w:lvlJc w:val="left"/>
      <w:pPr>
        <w:ind w:left="1080" w:hanging="360"/>
      </w:pPr>
    </w:lvl>
    <w:lvl w:ilvl="2" w:tplc="970291C4">
      <w:numFmt w:val="decimal"/>
      <w:lvlText w:val=""/>
      <w:lvlJc w:val="left"/>
    </w:lvl>
    <w:lvl w:ilvl="3" w:tplc="7BC22020">
      <w:numFmt w:val="decimal"/>
      <w:lvlText w:val=""/>
      <w:lvlJc w:val="left"/>
    </w:lvl>
    <w:lvl w:ilvl="4" w:tplc="C6A2CA38">
      <w:numFmt w:val="decimal"/>
      <w:lvlText w:val=""/>
      <w:lvlJc w:val="left"/>
    </w:lvl>
    <w:lvl w:ilvl="5" w:tplc="6562C3FC">
      <w:numFmt w:val="decimal"/>
      <w:lvlText w:val=""/>
      <w:lvlJc w:val="left"/>
    </w:lvl>
    <w:lvl w:ilvl="6" w:tplc="32787BCC">
      <w:numFmt w:val="decimal"/>
      <w:lvlText w:val=""/>
      <w:lvlJc w:val="left"/>
    </w:lvl>
    <w:lvl w:ilvl="7" w:tplc="AD2AA01E">
      <w:numFmt w:val="decimal"/>
      <w:lvlText w:val=""/>
      <w:lvlJc w:val="left"/>
    </w:lvl>
    <w:lvl w:ilvl="8" w:tplc="2714984E">
      <w:numFmt w:val="decimal"/>
      <w:lvlText w:val=""/>
      <w:lvlJc w:val="left"/>
    </w:lvl>
  </w:abstractNum>
  <w:abstractNum w:abstractNumId="8" w15:restartNumberingAfterBreak="0">
    <w:nsid w:val="2AF40785"/>
    <w:multiLevelType w:val="multilevel"/>
    <w:tmpl w:val="329E1F7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F2A129B"/>
    <w:multiLevelType w:val="hybridMultilevel"/>
    <w:tmpl w:val="12ACB28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473DE9"/>
    <w:multiLevelType w:val="multilevel"/>
    <w:tmpl w:val="B49083C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0B83A90"/>
    <w:multiLevelType w:val="multilevel"/>
    <w:tmpl w:val="CA08423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32D260E3"/>
    <w:multiLevelType w:val="hybridMultilevel"/>
    <w:tmpl w:val="593A5AF8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890B3D"/>
    <w:multiLevelType w:val="multilevel"/>
    <w:tmpl w:val="959E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F4081D"/>
    <w:multiLevelType w:val="multilevel"/>
    <w:tmpl w:val="E04A310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52BE1935"/>
    <w:multiLevelType w:val="hybridMultilevel"/>
    <w:tmpl w:val="98A0B998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537E04"/>
    <w:multiLevelType w:val="hybridMultilevel"/>
    <w:tmpl w:val="B4F0FE22"/>
    <w:lvl w:ilvl="0" w:tplc="94AE7F9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b/>
        <w:sz w:val="22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3F09B0"/>
    <w:multiLevelType w:val="multilevel"/>
    <w:tmpl w:val="151AE9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027559999">
    <w:abstractNumId w:val="6"/>
  </w:num>
  <w:num w:numId="2" w16cid:durableId="1834907258">
    <w:abstractNumId w:val="9"/>
  </w:num>
  <w:num w:numId="3" w16cid:durableId="2064519243">
    <w:abstractNumId w:val="17"/>
  </w:num>
  <w:num w:numId="4" w16cid:durableId="620309416">
    <w:abstractNumId w:val="12"/>
  </w:num>
  <w:num w:numId="5" w16cid:durableId="631597412">
    <w:abstractNumId w:val="14"/>
  </w:num>
  <w:num w:numId="6" w16cid:durableId="364213698">
    <w:abstractNumId w:val="11"/>
  </w:num>
  <w:num w:numId="7" w16cid:durableId="1397894522">
    <w:abstractNumId w:val="8"/>
  </w:num>
  <w:num w:numId="8" w16cid:durableId="1256790824">
    <w:abstractNumId w:val="10"/>
  </w:num>
  <w:num w:numId="9" w16cid:durableId="681467158">
    <w:abstractNumId w:val="5"/>
  </w:num>
  <w:num w:numId="10" w16cid:durableId="775101407">
    <w:abstractNumId w:val="1"/>
  </w:num>
  <w:num w:numId="11" w16cid:durableId="625235412">
    <w:abstractNumId w:val="3"/>
  </w:num>
  <w:num w:numId="12" w16cid:durableId="350498940">
    <w:abstractNumId w:val="7"/>
    <w:lvlOverride w:ilvl="0">
      <w:startOverride w:val="1"/>
    </w:lvlOverride>
  </w:num>
  <w:num w:numId="13" w16cid:durableId="329336792">
    <w:abstractNumId w:val="0"/>
  </w:num>
  <w:num w:numId="14" w16cid:durableId="1898583894">
    <w:abstractNumId w:val="4"/>
  </w:num>
  <w:num w:numId="15" w16cid:durableId="1487824229">
    <w:abstractNumId w:val="2"/>
  </w:num>
  <w:num w:numId="16" w16cid:durableId="195237686">
    <w:abstractNumId w:val="15"/>
  </w:num>
  <w:num w:numId="17" w16cid:durableId="97919698">
    <w:abstractNumId w:val="16"/>
  </w:num>
  <w:num w:numId="18" w16cid:durableId="2129276225">
    <w:abstractNumId w:val="1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72A"/>
    <w:rsid w:val="000008F4"/>
    <w:rsid w:val="0000310C"/>
    <w:rsid w:val="00003429"/>
    <w:rsid w:val="00004248"/>
    <w:rsid w:val="00004B23"/>
    <w:rsid w:val="00004BAD"/>
    <w:rsid w:val="00005801"/>
    <w:rsid w:val="000058E6"/>
    <w:rsid w:val="0000603A"/>
    <w:rsid w:val="00006FD8"/>
    <w:rsid w:val="000104C7"/>
    <w:rsid w:val="000127F2"/>
    <w:rsid w:val="0001371B"/>
    <w:rsid w:val="000158B1"/>
    <w:rsid w:val="00015CB9"/>
    <w:rsid w:val="000163FA"/>
    <w:rsid w:val="00016D06"/>
    <w:rsid w:val="000174C6"/>
    <w:rsid w:val="000201B6"/>
    <w:rsid w:val="00020521"/>
    <w:rsid w:val="0002138A"/>
    <w:rsid w:val="0002161A"/>
    <w:rsid w:val="000247D5"/>
    <w:rsid w:val="00025943"/>
    <w:rsid w:val="00026142"/>
    <w:rsid w:val="0002632E"/>
    <w:rsid w:val="00030628"/>
    <w:rsid w:val="00033AE9"/>
    <w:rsid w:val="00033F24"/>
    <w:rsid w:val="00035A51"/>
    <w:rsid w:val="00037298"/>
    <w:rsid w:val="00043799"/>
    <w:rsid w:val="000439C6"/>
    <w:rsid w:val="00043A08"/>
    <w:rsid w:val="00044C93"/>
    <w:rsid w:val="000461B7"/>
    <w:rsid w:val="000467D7"/>
    <w:rsid w:val="0004723B"/>
    <w:rsid w:val="000478B1"/>
    <w:rsid w:val="00047D90"/>
    <w:rsid w:val="00050724"/>
    <w:rsid w:val="00051018"/>
    <w:rsid w:val="00052742"/>
    <w:rsid w:val="00052DE7"/>
    <w:rsid w:val="00053C6D"/>
    <w:rsid w:val="000541B4"/>
    <w:rsid w:val="00054686"/>
    <w:rsid w:val="00054B82"/>
    <w:rsid w:val="00055695"/>
    <w:rsid w:val="000600A0"/>
    <w:rsid w:val="00060C67"/>
    <w:rsid w:val="00064EB6"/>
    <w:rsid w:val="00065C49"/>
    <w:rsid w:val="00071280"/>
    <w:rsid w:val="00071495"/>
    <w:rsid w:val="00071A59"/>
    <w:rsid w:val="00072193"/>
    <w:rsid w:val="000726E5"/>
    <w:rsid w:val="00073EA7"/>
    <w:rsid w:val="00074F0A"/>
    <w:rsid w:val="00076925"/>
    <w:rsid w:val="0008032E"/>
    <w:rsid w:val="0008057C"/>
    <w:rsid w:val="000808EB"/>
    <w:rsid w:val="00082B70"/>
    <w:rsid w:val="00082C3D"/>
    <w:rsid w:val="00087781"/>
    <w:rsid w:val="00090FA9"/>
    <w:rsid w:val="0009445B"/>
    <w:rsid w:val="00094DE6"/>
    <w:rsid w:val="000955C8"/>
    <w:rsid w:val="0009565E"/>
    <w:rsid w:val="0009571E"/>
    <w:rsid w:val="00095E51"/>
    <w:rsid w:val="00096972"/>
    <w:rsid w:val="0009769D"/>
    <w:rsid w:val="000A1432"/>
    <w:rsid w:val="000A32D7"/>
    <w:rsid w:val="000A49AE"/>
    <w:rsid w:val="000A502E"/>
    <w:rsid w:val="000A606D"/>
    <w:rsid w:val="000A6A07"/>
    <w:rsid w:val="000A6E21"/>
    <w:rsid w:val="000A7478"/>
    <w:rsid w:val="000B0D60"/>
    <w:rsid w:val="000B1DE0"/>
    <w:rsid w:val="000B1EAB"/>
    <w:rsid w:val="000B321A"/>
    <w:rsid w:val="000B32DE"/>
    <w:rsid w:val="000B388A"/>
    <w:rsid w:val="000B6005"/>
    <w:rsid w:val="000B6301"/>
    <w:rsid w:val="000B65F0"/>
    <w:rsid w:val="000B72D7"/>
    <w:rsid w:val="000B756D"/>
    <w:rsid w:val="000C1772"/>
    <w:rsid w:val="000C2423"/>
    <w:rsid w:val="000C2463"/>
    <w:rsid w:val="000C2D1A"/>
    <w:rsid w:val="000C33AD"/>
    <w:rsid w:val="000C3497"/>
    <w:rsid w:val="000C4F28"/>
    <w:rsid w:val="000C5FB6"/>
    <w:rsid w:val="000C66E8"/>
    <w:rsid w:val="000D0595"/>
    <w:rsid w:val="000D3679"/>
    <w:rsid w:val="000D3BF9"/>
    <w:rsid w:val="000D61BA"/>
    <w:rsid w:val="000D66CA"/>
    <w:rsid w:val="000D6A8F"/>
    <w:rsid w:val="000E0E08"/>
    <w:rsid w:val="000E1F5C"/>
    <w:rsid w:val="000E2C22"/>
    <w:rsid w:val="000E3B9C"/>
    <w:rsid w:val="000E5F3D"/>
    <w:rsid w:val="000E67A2"/>
    <w:rsid w:val="000E7FCD"/>
    <w:rsid w:val="000F0152"/>
    <w:rsid w:val="000F187C"/>
    <w:rsid w:val="000F2CE6"/>
    <w:rsid w:val="000F496C"/>
    <w:rsid w:val="000F5BC4"/>
    <w:rsid w:val="000F5C19"/>
    <w:rsid w:val="000F60B0"/>
    <w:rsid w:val="000F6EAC"/>
    <w:rsid w:val="000F7F09"/>
    <w:rsid w:val="0010038D"/>
    <w:rsid w:val="00103B33"/>
    <w:rsid w:val="00104897"/>
    <w:rsid w:val="00104BC6"/>
    <w:rsid w:val="00105304"/>
    <w:rsid w:val="00107638"/>
    <w:rsid w:val="001125A5"/>
    <w:rsid w:val="0011293E"/>
    <w:rsid w:val="001138EC"/>
    <w:rsid w:val="001143F4"/>
    <w:rsid w:val="00114DCB"/>
    <w:rsid w:val="0011511E"/>
    <w:rsid w:val="0011683C"/>
    <w:rsid w:val="00120B4B"/>
    <w:rsid w:val="001218F7"/>
    <w:rsid w:val="00121DC1"/>
    <w:rsid w:val="00121E81"/>
    <w:rsid w:val="00121FD7"/>
    <w:rsid w:val="001226CA"/>
    <w:rsid w:val="0012306A"/>
    <w:rsid w:val="0012423D"/>
    <w:rsid w:val="00124400"/>
    <w:rsid w:val="001244BD"/>
    <w:rsid w:val="00124D17"/>
    <w:rsid w:val="001257DD"/>
    <w:rsid w:val="00126111"/>
    <w:rsid w:val="00130D75"/>
    <w:rsid w:val="00131CC1"/>
    <w:rsid w:val="00133BDA"/>
    <w:rsid w:val="001375ED"/>
    <w:rsid w:val="00137CAB"/>
    <w:rsid w:val="00140697"/>
    <w:rsid w:val="0014101E"/>
    <w:rsid w:val="001458E2"/>
    <w:rsid w:val="00145C32"/>
    <w:rsid w:val="00146A9E"/>
    <w:rsid w:val="00146CE7"/>
    <w:rsid w:val="00151818"/>
    <w:rsid w:val="00151AE1"/>
    <w:rsid w:val="00151FC9"/>
    <w:rsid w:val="001533FF"/>
    <w:rsid w:val="00155D32"/>
    <w:rsid w:val="001578D7"/>
    <w:rsid w:val="001607A7"/>
    <w:rsid w:val="00160846"/>
    <w:rsid w:val="0016129A"/>
    <w:rsid w:val="00162740"/>
    <w:rsid w:val="001638B7"/>
    <w:rsid w:val="00164E94"/>
    <w:rsid w:val="00166BD3"/>
    <w:rsid w:val="00170A47"/>
    <w:rsid w:val="00171231"/>
    <w:rsid w:val="00171A74"/>
    <w:rsid w:val="00172FCB"/>
    <w:rsid w:val="001735EE"/>
    <w:rsid w:val="00173C58"/>
    <w:rsid w:val="00173CE9"/>
    <w:rsid w:val="00173E3E"/>
    <w:rsid w:val="00175067"/>
    <w:rsid w:val="00176C86"/>
    <w:rsid w:val="0018043E"/>
    <w:rsid w:val="001810AC"/>
    <w:rsid w:val="00181819"/>
    <w:rsid w:val="0018299C"/>
    <w:rsid w:val="001836C1"/>
    <w:rsid w:val="00184119"/>
    <w:rsid w:val="0018508E"/>
    <w:rsid w:val="001874D1"/>
    <w:rsid w:val="001879EB"/>
    <w:rsid w:val="001909CA"/>
    <w:rsid w:val="00191944"/>
    <w:rsid w:val="00192E23"/>
    <w:rsid w:val="00194151"/>
    <w:rsid w:val="0019677E"/>
    <w:rsid w:val="00197818"/>
    <w:rsid w:val="00197885"/>
    <w:rsid w:val="001A076A"/>
    <w:rsid w:val="001A13FB"/>
    <w:rsid w:val="001A1B79"/>
    <w:rsid w:val="001A1E6D"/>
    <w:rsid w:val="001A4E7A"/>
    <w:rsid w:val="001A6AB4"/>
    <w:rsid w:val="001B41F1"/>
    <w:rsid w:val="001B48E0"/>
    <w:rsid w:val="001B50D9"/>
    <w:rsid w:val="001B6357"/>
    <w:rsid w:val="001B6AB1"/>
    <w:rsid w:val="001B7C09"/>
    <w:rsid w:val="001C012F"/>
    <w:rsid w:val="001C089E"/>
    <w:rsid w:val="001C0BA5"/>
    <w:rsid w:val="001C156B"/>
    <w:rsid w:val="001C2265"/>
    <w:rsid w:val="001C2525"/>
    <w:rsid w:val="001C2997"/>
    <w:rsid w:val="001C3CDB"/>
    <w:rsid w:val="001C437F"/>
    <w:rsid w:val="001C4E61"/>
    <w:rsid w:val="001C5E0E"/>
    <w:rsid w:val="001D0376"/>
    <w:rsid w:val="001D12C8"/>
    <w:rsid w:val="001D5D3C"/>
    <w:rsid w:val="001D5D61"/>
    <w:rsid w:val="001D6C24"/>
    <w:rsid w:val="001D7636"/>
    <w:rsid w:val="001E0346"/>
    <w:rsid w:val="001E04DB"/>
    <w:rsid w:val="001E1D8D"/>
    <w:rsid w:val="001E2A43"/>
    <w:rsid w:val="001E340E"/>
    <w:rsid w:val="001E509E"/>
    <w:rsid w:val="001E5138"/>
    <w:rsid w:val="001E5227"/>
    <w:rsid w:val="001E5C7C"/>
    <w:rsid w:val="001E7B1F"/>
    <w:rsid w:val="001F00AC"/>
    <w:rsid w:val="001F0BDC"/>
    <w:rsid w:val="001F0BE7"/>
    <w:rsid w:val="001F1667"/>
    <w:rsid w:val="001F1B33"/>
    <w:rsid w:val="001F293C"/>
    <w:rsid w:val="001F339F"/>
    <w:rsid w:val="001F6F0B"/>
    <w:rsid w:val="001F7011"/>
    <w:rsid w:val="001F7E3C"/>
    <w:rsid w:val="0020011F"/>
    <w:rsid w:val="00200353"/>
    <w:rsid w:val="00200384"/>
    <w:rsid w:val="00200CDC"/>
    <w:rsid w:val="00201848"/>
    <w:rsid w:val="00201AD2"/>
    <w:rsid w:val="00202C5F"/>
    <w:rsid w:val="00202D66"/>
    <w:rsid w:val="00204830"/>
    <w:rsid w:val="00205000"/>
    <w:rsid w:val="002066E8"/>
    <w:rsid w:val="00206A0D"/>
    <w:rsid w:val="0020703F"/>
    <w:rsid w:val="002070F5"/>
    <w:rsid w:val="002074AF"/>
    <w:rsid w:val="002075F7"/>
    <w:rsid w:val="0021273F"/>
    <w:rsid w:val="0021444C"/>
    <w:rsid w:val="0021697B"/>
    <w:rsid w:val="00220E11"/>
    <w:rsid w:val="00221B3A"/>
    <w:rsid w:val="00222754"/>
    <w:rsid w:val="00222B99"/>
    <w:rsid w:val="002233C9"/>
    <w:rsid w:val="002235A5"/>
    <w:rsid w:val="00225543"/>
    <w:rsid w:val="00226D97"/>
    <w:rsid w:val="0022744F"/>
    <w:rsid w:val="00227832"/>
    <w:rsid w:val="00227C18"/>
    <w:rsid w:val="0023263A"/>
    <w:rsid w:val="00232AEE"/>
    <w:rsid w:val="00232CD5"/>
    <w:rsid w:val="00232D3E"/>
    <w:rsid w:val="00234398"/>
    <w:rsid w:val="00237550"/>
    <w:rsid w:val="002412E1"/>
    <w:rsid w:val="00243105"/>
    <w:rsid w:val="0024316A"/>
    <w:rsid w:val="00243470"/>
    <w:rsid w:val="002444E7"/>
    <w:rsid w:val="00247DCA"/>
    <w:rsid w:val="00250819"/>
    <w:rsid w:val="00250C44"/>
    <w:rsid w:val="00250ECD"/>
    <w:rsid w:val="0025142C"/>
    <w:rsid w:val="00253532"/>
    <w:rsid w:val="00254C15"/>
    <w:rsid w:val="002553F4"/>
    <w:rsid w:val="00255945"/>
    <w:rsid w:val="00255CFE"/>
    <w:rsid w:val="00257518"/>
    <w:rsid w:val="0026025C"/>
    <w:rsid w:val="002607F9"/>
    <w:rsid w:val="0026125B"/>
    <w:rsid w:val="0026265E"/>
    <w:rsid w:val="00262B3A"/>
    <w:rsid w:val="0026308C"/>
    <w:rsid w:val="002647C0"/>
    <w:rsid w:val="00264A20"/>
    <w:rsid w:val="00265DD6"/>
    <w:rsid w:val="00271568"/>
    <w:rsid w:val="00273429"/>
    <w:rsid w:val="00273CCA"/>
    <w:rsid w:val="002743C2"/>
    <w:rsid w:val="00274583"/>
    <w:rsid w:val="00274BF9"/>
    <w:rsid w:val="00276881"/>
    <w:rsid w:val="00277664"/>
    <w:rsid w:val="0028159A"/>
    <w:rsid w:val="002823E0"/>
    <w:rsid w:val="00282B46"/>
    <w:rsid w:val="002836E3"/>
    <w:rsid w:val="00283D77"/>
    <w:rsid w:val="00284198"/>
    <w:rsid w:val="00290A43"/>
    <w:rsid w:val="002917DE"/>
    <w:rsid w:val="00291919"/>
    <w:rsid w:val="00291BFE"/>
    <w:rsid w:val="00292923"/>
    <w:rsid w:val="00292BD4"/>
    <w:rsid w:val="00293CE1"/>
    <w:rsid w:val="00296445"/>
    <w:rsid w:val="002965FD"/>
    <w:rsid w:val="002A1DA0"/>
    <w:rsid w:val="002A242D"/>
    <w:rsid w:val="002A3EE2"/>
    <w:rsid w:val="002A7147"/>
    <w:rsid w:val="002B1A27"/>
    <w:rsid w:val="002B2CA1"/>
    <w:rsid w:val="002B384E"/>
    <w:rsid w:val="002B557D"/>
    <w:rsid w:val="002B63E7"/>
    <w:rsid w:val="002B785C"/>
    <w:rsid w:val="002C0F9B"/>
    <w:rsid w:val="002C10FE"/>
    <w:rsid w:val="002C1F87"/>
    <w:rsid w:val="002C3BE7"/>
    <w:rsid w:val="002C402A"/>
    <w:rsid w:val="002C5809"/>
    <w:rsid w:val="002D2024"/>
    <w:rsid w:val="002D5155"/>
    <w:rsid w:val="002D5438"/>
    <w:rsid w:val="002D587B"/>
    <w:rsid w:val="002D5C3C"/>
    <w:rsid w:val="002D66CD"/>
    <w:rsid w:val="002D6763"/>
    <w:rsid w:val="002D6A2C"/>
    <w:rsid w:val="002D6F1C"/>
    <w:rsid w:val="002D70E1"/>
    <w:rsid w:val="002D790B"/>
    <w:rsid w:val="002E2334"/>
    <w:rsid w:val="002E40AD"/>
    <w:rsid w:val="002E4A8D"/>
    <w:rsid w:val="002E4D2A"/>
    <w:rsid w:val="002E6BE8"/>
    <w:rsid w:val="002F1974"/>
    <w:rsid w:val="002F1FD4"/>
    <w:rsid w:val="002F410F"/>
    <w:rsid w:val="002F4DAE"/>
    <w:rsid w:val="002F6143"/>
    <w:rsid w:val="00300D3D"/>
    <w:rsid w:val="00301287"/>
    <w:rsid w:val="00302B26"/>
    <w:rsid w:val="00303555"/>
    <w:rsid w:val="003045A7"/>
    <w:rsid w:val="00306C4F"/>
    <w:rsid w:val="00310219"/>
    <w:rsid w:val="003106CF"/>
    <w:rsid w:val="00313522"/>
    <w:rsid w:val="0031474F"/>
    <w:rsid w:val="003155DD"/>
    <w:rsid w:val="0031703B"/>
    <w:rsid w:val="003210E8"/>
    <w:rsid w:val="00321535"/>
    <w:rsid w:val="003223C9"/>
    <w:rsid w:val="003233F7"/>
    <w:rsid w:val="003239F6"/>
    <w:rsid w:val="0032478E"/>
    <w:rsid w:val="00324947"/>
    <w:rsid w:val="00325324"/>
    <w:rsid w:val="00325BCA"/>
    <w:rsid w:val="003263AB"/>
    <w:rsid w:val="00330E5F"/>
    <w:rsid w:val="003333C4"/>
    <w:rsid w:val="00334C68"/>
    <w:rsid w:val="0033514F"/>
    <w:rsid w:val="003364A7"/>
    <w:rsid w:val="0034431C"/>
    <w:rsid w:val="00347AAE"/>
    <w:rsid w:val="00350075"/>
    <w:rsid w:val="003503EF"/>
    <w:rsid w:val="003516CD"/>
    <w:rsid w:val="003518EE"/>
    <w:rsid w:val="00352C78"/>
    <w:rsid w:val="003543D6"/>
    <w:rsid w:val="00356244"/>
    <w:rsid w:val="0035634C"/>
    <w:rsid w:val="00360C12"/>
    <w:rsid w:val="00361E8A"/>
    <w:rsid w:val="0036306A"/>
    <w:rsid w:val="0036703F"/>
    <w:rsid w:val="00371975"/>
    <w:rsid w:val="00374424"/>
    <w:rsid w:val="003753E7"/>
    <w:rsid w:val="003756AF"/>
    <w:rsid w:val="003802A8"/>
    <w:rsid w:val="00380FCF"/>
    <w:rsid w:val="00384692"/>
    <w:rsid w:val="00385513"/>
    <w:rsid w:val="00385BDC"/>
    <w:rsid w:val="00386494"/>
    <w:rsid w:val="00386CA8"/>
    <w:rsid w:val="00387308"/>
    <w:rsid w:val="00392407"/>
    <w:rsid w:val="00392FBB"/>
    <w:rsid w:val="00393864"/>
    <w:rsid w:val="00397F82"/>
    <w:rsid w:val="003A003D"/>
    <w:rsid w:val="003A0C8B"/>
    <w:rsid w:val="003A26D0"/>
    <w:rsid w:val="003A2D79"/>
    <w:rsid w:val="003A34C0"/>
    <w:rsid w:val="003A56DE"/>
    <w:rsid w:val="003A587C"/>
    <w:rsid w:val="003A6112"/>
    <w:rsid w:val="003A7216"/>
    <w:rsid w:val="003B02C1"/>
    <w:rsid w:val="003B0E7F"/>
    <w:rsid w:val="003B158D"/>
    <w:rsid w:val="003B15AF"/>
    <w:rsid w:val="003B3047"/>
    <w:rsid w:val="003B5136"/>
    <w:rsid w:val="003C06F4"/>
    <w:rsid w:val="003C0810"/>
    <w:rsid w:val="003C54C0"/>
    <w:rsid w:val="003C5D57"/>
    <w:rsid w:val="003C7FF3"/>
    <w:rsid w:val="003D1DFB"/>
    <w:rsid w:val="003D3078"/>
    <w:rsid w:val="003D38A2"/>
    <w:rsid w:val="003D5A4E"/>
    <w:rsid w:val="003D795D"/>
    <w:rsid w:val="003E0351"/>
    <w:rsid w:val="003E0A34"/>
    <w:rsid w:val="003E1BC7"/>
    <w:rsid w:val="003E270E"/>
    <w:rsid w:val="003E4F1B"/>
    <w:rsid w:val="003E5371"/>
    <w:rsid w:val="003E638D"/>
    <w:rsid w:val="003E6D6A"/>
    <w:rsid w:val="003E7E26"/>
    <w:rsid w:val="003F0992"/>
    <w:rsid w:val="003F0F19"/>
    <w:rsid w:val="003F271D"/>
    <w:rsid w:val="003F3E11"/>
    <w:rsid w:val="003F682B"/>
    <w:rsid w:val="003F6D03"/>
    <w:rsid w:val="003F6E4C"/>
    <w:rsid w:val="004017DB"/>
    <w:rsid w:val="00403833"/>
    <w:rsid w:val="00405670"/>
    <w:rsid w:val="0040762E"/>
    <w:rsid w:val="004111D7"/>
    <w:rsid w:val="0041160B"/>
    <w:rsid w:val="0041212B"/>
    <w:rsid w:val="00412391"/>
    <w:rsid w:val="004132C3"/>
    <w:rsid w:val="00414C98"/>
    <w:rsid w:val="004159C3"/>
    <w:rsid w:val="00416013"/>
    <w:rsid w:val="00416074"/>
    <w:rsid w:val="004166F4"/>
    <w:rsid w:val="0041768F"/>
    <w:rsid w:val="00420622"/>
    <w:rsid w:val="00423BD6"/>
    <w:rsid w:val="00426103"/>
    <w:rsid w:val="004264F7"/>
    <w:rsid w:val="0043044A"/>
    <w:rsid w:val="00430D4C"/>
    <w:rsid w:val="00431DA5"/>
    <w:rsid w:val="004326F2"/>
    <w:rsid w:val="00432B7D"/>
    <w:rsid w:val="00432BE6"/>
    <w:rsid w:val="004337C5"/>
    <w:rsid w:val="00433C54"/>
    <w:rsid w:val="004343BA"/>
    <w:rsid w:val="00435476"/>
    <w:rsid w:val="00442253"/>
    <w:rsid w:val="004424B3"/>
    <w:rsid w:val="004444F0"/>
    <w:rsid w:val="004445F7"/>
    <w:rsid w:val="00447198"/>
    <w:rsid w:val="00447D77"/>
    <w:rsid w:val="00453211"/>
    <w:rsid w:val="00453C79"/>
    <w:rsid w:val="00455660"/>
    <w:rsid w:val="00455865"/>
    <w:rsid w:val="00455C82"/>
    <w:rsid w:val="00456A3B"/>
    <w:rsid w:val="00456B10"/>
    <w:rsid w:val="00456E64"/>
    <w:rsid w:val="00460BAE"/>
    <w:rsid w:val="0046480F"/>
    <w:rsid w:val="00467F69"/>
    <w:rsid w:val="00470CE3"/>
    <w:rsid w:val="00470EEF"/>
    <w:rsid w:val="00476772"/>
    <w:rsid w:val="0048009D"/>
    <w:rsid w:val="004808A4"/>
    <w:rsid w:val="00480B27"/>
    <w:rsid w:val="00480EC3"/>
    <w:rsid w:val="00481A7E"/>
    <w:rsid w:val="004834BF"/>
    <w:rsid w:val="004839AD"/>
    <w:rsid w:val="0048469C"/>
    <w:rsid w:val="004856F2"/>
    <w:rsid w:val="0048576C"/>
    <w:rsid w:val="00485C3F"/>
    <w:rsid w:val="0048629E"/>
    <w:rsid w:val="0048654A"/>
    <w:rsid w:val="00487785"/>
    <w:rsid w:val="00490838"/>
    <w:rsid w:val="00493C36"/>
    <w:rsid w:val="004944FD"/>
    <w:rsid w:val="00494AF5"/>
    <w:rsid w:val="004952AA"/>
    <w:rsid w:val="00495E54"/>
    <w:rsid w:val="004960E3"/>
    <w:rsid w:val="00496A00"/>
    <w:rsid w:val="00497E76"/>
    <w:rsid w:val="004A01A6"/>
    <w:rsid w:val="004A053B"/>
    <w:rsid w:val="004A06CD"/>
    <w:rsid w:val="004A0CED"/>
    <w:rsid w:val="004A2220"/>
    <w:rsid w:val="004A3419"/>
    <w:rsid w:val="004A4414"/>
    <w:rsid w:val="004A486F"/>
    <w:rsid w:val="004A4D02"/>
    <w:rsid w:val="004A4DF3"/>
    <w:rsid w:val="004A5A09"/>
    <w:rsid w:val="004A726A"/>
    <w:rsid w:val="004B16AD"/>
    <w:rsid w:val="004B2FAB"/>
    <w:rsid w:val="004B7107"/>
    <w:rsid w:val="004B7DB1"/>
    <w:rsid w:val="004C16F7"/>
    <w:rsid w:val="004C1C48"/>
    <w:rsid w:val="004C31D9"/>
    <w:rsid w:val="004C3C4F"/>
    <w:rsid w:val="004C4A28"/>
    <w:rsid w:val="004C4ACD"/>
    <w:rsid w:val="004C6E7E"/>
    <w:rsid w:val="004D011E"/>
    <w:rsid w:val="004D0D8B"/>
    <w:rsid w:val="004D3467"/>
    <w:rsid w:val="004D5204"/>
    <w:rsid w:val="004D534E"/>
    <w:rsid w:val="004E0FD9"/>
    <w:rsid w:val="004E4041"/>
    <w:rsid w:val="004E5CE6"/>
    <w:rsid w:val="004E67BF"/>
    <w:rsid w:val="004E759F"/>
    <w:rsid w:val="004F0A26"/>
    <w:rsid w:val="004F0B31"/>
    <w:rsid w:val="004F1122"/>
    <w:rsid w:val="004F2004"/>
    <w:rsid w:val="004F2B1E"/>
    <w:rsid w:val="004F2BA3"/>
    <w:rsid w:val="004F3074"/>
    <w:rsid w:val="004F3D0E"/>
    <w:rsid w:val="004F4A25"/>
    <w:rsid w:val="004F4D9B"/>
    <w:rsid w:val="004F608C"/>
    <w:rsid w:val="004F6185"/>
    <w:rsid w:val="004F6ED6"/>
    <w:rsid w:val="0050018B"/>
    <w:rsid w:val="00500CF7"/>
    <w:rsid w:val="005056AB"/>
    <w:rsid w:val="0050738C"/>
    <w:rsid w:val="0051052E"/>
    <w:rsid w:val="00510720"/>
    <w:rsid w:val="00510D3F"/>
    <w:rsid w:val="00512D42"/>
    <w:rsid w:val="0051332B"/>
    <w:rsid w:val="00513962"/>
    <w:rsid w:val="00515E32"/>
    <w:rsid w:val="005161DC"/>
    <w:rsid w:val="00516D67"/>
    <w:rsid w:val="00521BB6"/>
    <w:rsid w:val="00525F2A"/>
    <w:rsid w:val="00526EC1"/>
    <w:rsid w:val="0052739B"/>
    <w:rsid w:val="0052767E"/>
    <w:rsid w:val="0053058B"/>
    <w:rsid w:val="00530618"/>
    <w:rsid w:val="00530648"/>
    <w:rsid w:val="005309CA"/>
    <w:rsid w:val="00532297"/>
    <w:rsid w:val="00534243"/>
    <w:rsid w:val="005365B3"/>
    <w:rsid w:val="005416C7"/>
    <w:rsid w:val="00542778"/>
    <w:rsid w:val="00542811"/>
    <w:rsid w:val="0054284A"/>
    <w:rsid w:val="005450AF"/>
    <w:rsid w:val="00545AB9"/>
    <w:rsid w:val="005470D9"/>
    <w:rsid w:val="005478E8"/>
    <w:rsid w:val="005503E7"/>
    <w:rsid w:val="0055200E"/>
    <w:rsid w:val="00553652"/>
    <w:rsid w:val="00553C17"/>
    <w:rsid w:val="005544A5"/>
    <w:rsid w:val="00560FB1"/>
    <w:rsid w:val="005626C2"/>
    <w:rsid w:val="00566555"/>
    <w:rsid w:val="005666E6"/>
    <w:rsid w:val="00575EB0"/>
    <w:rsid w:val="00576A4E"/>
    <w:rsid w:val="00576B43"/>
    <w:rsid w:val="00576C7B"/>
    <w:rsid w:val="00576CE4"/>
    <w:rsid w:val="005801F1"/>
    <w:rsid w:val="00580DFC"/>
    <w:rsid w:val="00583052"/>
    <w:rsid w:val="00583611"/>
    <w:rsid w:val="00587738"/>
    <w:rsid w:val="005901E1"/>
    <w:rsid w:val="00590D57"/>
    <w:rsid w:val="00591803"/>
    <w:rsid w:val="00592304"/>
    <w:rsid w:val="00594357"/>
    <w:rsid w:val="005943EF"/>
    <w:rsid w:val="00594889"/>
    <w:rsid w:val="005958F5"/>
    <w:rsid w:val="005959B5"/>
    <w:rsid w:val="005A036A"/>
    <w:rsid w:val="005A09C3"/>
    <w:rsid w:val="005A1EF6"/>
    <w:rsid w:val="005A3A5F"/>
    <w:rsid w:val="005A6DF0"/>
    <w:rsid w:val="005A7807"/>
    <w:rsid w:val="005B01CB"/>
    <w:rsid w:val="005B08A3"/>
    <w:rsid w:val="005B1938"/>
    <w:rsid w:val="005B1F8F"/>
    <w:rsid w:val="005B2540"/>
    <w:rsid w:val="005B5D63"/>
    <w:rsid w:val="005B692C"/>
    <w:rsid w:val="005B7479"/>
    <w:rsid w:val="005C056F"/>
    <w:rsid w:val="005C0D39"/>
    <w:rsid w:val="005C1BA6"/>
    <w:rsid w:val="005C3148"/>
    <w:rsid w:val="005C39B9"/>
    <w:rsid w:val="005C5BE1"/>
    <w:rsid w:val="005C6888"/>
    <w:rsid w:val="005D2B7F"/>
    <w:rsid w:val="005D3282"/>
    <w:rsid w:val="005D33A4"/>
    <w:rsid w:val="005D3F24"/>
    <w:rsid w:val="005D4EA3"/>
    <w:rsid w:val="005D5E69"/>
    <w:rsid w:val="005D73A8"/>
    <w:rsid w:val="005D78E2"/>
    <w:rsid w:val="005E12D4"/>
    <w:rsid w:val="005E1851"/>
    <w:rsid w:val="005E236B"/>
    <w:rsid w:val="005E292C"/>
    <w:rsid w:val="005E3BAF"/>
    <w:rsid w:val="005E58E4"/>
    <w:rsid w:val="005E6464"/>
    <w:rsid w:val="005E65E8"/>
    <w:rsid w:val="005F0976"/>
    <w:rsid w:val="005F17FE"/>
    <w:rsid w:val="005F1ACC"/>
    <w:rsid w:val="005F2700"/>
    <w:rsid w:val="005F51F3"/>
    <w:rsid w:val="005F5211"/>
    <w:rsid w:val="005F527A"/>
    <w:rsid w:val="005F5FE9"/>
    <w:rsid w:val="005F685E"/>
    <w:rsid w:val="005F6B9E"/>
    <w:rsid w:val="005F7485"/>
    <w:rsid w:val="006001D8"/>
    <w:rsid w:val="006024F8"/>
    <w:rsid w:val="00603BE1"/>
    <w:rsid w:val="006055E0"/>
    <w:rsid w:val="00605D2A"/>
    <w:rsid w:val="00605F6E"/>
    <w:rsid w:val="00606D1E"/>
    <w:rsid w:val="00607EC9"/>
    <w:rsid w:val="0061139C"/>
    <w:rsid w:val="006122EF"/>
    <w:rsid w:val="00612AEE"/>
    <w:rsid w:val="00615B06"/>
    <w:rsid w:val="00616DFD"/>
    <w:rsid w:val="006174C7"/>
    <w:rsid w:val="0062072A"/>
    <w:rsid w:val="00624494"/>
    <w:rsid w:val="00624A6C"/>
    <w:rsid w:val="00625722"/>
    <w:rsid w:val="00626137"/>
    <w:rsid w:val="00634582"/>
    <w:rsid w:val="006346B5"/>
    <w:rsid w:val="00635013"/>
    <w:rsid w:val="00635E6E"/>
    <w:rsid w:val="006410D5"/>
    <w:rsid w:val="006465D3"/>
    <w:rsid w:val="0064798B"/>
    <w:rsid w:val="00652034"/>
    <w:rsid w:val="006570B3"/>
    <w:rsid w:val="006575EA"/>
    <w:rsid w:val="00660F96"/>
    <w:rsid w:val="006629E2"/>
    <w:rsid w:val="00662B20"/>
    <w:rsid w:val="00664834"/>
    <w:rsid w:val="006651AF"/>
    <w:rsid w:val="00666D27"/>
    <w:rsid w:val="00667EE1"/>
    <w:rsid w:val="0067446E"/>
    <w:rsid w:val="00675582"/>
    <w:rsid w:val="006776C6"/>
    <w:rsid w:val="00677B97"/>
    <w:rsid w:val="00682C00"/>
    <w:rsid w:val="00683258"/>
    <w:rsid w:val="006857BC"/>
    <w:rsid w:val="006866EB"/>
    <w:rsid w:val="006870A7"/>
    <w:rsid w:val="006877C7"/>
    <w:rsid w:val="00687BC4"/>
    <w:rsid w:val="00693BD2"/>
    <w:rsid w:val="00693D4E"/>
    <w:rsid w:val="006961FE"/>
    <w:rsid w:val="00697917"/>
    <w:rsid w:val="006A271B"/>
    <w:rsid w:val="006A2829"/>
    <w:rsid w:val="006A2D37"/>
    <w:rsid w:val="006A41CF"/>
    <w:rsid w:val="006A58ED"/>
    <w:rsid w:val="006A64DA"/>
    <w:rsid w:val="006A7D03"/>
    <w:rsid w:val="006B18FE"/>
    <w:rsid w:val="006B21D2"/>
    <w:rsid w:val="006B268D"/>
    <w:rsid w:val="006B2757"/>
    <w:rsid w:val="006B34FE"/>
    <w:rsid w:val="006B4A0C"/>
    <w:rsid w:val="006B6D86"/>
    <w:rsid w:val="006C46C3"/>
    <w:rsid w:val="006C566F"/>
    <w:rsid w:val="006C6E47"/>
    <w:rsid w:val="006D27FF"/>
    <w:rsid w:val="006D2861"/>
    <w:rsid w:val="006D2CB1"/>
    <w:rsid w:val="006D32BF"/>
    <w:rsid w:val="006D3624"/>
    <w:rsid w:val="006D4BDE"/>
    <w:rsid w:val="006D50AC"/>
    <w:rsid w:val="006D52E2"/>
    <w:rsid w:val="006D5358"/>
    <w:rsid w:val="006E07FF"/>
    <w:rsid w:val="006E09C9"/>
    <w:rsid w:val="006E0B6A"/>
    <w:rsid w:val="006E1E46"/>
    <w:rsid w:val="006E4102"/>
    <w:rsid w:val="006E55A2"/>
    <w:rsid w:val="006E5BB2"/>
    <w:rsid w:val="006E6435"/>
    <w:rsid w:val="006E7531"/>
    <w:rsid w:val="006F1E1A"/>
    <w:rsid w:val="006F35B3"/>
    <w:rsid w:val="006F3792"/>
    <w:rsid w:val="006F3D3D"/>
    <w:rsid w:val="006F4F46"/>
    <w:rsid w:val="006F501A"/>
    <w:rsid w:val="006F69FD"/>
    <w:rsid w:val="006F7977"/>
    <w:rsid w:val="006F7B9D"/>
    <w:rsid w:val="006F7D52"/>
    <w:rsid w:val="00702477"/>
    <w:rsid w:val="0070440E"/>
    <w:rsid w:val="007061C6"/>
    <w:rsid w:val="00707E9E"/>
    <w:rsid w:val="0071053D"/>
    <w:rsid w:val="00712D30"/>
    <w:rsid w:val="0071346E"/>
    <w:rsid w:val="00714622"/>
    <w:rsid w:val="0071540C"/>
    <w:rsid w:val="0072121B"/>
    <w:rsid w:val="0072174C"/>
    <w:rsid w:val="00721B8F"/>
    <w:rsid w:val="00727410"/>
    <w:rsid w:val="00730242"/>
    <w:rsid w:val="007305CD"/>
    <w:rsid w:val="00732432"/>
    <w:rsid w:val="00732B8B"/>
    <w:rsid w:val="007331A9"/>
    <w:rsid w:val="007343D7"/>
    <w:rsid w:val="007363DA"/>
    <w:rsid w:val="00736B29"/>
    <w:rsid w:val="00736C28"/>
    <w:rsid w:val="00737549"/>
    <w:rsid w:val="0073757A"/>
    <w:rsid w:val="00737932"/>
    <w:rsid w:val="007401E1"/>
    <w:rsid w:val="0074210D"/>
    <w:rsid w:val="007431F7"/>
    <w:rsid w:val="00744246"/>
    <w:rsid w:val="007447BC"/>
    <w:rsid w:val="00745407"/>
    <w:rsid w:val="00745730"/>
    <w:rsid w:val="00746C83"/>
    <w:rsid w:val="00746D83"/>
    <w:rsid w:val="00747D56"/>
    <w:rsid w:val="00747D87"/>
    <w:rsid w:val="00747EAE"/>
    <w:rsid w:val="00750EED"/>
    <w:rsid w:val="00752F00"/>
    <w:rsid w:val="007530E8"/>
    <w:rsid w:val="00754A42"/>
    <w:rsid w:val="00754FAC"/>
    <w:rsid w:val="007556B4"/>
    <w:rsid w:val="00755BD0"/>
    <w:rsid w:val="00756E28"/>
    <w:rsid w:val="0075762C"/>
    <w:rsid w:val="007606C2"/>
    <w:rsid w:val="007619C0"/>
    <w:rsid w:val="007631BC"/>
    <w:rsid w:val="00763298"/>
    <w:rsid w:val="007708B2"/>
    <w:rsid w:val="00773788"/>
    <w:rsid w:val="0077462A"/>
    <w:rsid w:val="0077463C"/>
    <w:rsid w:val="00774C6A"/>
    <w:rsid w:val="007778F9"/>
    <w:rsid w:val="007801DE"/>
    <w:rsid w:val="007810C5"/>
    <w:rsid w:val="0078181C"/>
    <w:rsid w:val="00783B4B"/>
    <w:rsid w:val="007858C7"/>
    <w:rsid w:val="00786CD8"/>
    <w:rsid w:val="007914A7"/>
    <w:rsid w:val="00791AE3"/>
    <w:rsid w:val="0079392E"/>
    <w:rsid w:val="00794C47"/>
    <w:rsid w:val="00794E3B"/>
    <w:rsid w:val="00795E2A"/>
    <w:rsid w:val="00796FDB"/>
    <w:rsid w:val="007A02DB"/>
    <w:rsid w:val="007A0A8B"/>
    <w:rsid w:val="007A33E7"/>
    <w:rsid w:val="007A5A6C"/>
    <w:rsid w:val="007A6B59"/>
    <w:rsid w:val="007B027F"/>
    <w:rsid w:val="007B04E2"/>
    <w:rsid w:val="007B0F79"/>
    <w:rsid w:val="007B1F4B"/>
    <w:rsid w:val="007B4162"/>
    <w:rsid w:val="007B4564"/>
    <w:rsid w:val="007B5390"/>
    <w:rsid w:val="007B791E"/>
    <w:rsid w:val="007C0934"/>
    <w:rsid w:val="007C26BD"/>
    <w:rsid w:val="007C54C7"/>
    <w:rsid w:val="007C671B"/>
    <w:rsid w:val="007C6816"/>
    <w:rsid w:val="007D06E5"/>
    <w:rsid w:val="007D0833"/>
    <w:rsid w:val="007D0C9B"/>
    <w:rsid w:val="007D13E8"/>
    <w:rsid w:val="007D2BF4"/>
    <w:rsid w:val="007D3882"/>
    <w:rsid w:val="007D4C8B"/>
    <w:rsid w:val="007D5096"/>
    <w:rsid w:val="007D5FA7"/>
    <w:rsid w:val="007D60A1"/>
    <w:rsid w:val="007E32E1"/>
    <w:rsid w:val="007E4E32"/>
    <w:rsid w:val="007E54ED"/>
    <w:rsid w:val="007E6BAC"/>
    <w:rsid w:val="007E78D2"/>
    <w:rsid w:val="007E7F9F"/>
    <w:rsid w:val="007F003A"/>
    <w:rsid w:val="007F011C"/>
    <w:rsid w:val="007F023E"/>
    <w:rsid w:val="007F0648"/>
    <w:rsid w:val="007F1536"/>
    <w:rsid w:val="007F37A1"/>
    <w:rsid w:val="007F4AB2"/>
    <w:rsid w:val="007F58C2"/>
    <w:rsid w:val="007F7ADF"/>
    <w:rsid w:val="00800418"/>
    <w:rsid w:val="00800A7C"/>
    <w:rsid w:val="00802FFE"/>
    <w:rsid w:val="0080342F"/>
    <w:rsid w:val="0080385D"/>
    <w:rsid w:val="00805465"/>
    <w:rsid w:val="00810730"/>
    <w:rsid w:val="008108EF"/>
    <w:rsid w:val="00812357"/>
    <w:rsid w:val="00812B08"/>
    <w:rsid w:val="00814F3A"/>
    <w:rsid w:val="00816092"/>
    <w:rsid w:val="00817612"/>
    <w:rsid w:val="00817BDF"/>
    <w:rsid w:val="00820094"/>
    <w:rsid w:val="00822A48"/>
    <w:rsid w:val="0082343C"/>
    <w:rsid w:val="00824808"/>
    <w:rsid w:val="008256DE"/>
    <w:rsid w:val="00825C83"/>
    <w:rsid w:val="0082642B"/>
    <w:rsid w:val="00826F0F"/>
    <w:rsid w:val="008311C6"/>
    <w:rsid w:val="00834B37"/>
    <w:rsid w:val="00835B0B"/>
    <w:rsid w:val="008361A5"/>
    <w:rsid w:val="00836314"/>
    <w:rsid w:val="008366E6"/>
    <w:rsid w:val="00842ACD"/>
    <w:rsid w:val="00843794"/>
    <w:rsid w:val="00843E49"/>
    <w:rsid w:val="00845103"/>
    <w:rsid w:val="00845561"/>
    <w:rsid w:val="0085017C"/>
    <w:rsid w:val="008524D3"/>
    <w:rsid w:val="0085302C"/>
    <w:rsid w:val="0085458B"/>
    <w:rsid w:val="008558CA"/>
    <w:rsid w:val="00856401"/>
    <w:rsid w:val="0085644E"/>
    <w:rsid w:val="00856C9A"/>
    <w:rsid w:val="008575D6"/>
    <w:rsid w:val="00860528"/>
    <w:rsid w:val="00861893"/>
    <w:rsid w:val="008621EB"/>
    <w:rsid w:val="008622F0"/>
    <w:rsid w:val="00862652"/>
    <w:rsid w:val="008629B2"/>
    <w:rsid w:val="00864884"/>
    <w:rsid w:val="008663DC"/>
    <w:rsid w:val="00866499"/>
    <w:rsid w:val="00871887"/>
    <w:rsid w:val="00872296"/>
    <w:rsid w:val="00872D49"/>
    <w:rsid w:val="008733C4"/>
    <w:rsid w:val="00873663"/>
    <w:rsid w:val="0087445B"/>
    <w:rsid w:val="00874B0E"/>
    <w:rsid w:val="00874C2E"/>
    <w:rsid w:val="008774BA"/>
    <w:rsid w:val="00880354"/>
    <w:rsid w:val="008831B2"/>
    <w:rsid w:val="00883BDE"/>
    <w:rsid w:val="00884641"/>
    <w:rsid w:val="008847FF"/>
    <w:rsid w:val="00885336"/>
    <w:rsid w:val="00886E4A"/>
    <w:rsid w:val="00890173"/>
    <w:rsid w:val="0089205D"/>
    <w:rsid w:val="008920B3"/>
    <w:rsid w:val="008934AA"/>
    <w:rsid w:val="008A065C"/>
    <w:rsid w:val="008A0AD4"/>
    <w:rsid w:val="008A13F2"/>
    <w:rsid w:val="008A1749"/>
    <w:rsid w:val="008B0B26"/>
    <w:rsid w:val="008B3049"/>
    <w:rsid w:val="008B41E9"/>
    <w:rsid w:val="008B467A"/>
    <w:rsid w:val="008B468D"/>
    <w:rsid w:val="008B6205"/>
    <w:rsid w:val="008B6C46"/>
    <w:rsid w:val="008B77EE"/>
    <w:rsid w:val="008B7D72"/>
    <w:rsid w:val="008C0E27"/>
    <w:rsid w:val="008C142C"/>
    <w:rsid w:val="008C1E90"/>
    <w:rsid w:val="008C5551"/>
    <w:rsid w:val="008C635E"/>
    <w:rsid w:val="008C7605"/>
    <w:rsid w:val="008D04C1"/>
    <w:rsid w:val="008D181F"/>
    <w:rsid w:val="008D1CE4"/>
    <w:rsid w:val="008D450E"/>
    <w:rsid w:val="008D5C0C"/>
    <w:rsid w:val="008D5D2E"/>
    <w:rsid w:val="008D6A22"/>
    <w:rsid w:val="008E04C2"/>
    <w:rsid w:val="008E11EE"/>
    <w:rsid w:val="008E171F"/>
    <w:rsid w:val="008E29AA"/>
    <w:rsid w:val="008E2A4C"/>
    <w:rsid w:val="008E2C9C"/>
    <w:rsid w:val="008E74C6"/>
    <w:rsid w:val="008F0527"/>
    <w:rsid w:val="008F216E"/>
    <w:rsid w:val="008F2559"/>
    <w:rsid w:val="008F2AD7"/>
    <w:rsid w:val="008F676E"/>
    <w:rsid w:val="00900DD9"/>
    <w:rsid w:val="00902310"/>
    <w:rsid w:val="00903F9D"/>
    <w:rsid w:val="00904ECD"/>
    <w:rsid w:val="0090539C"/>
    <w:rsid w:val="00905653"/>
    <w:rsid w:val="009070DB"/>
    <w:rsid w:val="00907279"/>
    <w:rsid w:val="00907632"/>
    <w:rsid w:val="009115E0"/>
    <w:rsid w:val="009142CF"/>
    <w:rsid w:val="009151B8"/>
    <w:rsid w:val="009152F3"/>
    <w:rsid w:val="00915648"/>
    <w:rsid w:val="009160C2"/>
    <w:rsid w:val="009168F9"/>
    <w:rsid w:val="009174B4"/>
    <w:rsid w:val="00917870"/>
    <w:rsid w:val="00920C25"/>
    <w:rsid w:val="00921748"/>
    <w:rsid w:val="00922185"/>
    <w:rsid w:val="00922E8E"/>
    <w:rsid w:val="009259E2"/>
    <w:rsid w:val="00926BDF"/>
    <w:rsid w:val="009313C2"/>
    <w:rsid w:val="00931E7A"/>
    <w:rsid w:val="00931E92"/>
    <w:rsid w:val="00932082"/>
    <w:rsid w:val="00932E98"/>
    <w:rsid w:val="00933213"/>
    <w:rsid w:val="00934A87"/>
    <w:rsid w:val="00934BA6"/>
    <w:rsid w:val="00934BE7"/>
    <w:rsid w:val="00941042"/>
    <w:rsid w:val="00941DC1"/>
    <w:rsid w:val="009420D0"/>
    <w:rsid w:val="00943CF5"/>
    <w:rsid w:val="00944DBD"/>
    <w:rsid w:val="009474D8"/>
    <w:rsid w:val="009474DA"/>
    <w:rsid w:val="00947A21"/>
    <w:rsid w:val="00947A77"/>
    <w:rsid w:val="009512C1"/>
    <w:rsid w:val="00952019"/>
    <w:rsid w:val="009528A5"/>
    <w:rsid w:val="00952B61"/>
    <w:rsid w:val="009551D0"/>
    <w:rsid w:val="009565D6"/>
    <w:rsid w:val="00956D0A"/>
    <w:rsid w:val="0096165A"/>
    <w:rsid w:val="00962AE5"/>
    <w:rsid w:val="00962C0E"/>
    <w:rsid w:val="009639D6"/>
    <w:rsid w:val="00964A7F"/>
    <w:rsid w:val="00965B84"/>
    <w:rsid w:val="00966496"/>
    <w:rsid w:val="00971782"/>
    <w:rsid w:val="009723C8"/>
    <w:rsid w:val="00972D38"/>
    <w:rsid w:val="00972E98"/>
    <w:rsid w:val="00973B81"/>
    <w:rsid w:val="00973F56"/>
    <w:rsid w:val="009742CC"/>
    <w:rsid w:val="009748C0"/>
    <w:rsid w:val="0097689D"/>
    <w:rsid w:val="0097693F"/>
    <w:rsid w:val="0098056B"/>
    <w:rsid w:val="009805E3"/>
    <w:rsid w:val="00980640"/>
    <w:rsid w:val="00980C7D"/>
    <w:rsid w:val="00981635"/>
    <w:rsid w:val="0098447F"/>
    <w:rsid w:val="00991783"/>
    <w:rsid w:val="009919B3"/>
    <w:rsid w:val="009921CF"/>
    <w:rsid w:val="0099265F"/>
    <w:rsid w:val="00995DC5"/>
    <w:rsid w:val="00995F44"/>
    <w:rsid w:val="0099629A"/>
    <w:rsid w:val="009A128E"/>
    <w:rsid w:val="009A3250"/>
    <w:rsid w:val="009A3756"/>
    <w:rsid w:val="009A385C"/>
    <w:rsid w:val="009A3B3B"/>
    <w:rsid w:val="009A3D74"/>
    <w:rsid w:val="009A3E07"/>
    <w:rsid w:val="009A49C9"/>
    <w:rsid w:val="009A4B39"/>
    <w:rsid w:val="009A4D51"/>
    <w:rsid w:val="009A5046"/>
    <w:rsid w:val="009A6E6A"/>
    <w:rsid w:val="009B1063"/>
    <w:rsid w:val="009B1C61"/>
    <w:rsid w:val="009B2B91"/>
    <w:rsid w:val="009B3F95"/>
    <w:rsid w:val="009B3FE1"/>
    <w:rsid w:val="009B6C6E"/>
    <w:rsid w:val="009B72C5"/>
    <w:rsid w:val="009C111E"/>
    <w:rsid w:val="009C19CA"/>
    <w:rsid w:val="009C1D15"/>
    <w:rsid w:val="009C2E55"/>
    <w:rsid w:val="009C460F"/>
    <w:rsid w:val="009C5DCB"/>
    <w:rsid w:val="009C5F2D"/>
    <w:rsid w:val="009C667F"/>
    <w:rsid w:val="009D1460"/>
    <w:rsid w:val="009D19BE"/>
    <w:rsid w:val="009D2F00"/>
    <w:rsid w:val="009D3FC4"/>
    <w:rsid w:val="009D5662"/>
    <w:rsid w:val="009D5D68"/>
    <w:rsid w:val="009D7725"/>
    <w:rsid w:val="009E23B7"/>
    <w:rsid w:val="009E2421"/>
    <w:rsid w:val="009E2942"/>
    <w:rsid w:val="009E61EF"/>
    <w:rsid w:val="009F237F"/>
    <w:rsid w:val="009F5332"/>
    <w:rsid w:val="009F5EE9"/>
    <w:rsid w:val="009F6E0A"/>
    <w:rsid w:val="00A0076C"/>
    <w:rsid w:val="00A01708"/>
    <w:rsid w:val="00A02814"/>
    <w:rsid w:val="00A03C0F"/>
    <w:rsid w:val="00A03FF5"/>
    <w:rsid w:val="00A066AE"/>
    <w:rsid w:val="00A069B8"/>
    <w:rsid w:val="00A0785E"/>
    <w:rsid w:val="00A10DAB"/>
    <w:rsid w:val="00A1140D"/>
    <w:rsid w:val="00A12753"/>
    <w:rsid w:val="00A150B1"/>
    <w:rsid w:val="00A15B86"/>
    <w:rsid w:val="00A17ABB"/>
    <w:rsid w:val="00A17D47"/>
    <w:rsid w:val="00A206CE"/>
    <w:rsid w:val="00A24004"/>
    <w:rsid w:val="00A24050"/>
    <w:rsid w:val="00A2463B"/>
    <w:rsid w:val="00A24C37"/>
    <w:rsid w:val="00A2582F"/>
    <w:rsid w:val="00A2599E"/>
    <w:rsid w:val="00A25DEB"/>
    <w:rsid w:val="00A2776B"/>
    <w:rsid w:val="00A27CC4"/>
    <w:rsid w:val="00A306AA"/>
    <w:rsid w:val="00A30B0F"/>
    <w:rsid w:val="00A30D16"/>
    <w:rsid w:val="00A31828"/>
    <w:rsid w:val="00A31D3E"/>
    <w:rsid w:val="00A31D5B"/>
    <w:rsid w:val="00A31F1E"/>
    <w:rsid w:val="00A3253F"/>
    <w:rsid w:val="00A326E7"/>
    <w:rsid w:val="00A32FDC"/>
    <w:rsid w:val="00A3312A"/>
    <w:rsid w:val="00A34B2D"/>
    <w:rsid w:val="00A350E7"/>
    <w:rsid w:val="00A37D20"/>
    <w:rsid w:val="00A37F18"/>
    <w:rsid w:val="00A40294"/>
    <w:rsid w:val="00A40560"/>
    <w:rsid w:val="00A40B22"/>
    <w:rsid w:val="00A4261D"/>
    <w:rsid w:val="00A43153"/>
    <w:rsid w:val="00A441FF"/>
    <w:rsid w:val="00A46D7F"/>
    <w:rsid w:val="00A47554"/>
    <w:rsid w:val="00A475E7"/>
    <w:rsid w:val="00A4769F"/>
    <w:rsid w:val="00A51A0A"/>
    <w:rsid w:val="00A536D3"/>
    <w:rsid w:val="00A53F3A"/>
    <w:rsid w:val="00A556C3"/>
    <w:rsid w:val="00A559FF"/>
    <w:rsid w:val="00A55B58"/>
    <w:rsid w:val="00A60658"/>
    <w:rsid w:val="00A60A26"/>
    <w:rsid w:val="00A61E1D"/>
    <w:rsid w:val="00A627C7"/>
    <w:rsid w:val="00A640AC"/>
    <w:rsid w:val="00A65A19"/>
    <w:rsid w:val="00A65A50"/>
    <w:rsid w:val="00A675A2"/>
    <w:rsid w:val="00A67C0D"/>
    <w:rsid w:val="00A716F9"/>
    <w:rsid w:val="00A71A82"/>
    <w:rsid w:val="00A73C97"/>
    <w:rsid w:val="00A74919"/>
    <w:rsid w:val="00A75DB0"/>
    <w:rsid w:val="00A771B0"/>
    <w:rsid w:val="00A77CA6"/>
    <w:rsid w:val="00A80944"/>
    <w:rsid w:val="00A824E1"/>
    <w:rsid w:val="00A82BF1"/>
    <w:rsid w:val="00A8482A"/>
    <w:rsid w:val="00A8552E"/>
    <w:rsid w:val="00A8585A"/>
    <w:rsid w:val="00A87B83"/>
    <w:rsid w:val="00A902D9"/>
    <w:rsid w:val="00A911B0"/>
    <w:rsid w:val="00A928D1"/>
    <w:rsid w:val="00A931B5"/>
    <w:rsid w:val="00A93717"/>
    <w:rsid w:val="00A93AD3"/>
    <w:rsid w:val="00A95E34"/>
    <w:rsid w:val="00AA0518"/>
    <w:rsid w:val="00AA113B"/>
    <w:rsid w:val="00AA2DA9"/>
    <w:rsid w:val="00AA3E5B"/>
    <w:rsid w:val="00AA4964"/>
    <w:rsid w:val="00AA511D"/>
    <w:rsid w:val="00AA5BA4"/>
    <w:rsid w:val="00AA5C9F"/>
    <w:rsid w:val="00AA61D4"/>
    <w:rsid w:val="00AA62AD"/>
    <w:rsid w:val="00AA6A1E"/>
    <w:rsid w:val="00AA74F6"/>
    <w:rsid w:val="00AB04BD"/>
    <w:rsid w:val="00AB0FF6"/>
    <w:rsid w:val="00AB1F61"/>
    <w:rsid w:val="00AB3EE0"/>
    <w:rsid w:val="00AB4898"/>
    <w:rsid w:val="00AB5AAC"/>
    <w:rsid w:val="00AC20E1"/>
    <w:rsid w:val="00AC2516"/>
    <w:rsid w:val="00AC2562"/>
    <w:rsid w:val="00AC4699"/>
    <w:rsid w:val="00AC46E7"/>
    <w:rsid w:val="00AC51B6"/>
    <w:rsid w:val="00AC7F3F"/>
    <w:rsid w:val="00AD0467"/>
    <w:rsid w:val="00AD0AB0"/>
    <w:rsid w:val="00AD22BC"/>
    <w:rsid w:val="00AD2FBE"/>
    <w:rsid w:val="00AD310C"/>
    <w:rsid w:val="00AD3573"/>
    <w:rsid w:val="00AD3C3F"/>
    <w:rsid w:val="00AD6FB8"/>
    <w:rsid w:val="00AD78AA"/>
    <w:rsid w:val="00AE1E0E"/>
    <w:rsid w:val="00AE2618"/>
    <w:rsid w:val="00AE289E"/>
    <w:rsid w:val="00AE466B"/>
    <w:rsid w:val="00AE7236"/>
    <w:rsid w:val="00AE72C4"/>
    <w:rsid w:val="00AF316E"/>
    <w:rsid w:val="00AF3245"/>
    <w:rsid w:val="00AF3D63"/>
    <w:rsid w:val="00AF3F7E"/>
    <w:rsid w:val="00AF44BA"/>
    <w:rsid w:val="00AF46A0"/>
    <w:rsid w:val="00AF506F"/>
    <w:rsid w:val="00AF5424"/>
    <w:rsid w:val="00AF5780"/>
    <w:rsid w:val="00AF5E22"/>
    <w:rsid w:val="00AF6056"/>
    <w:rsid w:val="00AF6993"/>
    <w:rsid w:val="00AF6B96"/>
    <w:rsid w:val="00B004FC"/>
    <w:rsid w:val="00B00575"/>
    <w:rsid w:val="00B01787"/>
    <w:rsid w:val="00B051BF"/>
    <w:rsid w:val="00B06693"/>
    <w:rsid w:val="00B06998"/>
    <w:rsid w:val="00B06A7A"/>
    <w:rsid w:val="00B07477"/>
    <w:rsid w:val="00B10E8B"/>
    <w:rsid w:val="00B1195E"/>
    <w:rsid w:val="00B12319"/>
    <w:rsid w:val="00B13F88"/>
    <w:rsid w:val="00B15B39"/>
    <w:rsid w:val="00B15DC5"/>
    <w:rsid w:val="00B164F4"/>
    <w:rsid w:val="00B16AAD"/>
    <w:rsid w:val="00B16C28"/>
    <w:rsid w:val="00B16D4C"/>
    <w:rsid w:val="00B17B49"/>
    <w:rsid w:val="00B20B2A"/>
    <w:rsid w:val="00B2169F"/>
    <w:rsid w:val="00B233FB"/>
    <w:rsid w:val="00B23969"/>
    <w:rsid w:val="00B25090"/>
    <w:rsid w:val="00B25A24"/>
    <w:rsid w:val="00B26108"/>
    <w:rsid w:val="00B26681"/>
    <w:rsid w:val="00B34F6D"/>
    <w:rsid w:val="00B359A4"/>
    <w:rsid w:val="00B35ABF"/>
    <w:rsid w:val="00B37664"/>
    <w:rsid w:val="00B40C76"/>
    <w:rsid w:val="00B424FD"/>
    <w:rsid w:val="00B42A73"/>
    <w:rsid w:val="00B42AAB"/>
    <w:rsid w:val="00B4315C"/>
    <w:rsid w:val="00B45BF3"/>
    <w:rsid w:val="00B46C64"/>
    <w:rsid w:val="00B514CD"/>
    <w:rsid w:val="00B5157C"/>
    <w:rsid w:val="00B51965"/>
    <w:rsid w:val="00B538B4"/>
    <w:rsid w:val="00B54CA9"/>
    <w:rsid w:val="00B5524C"/>
    <w:rsid w:val="00B5579C"/>
    <w:rsid w:val="00B57234"/>
    <w:rsid w:val="00B57C46"/>
    <w:rsid w:val="00B57D01"/>
    <w:rsid w:val="00B60347"/>
    <w:rsid w:val="00B610A6"/>
    <w:rsid w:val="00B622A4"/>
    <w:rsid w:val="00B6230A"/>
    <w:rsid w:val="00B65A81"/>
    <w:rsid w:val="00B67004"/>
    <w:rsid w:val="00B67FBB"/>
    <w:rsid w:val="00B70A14"/>
    <w:rsid w:val="00B710DB"/>
    <w:rsid w:val="00B715C8"/>
    <w:rsid w:val="00B71891"/>
    <w:rsid w:val="00B742A1"/>
    <w:rsid w:val="00B77EC5"/>
    <w:rsid w:val="00B813A5"/>
    <w:rsid w:val="00B81BE6"/>
    <w:rsid w:val="00B81CE6"/>
    <w:rsid w:val="00B825FB"/>
    <w:rsid w:val="00B82D25"/>
    <w:rsid w:val="00B836CD"/>
    <w:rsid w:val="00B843F1"/>
    <w:rsid w:val="00B85542"/>
    <w:rsid w:val="00B85975"/>
    <w:rsid w:val="00B85C91"/>
    <w:rsid w:val="00B86052"/>
    <w:rsid w:val="00B86A85"/>
    <w:rsid w:val="00B9053C"/>
    <w:rsid w:val="00B90AB9"/>
    <w:rsid w:val="00B90F20"/>
    <w:rsid w:val="00B91F08"/>
    <w:rsid w:val="00B93433"/>
    <w:rsid w:val="00B93E85"/>
    <w:rsid w:val="00B942DE"/>
    <w:rsid w:val="00B954BB"/>
    <w:rsid w:val="00B95B76"/>
    <w:rsid w:val="00BA3B89"/>
    <w:rsid w:val="00BA4155"/>
    <w:rsid w:val="00BA5AE6"/>
    <w:rsid w:val="00BA6E7D"/>
    <w:rsid w:val="00BA74D3"/>
    <w:rsid w:val="00BB002B"/>
    <w:rsid w:val="00BB0354"/>
    <w:rsid w:val="00BB36C7"/>
    <w:rsid w:val="00BB3745"/>
    <w:rsid w:val="00BB3C5E"/>
    <w:rsid w:val="00BB74EB"/>
    <w:rsid w:val="00BC085D"/>
    <w:rsid w:val="00BC1F4B"/>
    <w:rsid w:val="00BC2546"/>
    <w:rsid w:val="00BC361D"/>
    <w:rsid w:val="00BC417A"/>
    <w:rsid w:val="00BC480A"/>
    <w:rsid w:val="00BC6838"/>
    <w:rsid w:val="00BC7088"/>
    <w:rsid w:val="00BD120E"/>
    <w:rsid w:val="00BD1564"/>
    <w:rsid w:val="00BD2769"/>
    <w:rsid w:val="00BD3C79"/>
    <w:rsid w:val="00BD4035"/>
    <w:rsid w:val="00BD42A4"/>
    <w:rsid w:val="00BD56E2"/>
    <w:rsid w:val="00BD5E60"/>
    <w:rsid w:val="00BE12BC"/>
    <w:rsid w:val="00BE29A1"/>
    <w:rsid w:val="00BE3633"/>
    <w:rsid w:val="00BE4A81"/>
    <w:rsid w:val="00BE7D23"/>
    <w:rsid w:val="00BF467B"/>
    <w:rsid w:val="00BF56B4"/>
    <w:rsid w:val="00BF66FA"/>
    <w:rsid w:val="00BF6988"/>
    <w:rsid w:val="00BF6B7C"/>
    <w:rsid w:val="00BF793A"/>
    <w:rsid w:val="00C01E71"/>
    <w:rsid w:val="00C01F51"/>
    <w:rsid w:val="00C03280"/>
    <w:rsid w:val="00C06C8D"/>
    <w:rsid w:val="00C0724A"/>
    <w:rsid w:val="00C112E1"/>
    <w:rsid w:val="00C12B61"/>
    <w:rsid w:val="00C12D02"/>
    <w:rsid w:val="00C14B94"/>
    <w:rsid w:val="00C1542E"/>
    <w:rsid w:val="00C2066D"/>
    <w:rsid w:val="00C22634"/>
    <w:rsid w:val="00C25671"/>
    <w:rsid w:val="00C25FBD"/>
    <w:rsid w:val="00C26BFF"/>
    <w:rsid w:val="00C26EC3"/>
    <w:rsid w:val="00C271C8"/>
    <w:rsid w:val="00C27E34"/>
    <w:rsid w:val="00C30BDD"/>
    <w:rsid w:val="00C30E42"/>
    <w:rsid w:val="00C310E5"/>
    <w:rsid w:val="00C3371C"/>
    <w:rsid w:val="00C34EA0"/>
    <w:rsid w:val="00C353CF"/>
    <w:rsid w:val="00C42AF2"/>
    <w:rsid w:val="00C43753"/>
    <w:rsid w:val="00C44455"/>
    <w:rsid w:val="00C451A0"/>
    <w:rsid w:val="00C47A2B"/>
    <w:rsid w:val="00C47DD3"/>
    <w:rsid w:val="00C5025B"/>
    <w:rsid w:val="00C5172C"/>
    <w:rsid w:val="00C52B00"/>
    <w:rsid w:val="00C52E20"/>
    <w:rsid w:val="00C54314"/>
    <w:rsid w:val="00C54E8A"/>
    <w:rsid w:val="00C566F3"/>
    <w:rsid w:val="00C57749"/>
    <w:rsid w:val="00C61FF2"/>
    <w:rsid w:val="00C62392"/>
    <w:rsid w:val="00C625D5"/>
    <w:rsid w:val="00C635D7"/>
    <w:rsid w:val="00C63639"/>
    <w:rsid w:val="00C636E8"/>
    <w:rsid w:val="00C64CC1"/>
    <w:rsid w:val="00C64FB5"/>
    <w:rsid w:val="00C66037"/>
    <w:rsid w:val="00C6677C"/>
    <w:rsid w:val="00C66DF6"/>
    <w:rsid w:val="00C7650E"/>
    <w:rsid w:val="00C76AEC"/>
    <w:rsid w:val="00C77DE3"/>
    <w:rsid w:val="00C803FB"/>
    <w:rsid w:val="00C817F4"/>
    <w:rsid w:val="00C81B92"/>
    <w:rsid w:val="00C8255A"/>
    <w:rsid w:val="00C82927"/>
    <w:rsid w:val="00C85814"/>
    <w:rsid w:val="00C86AD1"/>
    <w:rsid w:val="00C86CC1"/>
    <w:rsid w:val="00C86EBD"/>
    <w:rsid w:val="00C871D9"/>
    <w:rsid w:val="00C87B66"/>
    <w:rsid w:val="00C923FC"/>
    <w:rsid w:val="00C9396E"/>
    <w:rsid w:val="00C94E63"/>
    <w:rsid w:val="00C95313"/>
    <w:rsid w:val="00C954FA"/>
    <w:rsid w:val="00CA097B"/>
    <w:rsid w:val="00CA1EDA"/>
    <w:rsid w:val="00CA1F2A"/>
    <w:rsid w:val="00CA2019"/>
    <w:rsid w:val="00CA2D22"/>
    <w:rsid w:val="00CA3628"/>
    <w:rsid w:val="00CA5E87"/>
    <w:rsid w:val="00CB03F3"/>
    <w:rsid w:val="00CB0431"/>
    <w:rsid w:val="00CB12EC"/>
    <w:rsid w:val="00CB1FAF"/>
    <w:rsid w:val="00CB2157"/>
    <w:rsid w:val="00CB4718"/>
    <w:rsid w:val="00CB5583"/>
    <w:rsid w:val="00CB74BE"/>
    <w:rsid w:val="00CC04FF"/>
    <w:rsid w:val="00CC18CC"/>
    <w:rsid w:val="00CC23F1"/>
    <w:rsid w:val="00CC3ECD"/>
    <w:rsid w:val="00CC6CEE"/>
    <w:rsid w:val="00CC7ADE"/>
    <w:rsid w:val="00CC7C29"/>
    <w:rsid w:val="00CD1379"/>
    <w:rsid w:val="00CD1852"/>
    <w:rsid w:val="00CD2783"/>
    <w:rsid w:val="00CD279B"/>
    <w:rsid w:val="00CD3E72"/>
    <w:rsid w:val="00CD6148"/>
    <w:rsid w:val="00CD6B09"/>
    <w:rsid w:val="00CE01A7"/>
    <w:rsid w:val="00CE0686"/>
    <w:rsid w:val="00CE1C20"/>
    <w:rsid w:val="00CE204B"/>
    <w:rsid w:val="00CE2290"/>
    <w:rsid w:val="00CE24A9"/>
    <w:rsid w:val="00CE4F5D"/>
    <w:rsid w:val="00CE6798"/>
    <w:rsid w:val="00CE67DF"/>
    <w:rsid w:val="00CE6AC9"/>
    <w:rsid w:val="00CE77E4"/>
    <w:rsid w:val="00CE77FD"/>
    <w:rsid w:val="00CF046B"/>
    <w:rsid w:val="00CF1E43"/>
    <w:rsid w:val="00CF4382"/>
    <w:rsid w:val="00D00929"/>
    <w:rsid w:val="00D01690"/>
    <w:rsid w:val="00D02793"/>
    <w:rsid w:val="00D02BFE"/>
    <w:rsid w:val="00D03FA2"/>
    <w:rsid w:val="00D0483A"/>
    <w:rsid w:val="00D04876"/>
    <w:rsid w:val="00D05809"/>
    <w:rsid w:val="00D10519"/>
    <w:rsid w:val="00D1057D"/>
    <w:rsid w:val="00D124CF"/>
    <w:rsid w:val="00D13E56"/>
    <w:rsid w:val="00D164D7"/>
    <w:rsid w:val="00D2041A"/>
    <w:rsid w:val="00D205AB"/>
    <w:rsid w:val="00D20F96"/>
    <w:rsid w:val="00D2155B"/>
    <w:rsid w:val="00D2246D"/>
    <w:rsid w:val="00D25EFC"/>
    <w:rsid w:val="00D2716E"/>
    <w:rsid w:val="00D27A41"/>
    <w:rsid w:val="00D27DF4"/>
    <w:rsid w:val="00D30C58"/>
    <w:rsid w:val="00D324CE"/>
    <w:rsid w:val="00D35B7B"/>
    <w:rsid w:val="00D365D8"/>
    <w:rsid w:val="00D37A01"/>
    <w:rsid w:val="00D41A49"/>
    <w:rsid w:val="00D41C5A"/>
    <w:rsid w:val="00D42E73"/>
    <w:rsid w:val="00D44197"/>
    <w:rsid w:val="00D44B2A"/>
    <w:rsid w:val="00D50642"/>
    <w:rsid w:val="00D508DC"/>
    <w:rsid w:val="00D50E58"/>
    <w:rsid w:val="00D5128C"/>
    <w:rsid w:val="00D515EB"/>
    <w:rsid w:val="00D52872"/>
    <w:rsid w:val="00D535E7"/>
    <w:rsid w:val="00D545C7"/>
    <w:rsid w:val="00D60493"/>
    <w:rsid w:val="00D60520"/>
    <w:rsid w:val="00D66123"/>
    <w:rsid w:val="00D67201"/>
    <w:rsid w:val="00D678F3"/>
    <w:rsid w:val="00D728B5"/>
    <w:rsid w:val="00D7415B"/>
    <w:rsid w:val="00D758AA"/>
    <w:rsid w:val="00D76F0D"/>
    <w:rsid w:val="00D77B44"/>
    <w:rsid w:val="00D8427E"/>
    <w:rsid w:val="00D8696F"/>
    <w:rsid w:val="00D9147F"/>
    <w:rsid w:val="00D91625"/>
    <w:rsid w:val="00D91AB1"/>
    <w:rsid w:val="00D91BFD"/>
    <w:rsid w:val="00D9223E"/>
    <w:rsid w:val="00D92AF0"/>
    <w:rsid w:val="00D96BBC"/>
    <w:rsid w:val="00D97C6A"/>
    <w:rsid w:val="00D97F32"/>
    <w:rsid w:val="00DA1D10"/>
    <w:rsid w:val="00DA279C"/>
    <w:rsid w:val="00DA3121"/>
    <w:rsid w:val="00DA44A6"/>
    <w:rsid w:val="00DA4FD6"/>
    <w:rsid w:val="00DA5295"/>
    <w:rsid w:val="00DA6387"/>
    <w:rsid w:val="00DA66B1"/>
    <w:rsid w:val="00DA7606"/>
    <w:rsid w:val="00DA7871"/>
    <w:rsid w:val="00DA7DB6"/>
    <w:rsid w:val="00DB06D5"/>
    <w:rsid w:val="00DB12FA"/>
    <w:rsid w:val="00DB2A04"/>
    <w:rsid w:val="00DB4613"/>
    <w:rsid w:val="00DB7728"/>
    <w:rsid w:val="00DC02DF"/>
    <w:rsid w:val="00DC12ED"/>
    <w:rsid w:val="00DC2BA1"/>
    <w:rsid w:val="00DC3D90"/>
    <w:rsid w:val="00DC7334"/>
    <w:rsid w:val="00DC7C00"/>
    <w:rsid w:val="00DD0F71"/>
    <w:rsid w:val="00DD2320"/>
    <w:rsid w:val="00DD23AC"/>
    <w:rsid w:val="00DD445D"/>
    <w:rsid w:val="00DD48A9"/>
    <w:rsid w:val="00DD52C1"/>
    <w:rsid w:val="00DD596F"/>
    <w:rsid w:val="00DD69A3"/>
    <w:rsid w:val="00DE1367"/>
    <w:rsid w:val="00DE17A5"/>
    <w:rsid w:val="00DE1E03"/>
    <w:rsid w:val="00DE36AA"/>
    <w:rsid w:val="00DE4FCE"/>
    <w:rsid w:val="00DE57C5"/>
    <w:rsid w:val="00DE6A5C"/>
    <w:rsid w:val="00DE71FD"/>
    <w:rsid w:val="00DE7661"/>
    <w:rsid w:val="00DF200A"/>
    <w:rsid w:val="00DF47D3"/>
    <w:rsid w:val="00DF666B"/>
    <w:rsid w:val="00DF6854"/>
    <w:rsid w:val="00DF790B"/>
    <w:rsid w:val="00DF7AEC"/>
    <w:rsid w:val="00E0125E"/>
    <w:rsid w:val="00E01F46"/>
    <w:rsid w:val="00E02623"/>
    <w:rsid w:val="00E02A4F"/>
    <w:rsid w:val="00E03B55"/>
    <w:rsid w:val="00E05A88"/>
    <w:rsid w:val="00E05AEC"/>
    <w:rsid w:val="00E06361"/>
    <w:rsid w:val="00E129C6"/>
    <w:rsid w:val="00E12B6B"/>
    <w:rsid w:val="00E138E1"/>
    <w:rsid w:val="00E13C54"/>
    <w:rsid w:val="00E171C4"/>
    <w:rsid w:val="00E171EF"/>
    <w:rsid w:val="00E172A3"/>
    <w:rsid w:val="00E175C0"/>
    <w:rsid w:val="00E178A0"/>
    <w:rsid w:val="00E20881"/>
    <w:rsid w:val="00E21EBB"/>
    <w:rsid w:val="00E25901"/>
    <w:rsid w:val="00E26EDA"/>
    <w:rsid w:val="00E32080"/>
    <w:rsid w:val="00E321B8"/>
    <w:rsid w:val="00E330B8"/>
    <w:rsid w:val="00E332B2"/>
    <w:rsid w:val="00E36351"/>
    <w:rsid w:val="00E40A0D"/>
    <w:rsid w:val="00E43548"/>
    <w:rsid w:val="00E46962"/>
    <w:rsid w:val="00E46B5B"/>
    <w:rsid w:val="00E503C4"/>
    <w:rsid w:val="00E5129C"/>
    <w:rsid w:val="00E5170F"/>
    <w:rsid w:val="00E530C4"/>
    <w:rsid w:val="00E537CB"/>
    <w:rsid w:val="00E56BB7"/>
    <w:rsid w:val="00E579F5"/>
    <w:rsid w:val="00E60516"/>
    <w:rsid w:val="00E61993"/>
    <w:rsid w:val="00E66402"/>
    <w:rsid w:val="00E667A4"/>
    <w:rsid w:val="00E66D93"/>
    <w:rsid w:val="00E67B50"/>
    <w:rsid w:val="00E7035A"/>
    <w:rsid w:val="00E72F09"/>
    <w:rsid w:val="00E73F23"/>
    <w:rsid w:val="00E74011"/>
    <w:rsid w:val="00E74D74"/>
    <w:rsid w:val="00E77DD7"/>
    <w:rsid w:val="00E77F53"/>
    <w:rsid w:val="00E801E4"/>
    <w:rsid w:val="00E808F2"/>
    <w:rsid w:val="00E81144"/>
    <w:rsid w:val="00E82A7E"/>
    <w:rsid w:val="00E866D6"/>
    <w:rsid w:val="00E86F3D"/>
    <w:rsid w:val="00E9012F"/>
    <w:rsid w:val="00E912EB"/>
    <w:rsid w:val="00E929AB"/>
    <w:rsid w:val="00EA102E"/>
    <w:rsid w:val="00EA29BB"/>
    <w:rsid w:val="00EA4C40"/>
    <w:rsid w:val="00EA5B6E"/>
    <w:rsid w:val="00EA5DDD"/>
    <w:rsid w:val="00EB0408"/>
    <w:rsid w:val="00EB05C0"/>
    <w:rsid w:val="00EB3CD7"/>
    <w:rsid w:val="00EB4888"/>
    <w:rsid w:val="00EB5632"/>
    <w:rsid w:val="00EB5A66"/>
    <w:rsid w:val="00EB5BCA"/>
    <w:rsid w:val="00EB67FA"/>
    <w:rsid w:val="00EC03CB"/>
    <w:rsid w:val="00EC1942"/>
    <w:rsid w:val="00EC2DCA"/>
    <w:rsid w:val="00EC374C"/>
    <w:rsid w:val="00EC378F"/>
    <w:rsid w:val="00EC760F"/>
    <w:rsid w:val="00ED0F0C"/>
    <w:rsid w:val="00ED235D"/>
    <w:rsid w:val="00ED2940"/>
    <w:rsid w:val="00ED2A24"/>
    <w:rsid w:val="00ED52F4"/>
    <w:rsid w:val="00ED5FC0"/>
    <w:rsid w:val="00ED6367"/>
    <w:rsid w:val="00ED6C5D"/>
    <w:rsid w:val="00ED7181"/>
    <w:rsid w:val="00EE1A61"/>
    <w:rsid w:val="00EE3743"/>
    <w:rsid w:val="00EE3BCE"/>
    <w:rsid w:val="00EE4543"/>
    <w:rsid w:val="00EE61A9"/>
    <w:rsid w:val="00EE782F"/>
    <w:rsid w:val="00EE7AC4"/>
    <w:rsid w:val="00EF051F"/>
    <w:rsid w:val="00EF2A75"/>
    <w:rsid w:val="00EF2A88"/>
    <w:rsid w:val="00EF2EB8"/>
    <w:rsid w:val="00EF3579"/>
    <w:rsid w:val="00EF64BB"/>
    <w:rsid w:val="00EF7A31"/>
    <w:rsid w:val="00EF7CA9"/>
    <w:rsid w:val="00F00D4B"/>
    <w:rsid w:val="00F00DB3"/>
    <w:rsid w:val="00F0214B"/>
    <w:rsid w:val="00F02F5D"/>
    <w:rsid w:val="00F03901"/>
    <w:rsid w:val="00F045CB"/>
    <w:rsid w:val="00F05B72"/>
    <w:rsid w:val="00F05BB2"/>
    <w:rsid w:val="00F07403"/>
    <w:rsid w:val="00F07C0F"/>
    <w:rsid w:val="00F11087"/>
    <w:rsid w:val="00F11D7D"/>
    <w:rsid w:val="00F126FF"/>
    <w:rsid w:val="00F178DC"/>
    <w:rsid w:val="00F20F6D"/>
    <w:rsid w:val="00F21239"/>
    <w:rsid w:val="00F21374"/>
    <w:rsid w:val="00F224EF"/>
    <w:rsid w:val="00F23E19"/>
    <w:rsid w:val="00F24CA6"/>
    <w:rsid w:val="00F24DFF"/>
    <w:rsid w:val="00F25808"/>
    <w:rsid w:val="00F26AC4"/>
    <w:rsid w:val="00F27553"/>
    <w:rsid w:val="00F27C94"/>
    <w:rsid w:val="00F30A67"/>
    <w:rsid w:val="00F34C0D"/>
    <w:rsid w:val="00F350DD"/>
    <w:rsid w:val="00F364E6"/>
    <w:rsid w:val="00F37DA1"/>
    <w:rsid w:val="00F40F56"/>
    <w:rsid w:val="00F414C9"/>
    <w:rsid w:val="00F427C8"/>
    <w:rsid w:val="00F42FB9"/>
    <w:rsid w:val="00F4403A"/>
    <w:rsid w:val="00F443C6"/>
    <w:rsid w:val="00F4476F"/>
    <w:rsid w:val="00F44E5C"/>
    <w:rsid w:val="00F456F8"/>
    <w:rsid w:val="00F45B4D"/>
    <w:rsid w:val="00F464A1"/>
    <w:rsid w:val="00F465E2"/>
    <w:rsid w:val="00F5079D"/>
    <w:rsid w:val="00F52793"/>
    <w:rsid w:val="00F5281C"/>
    <w:rsid w:val="00F53133"/>
    <w:rsid w:val="00F54264"/>
    <w:rsid w:val="00F560A7"/>
    <w:rsid w:val="00F56AA3"/>
    <w:rsid w:val="00F56ACE"/>
    <w:rsid w:val="00F61190"/>
    <w:rsid w:val="00F62CE2"/>
    <w:rsid w:val="00F65996"/>
    <w:rsid w:val="00F67FA2"/>
    <w:rsid w:val="00F70FDA"/>
    <w:rsid w:val="00F71770"/>
    <w:rsid w:val="00F72308"/>
    <w:rsid w:val="00F7272E"/>
    <w:rsid w:val="00F74DBB"/>
    <w:rsid w:val="00F764A6"/>
    <w:rsid w:val="00F8030F"/>
    <w:rsid w:val="00F80979"/>
    <w:rsid w:val="00F80E0F"/>
    <w:rsid w:val="00F81AF2"/>
    <w:rsid w:val="00F82D37"/>
    <w:rsid w:val="00F841D0"/>
    <w:rsid w:val="00F84961"/>
    <w:rsid w:val="00F84A63"/>
    <w:rsid w:val="00F85878"/>
    <w:rsid w:val="00F86205"/>
    <w:rsid w:val="00F863CE"/>
    <w:rsid w:val="00F920A0"/>
    <w:rsid w:val="00F935EB"/>
    <w:rsid w:val="00F93B62"/>
    <w:rsid w:val="00F941C8"/>
    <w:rsid w:val="00F95961"/>
    <w:rsid w:val="00F9642A"/>
    <w:rsid w:val="00F967F6"/>
    <w:rsid w:val="00F96E92"/>
    <w:rsid w:val="00F9791C"/>
    <w:rsid w:val="00F97AAA"/>
    <w:rsid w:val="00FA0725"/>
    <w:rsid w:val="00FA08F2"/>
    <w:rsid w:val="00FA1B89"/>
    <w:rsid w:val="00FA2A70"/>
    <w:rsid w:val="00FA2BBA"/>
    <w:rsid w:val="00FA5707"/>
    <w:rsid w:val="00FA6085"/>
    <w:rsid w:val="00FA6528"/>
    <w:rsid w:val="00FA72D9"/>
    <w:rsid w:val="00FA759C"/>
    <w:rsid w:val="00FB01B5"/>
    <w:rsid w:val="00FB0533"/>
    <w:rsid w:val="00FB3192"/>
    <w:rsid w:val="00FB3997"/>
    <w:rsid w:val="00FB5327"/>
    <w:rsid w:val="00FB53AE"/>
    <w:rsid w:val="00FB5A50"/>
    <w:rsid w:val="00FB5C8E"/>
    <w:rsid w:val="00FC0478"/>
    <w:rsid w:val="00FC34AD"/>
    <w:rsid w:val="00FC4067"/>
    <w:rsid w:val="00FC5C63"/>
    <w:rsid w:val="00FC5CEC"/>
    <w:rsid w:val="00FC7086"/>
    <w:rsid w:val="00FC7F16"/>
    <w:rsid w:val="00FD0375"/>
    <w:rsid w:val="00FD07BD"/>
    <w:rsid w:val="00FD0872"/>
    <w:rsid w:val="00FD0B46"/>
    <w:rsid w:val="00FD0C99"/>
    <w:rsid w:val="00FD1319"/>
    <w:rsid w:val="00FD1E84"/>
    <w:rsid w:val="00FD3744"/>
    <w:rsid w:val="00FD39F9"/>
    <w:rsid w:val="00FD3C82"/>
    <w:rsid w:val="00FD4969"/>
    <w:rsid w:val="00FD6402"/>
    <w:rsid w:val="00FD65CC"/>
    <w:rsid w:val="00FD7CD6"/>
    <w:rsid w:val="00FE0340"/>
    <w:rsid w:val="00FE044C"/>
    <w:rsid w:val="00FE0B3A"/>
    <w:rsid w:val="00FE26C1"/>
    <w:rsid w:val="00FE4A6E"/>
    <w:rsid w:val="00FE53DA"/>
    <w:rsid w:val="00FE545A"/>
    <w:rsid w:val="00FE63FC"/>
    <w:rsid w:val="00FE7C60"/>
    <w:rsid w:val="00FF0059"/>
    <w:rsid w:val="00FF140C"/>
    <w:rsid w:val="00FF3343"/>
    <w:rsid w:val="00FF3DCA"/>
    <w:rsid w:val="00FF44C1"/>
    <w:rsid w:val="00FF450C"/>
    <w:rsid w:val="00FF7240"/>
    <w:rsid w:val="00FF769A"/>
    <w:rsid w:val="00FF7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82A918"/>
  <w15:docId w15:val="{9F87FEFD-7B59-4414-9796-2AF9C3FFB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4686"/>
    <w:rPr>
      <w:sz w:val="24"/>
      <w:szCs w:val="24"/>
    </w:rPr>
  </w:style>
  <w:style w:type="paragraph" w:styleId="Titre1">
    <w:name w:val="heading 1"/>
    <w:basedOn w:val="Normal"/>
    <w:next w:val="Normal"/>
    <w:link w:val="Titre1Car"/>
    <w:qFormat/>
    <w:rsid w:val="00054686"/>
    <w:pPr>
      <w:keepNext/>
      <w:jc w:val="center"/>
      <w:outlineLvl w:val="0"/>
    </w:pPr>
    <w:rPr>
      <w:rFonts w:ascii="Tahoma" w:hAnsi="Tahoma"/>
      <w:sz w:val="56"/>
      <w:szCs w:val="20"/>
    </w:rPr>
  </w:style>
  <w:style w:type="paragraph" w:styleId="Titre2">
    <w:name w:val="heading 2"/>
    <w:basedOn w:val="Normal"/>
    <w:next w:val="Normal"/>
    <w:link w:val="Titre2Car"/>
    <w:qFormat/>
    <w:rsid w:val="00054686"/>
    <w:pPr>
      <w:keepNext/>
      <w:jc w:val="center"/>
      <w:outlineLvl w:val="1"/>
    </w:pPr>
    <w:rPr>
      <w:rFonts w:ascii="Tahoma" w:hAnsi="Tahoma"/>
      <w:szCs w:val="20"/>
    </w:rPr>
  </w:style>
  <w:style w:type="paragraph" w:styleId="Titre3">
    <w:name w:val="heading 3"/>
    <w:basedOn w:val="Normal"/>
    <w:next w:val="Normal"/>
    <w:link w:val="Titre3Car"/>
    <w:uiPriority w:val="9"/>
    <w:qFormat/>
    <w:rsid w:val="00054686"/>
    <w:pPr>
      <w:keepNext/>
      <w:jc w:val="center"/>
      <w:outlineLvl w:val="2"/>
    </w:pPr>
    <w:rPr>
      <w:rFonts w:ascii="Tahoma" w:hAnsi="Tahoma"/>
      <w:b/>
      <w:szCs w:val="20"/>
    </w:rPr>
  </w:style>
  <w:style w:type="paragraph" w:styleId="Titre4">
    <w:name w:val="heading 4"/>
    <w:basedOn w:val="Normal"/>
    <w:next w:val="Normal"/>
    <w:qFormat/>
    <w:rsid w:val="00054686"/>
    <w:pPr>
      <w:keepNext/>
      <w:outlineLvl w:val="3"/>
    </w:pPr>
    <w:rPr>
      <w:rFonts w:ascii="Tahoma" w:hAnsi="Tahoma"/>
      <w:b/>
      <w:szCs w:val="20"/>
    </w:rPr>
  </w:style>
  <w:style w:type="paragraph" w:styleId="Titre5">
    <w:name w:val="heading 5"/>
    <w:basedOn w:val="Normal"/>
    <w:next w:val="Normal"/>
    <w:link w:val="Titre5Car"/>
    <w:qFormat/>
    <w:rsid w:val="00054686"/>
    <w:pPr>
      <w:keepNext/>
      <w:outlineLvl w:val="4"/>
    </w:pPr>
    <w:rPr>
      <w:rFonts w:ascii="Tahoma" w:hAnsi="Tahoma"/>
      <w:b/>
      <w:szCs w:val="20"/>
      <w:u w:val="single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rsid w:val="00054686"/>
    <w:pPr>
      <w:jc w:val="both"/>
    </w:pPr>
    <w:rPr>
      <w:rFonts w:ascii="Tahoma" w:hAnsi="Tahoma"/>
    </w:rPr>
  </w:style>
  <w:style w:type="paragraph" w:styleId="En-tte">
    <w:name w:val="header"/>
    <w:basedOn w:val="Normal"/>
    <w:link w:val="En-tteCar"/>
    <w:uiPriority w:val="99"/>
    <w:rsid w:val="00054686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Pieddepage">
    <w:name w:val="footer"/>
    <w:basedOn w:val="Normal"/>
    <w:uiPriority w:val="99"/>
    <w:rsid w:val="00054686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Retraitcorpsdetexte">
    <w:name w:val="Body Text Indent"/>
    <w:basedOn w:val="Normal"/>
    <w:rsid w:val="00054686"/>
    <w:pPr>
      <w:ind w:firstLine="540"/>
      <w:jc w:val="both"/>
    </w:pPr>
    <w:rPr>
      <w:rFonts w:ascii="Tahoma" w:hAnsi="Tahoma" w:cs="Tahoma"/>
    </w:rPr>
  </w:style>
  <w:style w:type="paragraph" w:styleId="Retraitcorpsdetexte2">
    <w:name w:val="Body Text Indent 2"/>
    <w:basedOn w:val="Normal"/>
    <w:rsid w:val="00054686"/>
    <w:pPr>
      <w:spacing w:before="120" w:after="120"/>
      <w:ind w:left="357"/>
      <w:jc w:val="both"/>
    </w:pPr>
    <w:rPr>
      <w:rFonts w:ascii="Tahoma" w:hAnsi="Tahoma" w:cs="Tahoma"/>
    </w:rPr>
  </w:style>
  <w:style w:type="paragraph" w:styleId="Retraitcorpsdetexte3">
    <w:name w:val="Body Text Indent 3"/>
    <w:basedOn w:val="Normal"/>
    <w:rsid w:val="00054686"/>
    <w:pPr>
      <w:ind w:left="360"/>
    </w:pPr>
    <w:rPr>
      <w:rFonts w:ascii="Tahoma" w:hAnsi="Tahoma" w:cs="Tahoma"/>
    </w:rPr>
  </w:style>
  <w:style w:type="table" w:styleId="Grilledutableau">
    <w:name w:val="Table Grid"/>
    <w:basedOn w:val="TableauNormal"/>
    <w:uiPriority w:val="59"/>
    <w:rsid w:val="00DC02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2C1F8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link w:val="ParagraphedelisteCar"/>
    <w:qFormat/>
    <w:rsid w:val="00BE3633"/>
    <w:pPr>
      <w:ind w:left="720"/>
      <w:contextualSpacing/>
    </w:pPr>
  </w:style>
  <w:style w:type="character" w:customStyle="1" w:styleId="CorpsdetexteCar">
    <w:name w:val="Corps de texte Car"/>
    <w:link w:val="Corpsdetexte"/>
    <w:rsid w:val="00F8030F"/>
    <w:rPr>
      <w:rFonts w:ascii="Tahoma" w:hAnsi="Tahoma"/>
      <w:sz w:val="24"/>
      <w:szCs w:val="24"/>
    </w:rPr>
  </w:style>
  <w:style w:type="paragraph" w:styleId="Corpsdetexte3">
    <w:name w:val="Body Text 3"/>
    <w:basedOn w:val="Normal"/>
    <w:link w:val="Corpsdetexte3Car"/>
    <w:rsid w:val="00496A00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link w:val="Corpsdetexte3"/>
    <w:rsid w:val="00496A00"/>
    <w:rPr>
      <w:sz w:val="16"/>
      <w:szCs w:val="16"/>
    </w:rPr>
  </w:style>
  <w:style w:type="character" w:customStyle="1" w:styleId="En-tteCar">
    <w:name w:val="En-tête Car"/>
    <w:basedOn w:val="Policepardfaut"/>
    <w:link w:val="En-tte"/>
    <w:uiPriority w:val="99"/>
    <w:rsid w:val="00856C9A"/>
  </w:style>
  <w:style w:type="character" w:customStyle="1" w:styleId="Titre3Car">
    <w:name w:val="Titre 3 Car"/>
    <w:link w:val="Titre3"/>
    <w:uiPriority w:val="9"/>
    <w:rsid w:val="00B01787"/>
    <w:rPr>
      <w:rFonts w:ascii="Tahoma" w:hAnsi="Tahoma"/>
      <w:b/>
      <w:sz w:val="24"/>
    </w:rPr>
  </w:style>
  <w:style w:type="character" w:customStyle="1" w:styleId="Titre5Car">
    <w:name w:val="Titre 5 Car"/>
    <w:link w:val="Titre5"/>
    <w:rsid w:val="00B01787"/>
    <w:rPr>
      <w:rFonts w:ascii="Tahoma" w:hAnsi="Tahoma"/>
      <w:b/>
      <w:sz w:val="24"/>
      <w:u w:val="single"/>
    </w:rPr>
  </w:style>
  <w:style w:type="character" w:styleId="Accentuation">
    <w:name w:val="Emphasis"/>
    <w:qFormat/>
    <w:rsid w:val="00783B4B"/>
    <w:rPr>
      <w:i/>
      <w:iCs/>
    </w:rPr>
  </w:style>
  <w:style w:type="paragraph" w:styleId="Explorateurdedocuments">
    <w:name w:val="Document Map"/>
    <w:basedOn w:val="Normal"/>
    <w:link w:val="ExplorateurdedocumentsCar"/>
    <w:rsid w:val="00CC7ADE"/>
    <w:rPr>
      <w:rFonts w:ascii="Tahoma" w:hAnsi="Tahoma" w:cs="Tahoma"/>
      <w:sz w:val="16"/>
      <w:szCs w:val="16"/>
    </w:rPr>
  </w:style>
  <w:style w:type="character" w:customStyle="1" w:styleId="ExplorateurdedocumentsCar">
    <w:name w:val="Explorateur de documents Car"/>
    <w:link w:val="Explorateurdedocuments"/>
    <w:rsid w:val="00CC7ADE"/>
    <w:rPr>
      <w:rFonts w:ascii="Tahoma" w:hAnsi="Tahoma" w:cs="Tahoma"/>
      <w:sz w:val="16"/>
      <w:szCs w:val="16"/>
    </w:rPr>
  </w:style>
  <w:style w:type="paragraph" w:styleId="Corpsdetexte2">
    <w:name w:val="Body Text 2"/>
    <w:basedOn w:val="Normal"/>
    <w:link w:val="Corpsdetexte2Car"/>
    <w:rsid w:val="00431DA5"/>
    <w:pPr>
      <w:spacing w:after="120" w:line="480" w:lineRule="auto"/>
    </w:pPr>
  </w:style>
  <w:style w:type="character" w:customStyle="1" w:styleId="Corpsdetexte2Car">
    <w:name w:val="Corps de texte 2 Car"/>
    <w:link w:val="Corpsdetexte2"/>
    <w:rsid w:val="00431DA5"/>
    <w:rPr>
      <w:sz w:val="24"/>
      <w:szCs w:val="24"/>
    </w:rPr>
  </w:style>
  <w:style w:type="paragraph" w:customStyle="1" w:styleId="Default">
    <w:name w:val="Default"/>
    <w:rsid w:val="004952A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FC7086"/>
    <w:rPr>
      <w:sz w:val="24"/>
      <w:szCs w:val="24"/>
    </w:rPr>
  </w:style>
  <w:style w:type="character" w:styleId="lev">
    <w:name w:val="Strong"/>
    <w:basedOn w:val="Policepardfaut"/>
    <w:uiPriority w:val="22"/>
    <w:qFormat/>
    <w:rsid w:val="005D4EA3"/>
    <w:rPr>
      <w:b/>
      <w:bCs/>
    </w:rPr>
  </w:style>
  <w:style w:type="character" w:customStyle="1" w:styleId="Titre1Car">
    <w:name w:val="Titre 1 Car"/>
    <w:basedOn w:val="Policepardfaut"/>
    <w:link w:val="Titre1"/>
    <w:rsid w:val="00AF46A0"/>
    <w:rPr>
      <w:rFonts w:ascii="Tahoma" w:hAnsi="Tahoma"/>
      <w:sz w:val="56"/>
    </w:rPr>
  </w:style>
  <w:style w:type="character" w:customStyle="1" w:styleId="Titre2Car">
    <w:name w:val="Titre 2 Car"/>
    <w:basedOn w:val="Policepardfaut"/>
    <w:link w:val="Titre2"/>
    <w:rsid w:val="00AF46A0"/>
    <w:rPr>
      <w:rFonts w:ascii="Tahoma" w:hAnsi="Tahoma"/>
      <w:sz w:val="24"/>
    </w:rPr>
  </w:style>
  <w:style w:type="paragraph" w:styleId="Listepuces">
    <w:name w:val="List Bullet"/>
    <w:basedOn w:val="Normal"/>
    <w:uiPriority w:val="99"/>
    <w:unhideWhenUsed/>
    <w:rsid w:val="00003429"/>
    <w:pPr>
      <w:numPr>
        <w:numId w:val="1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0376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4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079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3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546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39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BDE1DE-68A2-4AC5-B6E2-ACF6775E1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844</Words>
  <Characters>4647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Yassir EL ASRY</dc:creator>
  <cp:lastModifiedBy>Yassir El Asry</cp:lastModifiedBy>
  <cp:revision>13</cp:revision>
  <cp:lastPrinted>2022-12-03T09:49:00Z</cp:lastPrinted>
  <dcterms:created xsi:type="dcterms:W3CDTF">2026-06-29T14:04:00Z</dcterms:created>
  <dcterms:modified xsi:type="dcterms:W3CDTF">2026-08-17T11:43:00Z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827815503</vt:i4>
  </property>
</Properties>
</file>