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C95CE" w14:textId="77777777" w:rsidR="00CE77FD" w:rsidRDefault="00CE77FD" w:rsidP="00783B4B">
      <w:pPr>
        <w:rPr>
          <w:rStyle w:val="Accentuation"/>
        </w:rPr>
      </w:pPr>
    </w:p>
    <w:p w14:paraId="005BECC9" w14:textId="77777777" w:rsidR="00712D30" w:rsidRDefault="00712D30" w:rsidP="00783B4B">
      <w:pPr>
        <w:rPr>
          <w:rStyle w:val="Accentuation"/>
        </w:rPr>
      </w:pPr>
    </w:p>
    <w:p w14:paraId="6197928A" w14:textId="77777777" w:rsidR="00712D30" w:rsidRDefault="00712D30" w:rsidP="00783B4B">
      <w:pPr>
        <w:rPr>
          <w:rStyle w:val="Accentuation"/>
        </w:rPr>
      </w:pPr>
    </w:p>
    <w:p w14:paraId="0EDDA8D4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8A29612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40640E33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59819650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GÉRER LES SYSTÈMES D’INFORMATION</w:t>
      </w:r>
    </w:p>
    <w:p w14:paraId="5B706875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26431D7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8D8B6B5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CE6210A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738E3A98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26AE1BD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4962E7B3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725FA846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AC774FF" w14:textId="77777777" w:rsidR="00CE77FD" w:rsidRDefault="001A114F" w:rsidP="00745407">
      <w:pPr>
        <w:jc w:val="both"/>
      </w:pPr>
      <w:r>
        <w:rPr>
          <w:rFonts w:ascii="Arial" w:hAnsi="Arial" w:cs="Arial"/>
          <w:b/>
          <w:bCs/>
          <w:color w:val="4472C4"/>
          <w:sz w:val="32"/>
          <w:szCs w:val="32"/>
        </w:rPr>
        <w:t>MATRICE DES RISQUES DE GOUVERNANCE</w:t>
      </w:r>
    </w:p>
    <w:p w14:paraId="30E0464F" w14:textId="77777777" w:rsidR="00CE77FD" w:rsidRDefault="00CE77FD" w:rsidP="00745407">
      <w:pPr>
        <w:jc w:val="both"/>
      </w:pPr>
    </w:p>
    <w:p w14:paraId="26F61F37" w14:textId="77777777" w:rsidR="00107A3D" w:rsidRDefault="00107A3D" w:rsidP="00745407">
      <w:pPr>
        <w:jc w:val="both"/>
      </w:pPr>
    </w:p>
    <w:p w14:paraId="4B1844A4" w14:textId="77777777" w:rsidR="00107A3D" w:rsidRDefault="00107A3D" w:rsidP="00745407">
      <w:pPr>
        <w:jc w:val="both"/>
      </w:pPr>
    </w:p>
    <w:p w14:paraId="7D0E223D" w14:textId="77777777" w:rsidR="00107A3D" w:rsidRDefault="00107A3D" w:rsidP="00745407">
      <w:pPr>
        <w:jc w:val="both"/>
      </w:pPr>
    </w:p>
    <w:p w14:paraId="2244761F" w14:textId="77777777" w:rsidR="00107A3D" w:rsidRDefault="00107A3D" w:rsidP="00745407">
      <w:pPr>
        <w:jc w:val="both"/>
      </w:pPr>
    </w:p>
    <w:p w14:paraId="377455C2" w14:textId="77777777" w:rsidR="00CE77FD" w:rsidRDefault="00CE77FD" w:rsidP="00745407">
      <w:pPr>
        <w:jc w:val="both"/>
      </w:pPr>
    </w:p>
    <w:p w14:paraId="050ACCCC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A5F4F02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5"/>
      </w:tblGrid>
      <w:tr w:rsidR="00712D30" w:rsidRPr="001A114F" w14:paraId="4E7754C3" w14:textId="77777777" w:rsidTr="007631D4">
        <w:trPr>
          <w:trHeight w:val="1210"/>
        </w:trPr>
        <w:tc>
          <w:tcPr>
            <w:tcW w:w="9095" w:type="dxa"/>
            <w:shd w:val="clear" w:color="auto" w:fill="auto"/>
          </w:tcPr>
          <w:p w14:paraId="0566A93E" w14:textId="77777777" w:rsidR="00712D30" w:rsidRPr="001A114F" w:rsidRDefault="001A114F" w:rsidP="001A114F">
            <w:pPr>
              <w:pStyle w:val="NormalWeb"/>
              <w:rPr>
                <w:rFonts w:ascii="Arial" w:hAnsi="Arial" w:cs="Arial"/>
              </w:rPr>
            </w:pPr>
            <w:r w:rsidRPr="001A114F">
              <w:rPr>
                <w:rFonts w:ascii="Arial" w:hAnsi="Arial" w:cs="Arial"/>
              </w:rPr>
              <w:t>Identifier, évaluer et prioriser les risques liés à la gestion des données de CMGP Group, puis définir les mesures de maîtrise et les responsabilités associées à leur traitement.</w:t>
            </w:r>
          </w:p>
        </w:tc>
      </w:tr>
    </w:tbl>
    <w:p w14:paraId="52FBA13E" w14:textId="77777777" w:rsidR="00CE77FD" w:rsidRDefault="00CE77FD" w:rsidP="00745407">
      <w:pPr>
        <w:jc w:val="both"/>
      </w:pPr>
    </w:p>
    <w:p w14:paraId="1A65B0A7" w14:textId="77777777" w:rsidR="00CE77FD" w:rsidRDefault="00CE77FD" w:rsidP="00745407">
      <w:pPr>
        <w:jc w:val="both"/>
      </w:pPr>
    </w:p>
    <w:p w14:paraId="4A36A413" w14:textId="77777777" w:rsidR="00CE77FD" w:rsidRDefault="00CE77FD" w:rsidP="00745407">
      <w:pPr>
        <w:jc w:val="both"/>
      </w:pPr>
    </w:p>
    <w:p w14:paraId="2D414997" w14:textId="77777777" w:rsidR="00CE77FD" w:rsidRDefault="00CE77FD" w:rsidP="00745407">
      <w:pPr>
        <w:jc w:val="both"/>
      </w:pPr>
    </w:p>
    <w:p w14:paraId="3CB0F3C8" w14:textId="77777777" w:rsidR="00E811D6" w:rsidRDefault="00E811D6" w:rsidP="00745407">
      <w:pPr>
        <w:jc w:val="both"/>
      </w:pPr>
    </w:p>
    <w:p w14:paraId="6B8515E5" w14:textId="77777777" w:rsidR="00E811D6" w:rsidRDefault="00E811D6" w:rsidP="00745407">
      <w:pPr>
        <w:jc w:val="both"/>
      </w:pPr>
    </w:p>
    <w:p w14:paraId="6BA5F504" w14:textId="77777777" w:rsidR="00CE77FD" w:rsidRDefault="00CE77FD" w:rsidP="00745407">
      <w:pPr>
        <w:jc w:val="both"/>
      </w:pPr>
    </w:p>
    <w:p w14:paraId="58B579F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4B779F90" w14:textId="77777777">
        <w:trPr>
          <w:trHeight w:val="1594"/>
          <w:jc w:val="center"/>
        </w:trPr>
        <w:tc>
          <w:tcPr>
            <w:tcW w:w="3070" w:type="dxa"/>
          </w:tcPr>
          <w:p w14:paraId="4515A92A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6B078A52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B52525E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402EAD40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59B94691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33D50C1B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F3E4313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29FEC84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2C41822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682A27B1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3441AD3C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69F9AE8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44069464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7312BFB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4711FC3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2DC650A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1C1D0B60" w14:textId="77777777" w:rsidR="001A114F" w:rsidRPr="00E616C9" w:rsidRDefault="001A114F" w:rsidP="001A114F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GRILLE DE COTATION</w:t>
      </w:r>
      <w:r w:rsidR="00707E9E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14A1414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</w:t>
      </w:r>
      <w:r>
        <w:rPr>
          <w:rFonts w:ascii="Arial" w:eastAsia="Arial" w:hAnsi="Arial" w:cs="Arial"/>
          <w:color w:val="1F1F1F"/>
          <w:szCs w:val="24"/>
        </w:rPr>
        <w:t>1</w:t>
      </w:r>
      <w:r w:rsidRPr="001A114F">
        <w:rPr>
          <w:rFonts w:ascii="Arial" w:eastAsia="Arial" w:hAnsi="Arial" w:cs="Arial"/>
          <w:color w:val="1F1F1F"/>
          <w:szCs w:val="24"/>
        </w:rPr>
        <w:t xml:space="preserve"> </w:t>
      </w:r>
      <w:r>
        <w:rPr>
          <w:rFonts w:ascii="Arial" w:eastAsia="Arial" w:hAnsi="Arial" w:cs="Arial"/>
          <w:color w:val="1F1F1F"/>
          <w:szCs w:val="24"/>
        </w:rPr>
        <w:t>Probabilité d’occur</w:t>
      </w:r>
      <w:r w:rsidR="003C6C29">
        <w:rPr>
          <w:rFonts w:ascii="Arial" w:eastAsia="Arial" w:hAnsi="Arial" w:cs="Arial"/>
          <w:color w:val="1F1F1F"/>
          <w:szCs w:val="24"/>
        </w:rPr>
        <w:t>r</w:t>
      </w:r>
      <w:r>
        <w:rPr>
          <w:rFonts w:ascii="Arial" w:eastAsia="Arial" w:hAnsi="Arial" w:cs="Arial"/>
          <w:color w:val="1F1F1F"/>
          <w:szCs w:val="24"/>
        </w:rPr>
        <w:t>ence</w:t>
      </w:r>
    </w:p>
    <w:p w14:paraId="31F11191" w14:textId="77777777" w:rsidR="001A114F" w:rsidRPr="001A114F" w:rsidRDefault="001A114F" w:rsidP="001A114F">
      <w:pPr>
        <w:autoSpaceDN w:val="0"/>
        <w:spacing w:line="360" w:lineRule="auto"/>
        <w:jc w:val="both"/>
        <w:textAlignment w:val="baseline"/>
        <w:rPr>
          <w:rFonts w:ascii="Arial" w:eastAsia="Calibri" w:hAnsi="Arial" w:cs="Arial"/>
          <w:b/>
          <w:color w:val="000000"/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22"/>
        <w:gridCol w:w="5318"/>
      </w:tblGrid>
      <w:tr w:rsidR="001A114F" w:rsidRPr="001A114F" w14:paraId="25016011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BBA6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AA2E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8A5E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Définition</w:t>
            </w:r>
          </w:p>
        </w:tc>
      </w:tr>
      <w:tr w:rsidR="001A114F" w:rsidRPr="001A114F" w14:paraId="134B9C7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3B3A" w14:textId="77777777" w:rsidR="001A114F" w:rsidRPr="00E955A1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955A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Rare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FEBB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3E9C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ne s'est jamais produit dans le Groupe et est peu susceptible de survenir dans les 12 prochains mois.</w:t>
            </w:r>
          </w:p>
        </w:tc>
      </w:tr>
      <w:tr w:rsidR="001A114F" w:rsidRPr="001A114F" w14:paraId="0EBAE2E3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EEED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Possible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D142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C086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s'est produit occasionnellement dans le Groupe ou dans des organisations similaires.</w:t>
            </w:r>
          </w:p>
        </w:tc>
      </w:tr>
      <w:tr w:rsidR="001A114F" w:rsidRPr="001A114F" w14:paraId="5C09179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EC9E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Probable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54A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70DC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régulièrement dans le Groupe ou dans des organisations similaires.</w:t>
            </w:r>
          </w:p>
        </w:tc>
      </w:tr>
      <w:tr w:rsidR="001A114F" w:rsidRPr="001A114F" w14:paraId="35B37E8E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BA6F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Quasi-certain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562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208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fréquemment ou est actuellement avéré dans le Groupe.</w:t>
            </w:r>
          </w:p>
        </w:tc>
      </w:tr>
    </w:tbl>
    <w:p w14:paraId="420AD85D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1.2 Impact métier</w:t>
      </w:r>
    </w:p>
    <w:p w14:paraId="351B4C44" w14:textId="77777777" w:rsidR="001A114F" w:rsidRPr="001A114F" w:rsidRDefault="001A114F" w:rsidP="001A114F">
      <w:pPr>
        <w:rPr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83"/>
        <w:gridCol w:w="5257"/>
      </w:tblGrid>
      <w:tr w:rsidR="001A114F" w:rsidRPr="001A114F" w14:paraId="24369898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9966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CEFF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F009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 de l'impact</w:t>
            </w:r>
          </w:p>
        </w:tc>
      </w:tr>
      <w:tr w:rsidR="001A114F" w:rsidRPr="001A114F" w14:paraId="501BC43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8BC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Mineur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D570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B1F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Perturbation locale sans impact sur les processus critiques du Groupe.</w:t>
            </w:r>
          </w:p>
        </w:tc>
      </w:tr>
      <w:tr w:rsidR="001A114F" w:rsidRPr="001A114F" w14:paraId="5A8047B4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48B7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Modéré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721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3B05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Perturbation significative affectant plusieurs processus ou Business </w:t>
            </w:r>
            <w:proofErr w:type="spellStart"/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Units</w:t>
            </w:r>
            <w:proofErr w:type="spellEnd"/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.</w:t>
            </w:r>
          </w:p>
        </w:tc>
      </w:tr>
      <w:tr w:rsidR="001A114F" w:rsidRPr="001A114F" w14:paraId="6CAB6DF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B9F6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Majeur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00D0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0F67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opérationnel ou dégradation significative de la qualité des référentiels.</w:t>
            </w:r>
          </w:p>
        </w:tc>
      </w:tr>
      <w:tr w:rsidR="001A114F" w:rsidRPr="001A114F" w14:paraId="63B995E7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7AFC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Critique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EF43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B4E5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total ou atteinte grave à l'intégrité des données de référence du Groupe.</w:t>
            </w:r>
          </w:p>
        </w:tc>
      </w:tr>
    </w:tbl>
    <w:p w14:paraId="61B8BC7F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1.3 Grille de criticité (P x I)</w:t>
      </w:r>
    </w:p>
    <w:p w14:paraId="07243E77" w14:textId="77777777" w:rsidR="007631D4" w:rsidRPr="007631D4" w:rsidRDefault="007631D4" w:rsidP="001A114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hAnsi="Arial" w:cs="Arial"/>
          <w:bCs/>
          <w:i/>
          <w:color w:val="BFBFBF" w:themeColor="background1" w:themeShade="BF"/>
          <w:sz w:val="20"/>
          <w:szCs w:val="20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A114F" w:rsidRPr="001A114F" w14:paraId="246DC7A4" w14:textId="77777777" w:rsidTr="007631D4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D050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 \ 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381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05E1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682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B9CD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4</w:t>
            </w:r>
          </w:p>
        </w:tc>
      </w:tr>
      <w:tr w:rsidR="001A114F" w:rsidRPr="001A114F" w14:paraId="41541B7D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0B41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FA0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D5A3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B41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D1FA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16 — Élevé</w:t>
            </w:r>
          </w:p>
        </w:tc>
      </w:tr>
      <w:tr w:rsidR="001A114F" w:rsidRPr="001A114F" w14:paraId="02C1CF7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F71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B25A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FF77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4955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9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2555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</w:tr>
      <w:tr w:rsidR="001A114F" w:rsidRPr="001A114F" w14:paraId="70E42C1C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1CE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F26B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CCB7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75D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FD8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</w:tr>
      <w:tr w:rsidR="001A114F" w:rsidRPr="001A114F" w14:paraId="1DBE79E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D28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Prob.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9F3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FEE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CDEA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5F2C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</w:tr>
    </w:tbl>
    <w:p w14:paraId="2F58728F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6F2F9C48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1–4 = Risque FAIBLE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5–8 = Risque MOYEN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9–16 = Risque ELEVE</w:t>
      </w:r>
    </w:p>
    <w:p w14:paraId="108B692D" w14:textId="77777777" w:rsidR="008022F0" w:rsidRPr="007631D4" w:rsidRDefault="008022F0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4F4E8FEE" w14:textId="77777777" w:rsidR="008022F0" w:rsidRDefault="008022F0" w:rsidP="008022F0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13F47A3A" w14:textId="77777777" w:rsidR="00493D4C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t>IDENTIFICATION ET EVALUATION DES RI</w:t>
      </w:r>
      <w:r w:rsidR="003C6C29">
        <w:rPr>
          <w:rFonts w:ascii="Arial" w:hAnsi="Arial" w:cs="Arial"/>
          <w:b/>
          <w:bCs/>
          <w:color w:val="4472C4"/>
          <w:sz w:val="26"/>
          <w:szCs w:val="26"/>
        </w:rPr>
        <w:t>S</w:t>
      </w:r>
      <w:r>
        <w:rPr>
          <w:rFonts w:ascii="Arial" w:hAnsi="Arial" w:cs="Arial"/>
          <w:b/>
          <w:bCs/>
          <w:color w:val="4472C4"/>
          <w:sz w:val="26"/>
          <w:szCs w:val="26"/>
        </w:rPr>
        <w:t>QUES DATA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501B19A" w14:textId="77777777" w:rsidR="008022F0" w:rsidRPr="008022F0" w:rsidRDefault="008022F0" w:rsidP="008022F0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4"/>
          <w:szCs w:val="4"/>
        </w:rPr>
      </w:pPr>
    </w:p>
    <w:tbl>
      <w:tblPr>
        <w:tblW w:w="9851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91"/>
        <w:gridCol w:w="4275"/>
        <w:gridCol w:w="380"/>
        <w:gridCol w:w="380"/>
        <w:gridCol w:w="900"/>
        <w:gridCol w:w="1089"/>
      </w:tblGrid>
      <w:tr w:rsidR="008022F0" w:rsidRPr="008022F0" w14:paraId="48DD73D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7331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EF00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Risque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A7EF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524A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B84C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211B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Score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EC5F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Criticité</w:t>
            </w:r>
          </w:p>
        </w:tc>
      </w:tr>
      <w:tr w:rsidR="00493D4C" w:rsidRPr="008022F0" w14:paraId="2727970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0DFA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11BDB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Conflit de propriété des données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662B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 xml:space="preserve">Désaccords ou manque d'arbitrage entre </w:t>
            </w:r>
            <w:proofErr w:type="spellStart"/>
            <w:r w:rsidRPr="005C33E2">
              <w:rPr>
                <w:rFonts w:ascii="Arial" w:hAnsi="Arial" w:cs="Arial"/>
                <w:sz w:val="18"/>
                <w:szCs w:val="18"/>
              </w:rPr>
              <w:t>BUs</w:t>
            </w:r>
            <w:proofErr w:type="spellEnd"/>
            <w:r w:rsidRPr="005C33E2">
              <w:rPr>
                <w:rFonts w:ascii="Arial" w:hAnsi="Arial" w:cs="Arial"/>
                <w:sz w:val="18"/>
                <w:szCs w:val="18"/>
              </w:rPr>
              <w:t xml:space="preserve"> sur les définitions ou la propriété des données transverses.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61598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73F8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4F8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6D5E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7EEF1719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8AB6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43E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Complétude insuffisante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E2676" w14:textId="77777777" w:rsidR="00493D4C" w:rsidRPr="005C33E2" w:rsidRDefault="00E552F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obligatoires non renseignés sur les données maîtresses, impactant les processus métiers.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6425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B529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CBFB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41DFC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6C62D23C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610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1660F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Contournement de la gouvernance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529E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Création ou modification sauvage de données de référence par les métiers en dehors du cadre validé.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5AF0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8822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5C72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59A0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56599D5F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43E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0E0C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Non-conformité produit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C54E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Produits commercialisés sans homologation valide.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689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6912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B10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12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5682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4F3EC02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7335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0ED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Absence de Data Steward actif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80D5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Domaine de données sans Data Steward identifié : absence de contrôle qualité et de traitement des demandes.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4CE7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2BCB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DDB5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A1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30F451D7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81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EA6C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Données fournisseur incorrectes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040C2" w14:textId="79D5237C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Coordonnées bancaires </w:t>
            </w:r>
            <w:r w:rsidR="002E0D26">
              <w:rPr>
                <w:rFonts w:ascii="Arial" w:eastAsia="Arial" w:hAnsi="Arial" w:cs="Arial"/>
                <w:color w:val="1F1F1F"/>
                <w:sz w:val="18"/>
                <w:szCs w:val="18"/>
              </w:rPr>
              <w:t>o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bsolètes ou erronées sur les fiches fournisseurs, générant des risques de paiement.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13BF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6B6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398B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8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5BB6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4A745E2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4732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208F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douaniers incorrects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44CE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HS inexacts ou non mis à jour sur les produits exportés vers les filiales africaines, générant des blocages logistiques.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271F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C115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1F7F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1C16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58D098E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C2B8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E801C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Déficit de compétences / temps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5702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Manque de formation ou de temps alloué aux Data Stewards métiers pour réaliser leurs contrôles.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D0DE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8D30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5840C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7908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1AA1DE4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5EA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FAC7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Obsolescence des règles métiers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730B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Absence de revue et de mise à jour des définitions métiers des données de référence.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734A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4B34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F6D8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8FA9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0FD20E6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818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27BC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Dérive qualité post-acquisition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4003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Détérioration de la qualité des données lors de l'intégration des entités acquises sans processus formalisé.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87C1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71B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CC1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9BD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</w:tbl>
    <w:p w14:paraId="087E22D7" w14:textId="6AD71EF6" w:rsidR="00493D4C" w:rsidRDefault="00493D4C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59CBBA34" w14:textId="77777777" w:rsidR="00A12340" w:rsidRPr="008022F0" w:rsidRDefault="00A1234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  <w:bookmarkStart w:id="0" w:name="_GoBack"/>
      <w:bookmarkEnd w:id="0"/>
    </w:p>
    <w:p w14:paraId="6A0B3ACA" w14:textId="77777777" w:rsid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BDB496C" w14:textId="77777777" w:rsidR="008022F0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DISPOSITIF DE MAITRISE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369C9F9C" w14:textId="77777777" w:rsidR="008022F0" w:rsidRP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W w:w="9356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719"/>
        <w:gridCol w:w="2693"/>
        <w:gridCol w:w="1134"/>
      </w:tblGrid>
      <w:tr w:rsidR="00493D4C" w:rsidRPr="008022F0" w14:paraId="760A5871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</w:tcPr>
          <w:p w14:paraId="31A3E250" w14:textId="77777777" w:rsidR="00493D4C" w:rsidRPr="005C33E2" w:rsidRDefault="00493D4C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DEB3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Mesures de Maîtrise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5296B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2CDB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Statut</w:t>
            </w:r>
          </w:p>
        </w:tc>
      </w:tr>
      <w:tr w:rsidR="00493D4C" w:rsidRPr="008022F0" w14:paraId="1C62C59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5EFD007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C6273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Processus formel d'arbitrage par le Comité DATA, validation par le Conseil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9C1AC" w14:textId="4260FAB0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7D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1890D09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4429AB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C0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Contrôles automatiques à la saisie dans le Hub MDM, KPI complétude &gt; 90%, formation Data Stewards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16283" w14:textId="27D9CA0C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Stewards + </w:t>
            </w:r>
            <w:proofErr w:type="spellStart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D144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0F323DA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69E61E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E3B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Contrôles de conformité réguliers, sensibilisation des métiers à la Charte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70F7" w14:textId="761F98DD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BA8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FDFB27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574BF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697A3" w14:textId="28687330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'Numéro d</w:t>
            </w:r>
            <w:r w:rsid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’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agrément' obligatoire, alertes automatiques expiration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4204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 </w:t>
            </w:r>
            <w:proofErr w:type="spellStart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Produit</w:t>
            </w:r>
            <w:proofErr w:type="spellEnd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+ Dir. QSE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647DD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69E11479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3CF510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38D4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KPI taux de couverture par DS = 100%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F7E35" w14:textId="6D5DCA74" w:rsidR="00493D4C" w:rsidRPr="005C33E2" w:rsidRDefault="00011888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Responsable Data</w:t>
            </w:r>
            <w:r w:rsidR="00493D4C"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9B7E8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08C73066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ADB53F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083F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bancaires obligatoires et vérifiés dans le Hub MDM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484B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Fournisseur + DAF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40100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4D72418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87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CC41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'Code HS' obligatoire dans MDM Produit, vérification par Data Steward avant activation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54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Logistique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03B7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24CEF77E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085F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FEEA8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Parcours d'intégration des Data Stewards, fiches de postes clarifiées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3770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DSI + Direction RH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A12C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Surveillé</w:t>
            </w:r>
          </w:p>
        </w:tc>
      </w:tr>
      <w:tr w:rsidR="00493D4C" w:rsidRPr="008022F0" w14:paraId="1C1B8CB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2F9742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95AFA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Revue annuelle obligatoire des dictionnaires de données métiers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3F0C0" w14:textId="6928F131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+ Data </w:t>
            </w:r>
            <w:proofErr w:type="spellStart"/>
            <w:r w:rsidR="00CC6404" w:rsidRPr="005C33E2">
              <w:rPr>
                <w:rFonts w:ascii="Arial" w:hAnsi="Arial" w:cs="Arial"/>
                <w:sz w:val="18"/>
                <w:szCs w:val="18"/>
              </w:rPr>
              <w:t>Owners</w:t>
            </w:r>
            <w:proofErr w:type="spellEnd"/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7DDF9" w14:textId="626D5A64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 xml:space="preserve">Planifié  </w:t>
            </w:r>
          </w:p>
        </w:tc>
      </w:tr>
      <w:tr w:rsidR="00493D4C" w:rsidRPr="008022F0" w14:paraId="21C5CA6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7F170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92839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Workflow Intégration Post-Acquisition formalisé, profilage systématique, validation Data </w:t>
            </w:r>
            <w:proofErr w:type="spellStart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8E49B" w14:textId="62B9E5E7" w:rsidR="00493D4C" w:rsidRPr="005C33E2" w:rsidRDefault="00011888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="00493D4C"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6D6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</w:tbl>
    <w:p w14:paraId="3BF204D8" w14:textId="77777777" w:rsidR="00493D4C" w:rsidRDefault="00493D4C" w:rsidP="00E059DB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</w:p>
    <w:p w14:paraId="4EB093E1" w14:textId="77777777" w:rsidR="00E616C9" w:rsidRDefault="00E616C9" w:rsidP="00E616C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PLAN DE TRAITEMENT DES RI</w:t>
      </w:r>
      <w:r w:rsidR="00D8464B">
        <w:rPr>
          <w:rFonts w:ascii="Arial" w:hAnsi="Arial" w:cs="Arial"/>
          <w:b/>
          <w:bCs/>
          <w:color w:val="4472C4"/>
          <w:sz w:val="26"/>
          <w:szCs w:val="26"/>
        </w:rPr>
        <w:t>S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QUES PRIORITAIRES (</w:t>
      </w:r>
      <w:r w:rsidRPr="00E616C9">
        <w:rPr>
          <w:rFonts w:ascii="Arial" w:hAnsi="Arial" w:cs="Arial"/>
          <w:b/>
          <w:bCs/>
          <w:i/>
          <w:color w:val="4472C4"/>
          <w:sz w:val="26"/>
          <w:szCs w:val="26"/>
        </w:rPr>
        <w:t>Score &gt;= 9</w:t>
      </w:r>
      <w:proofErr w:type="gramStart"/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)  :</w:t>
      </w:r>
      <w:proofErr w:type="gramEnd"/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 </w:t>
      </w:r>
    </w:p>
    <w:p w14:paraId="2DE0FFC7" w14:textId="77777777" w:rsidR="005C33E2" w:rsidRPr="005C33E2" w:rsidRDefault="005C33E2" w:rsidP="005C33E2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6"/>
          <w:szCs w:val="6"/>
        </w:rPr>
      </w:pPr>
    </w:p>
    <w:tbl>
      <w:tblPr>
        <w:tblW w:w="10019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293"/>
        <w:gridCol w:w="1843"/>
        <w:gridCol w:w="1514"/>
        <w:gridCol w:w="1559"/>
      </w:tblGrid>
      <w:tr w:rsidR="008022F0" w14:paraId="23B5397B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0E87" w14:textId="77777777" w:rsidR="00E616C9" w:rsidRPr="005C33E2" w:rsidRDefault="00E616C9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8518C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Action Prioritaire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D2F0A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281E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KPI de Suivi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E4A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Echéance</w:t>
            </w:r>
          </w:p>
        </w:tc>
      </w:tr>
      <w:tr w:rsidR="00E616C9" w14:paraId="324F8612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AE5D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0783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Mise en place de la procédure formelle d'escalade et d'arbitrage des conflits de données.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0D3CA" w14:textId="10B5A77D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99EF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conflits résolus &lt; 30j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40E2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1-3</w:t>
            </w:r>
          </w:p>
        </w:tc>
      </w:tr>
      <w:tr w:rsidR="00E616C9" w14:paraId="51D4A88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738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410A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Mise en place des contrôles de saisie obligatoires dans le Hub MDM. Formation Data Stewards.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0134" w14:textId="721E3F0D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Stewards + </w:t>
            </w:r>
            <w:proofErr w:type="spellStart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B119E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Taux complétude &gt; 90%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F9931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1-6</w:t>
            </w:r>
          </w:p>
        </w:tc>
      </w:tr>
      <w:tr w:rsidR="00E616C9" w14:paraId="279DF02C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1C73D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54F9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Campagne de sensibilisation et de formation des métiers à la Charte de Gouvernance.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B4B4A" w14:textId="648C1711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4444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collaborateurs sensibilisés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B3A7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1-6</w:t>
            </w:r>
          </w:p>
        </w:tc>
      </w:tr>
      <w:tr w:rsidR="00E616C9" w14:paraId="42DC2494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389C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936D7" w14:textId="080CC242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Activation </w:t>
            </w:r>
            <w:r w:rsidR="008267A5">
              <w:rPr>
                <w:rFonts w:ascii="Arial" w:eastAsia="Arial" w:hAnsi="Arial" w:cs="Arial"/>
                <w:color w:val="1F1F1F"/>
                <w:sz w:val="18"/>
                <w:szCs w:val="18"/>
              </w:rPr>
              <w:t>d’un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workflow pour tous les produits nécessitant un agrément. Revue exhaustive catalogue.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99B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QSE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78B82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100% produits avec agrément valide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FAD6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Immédiat</w:t>
            </w:r>
          </w:p>
        </w:tc>
      </w:tr>
      <w:tr w:rsidR="00E616C9" w14:paraId="5AF5457A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42BA4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R-10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AFF4F" w14:textId="1831A93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Exécution systématique du workflow Intégration Post-Acquisition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12D2C" w14:textId="5E1B66B0" w:rsidR="00E616C9" w:rsidRPr="005C33E2" w:rsidRDefault="00011888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="00E616C9"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 + Data Stewards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EE90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% entités intégrées avec Golden Record certifié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E3E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4-12</w:t>
            </w:r>
          </w:p>
        </w:tc>
      </w:tr>
    </w:tbl>
    <w:p w14:paraId="0E774B70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1195D3AB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3BE601A4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1A6B25BA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01D9C51A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0DEB7FED" w14:textId="77777777" w:rsidTr="00F94286">
        <w:tc>
          <w:tcPr>
            <w:tcW w:w="1488" w:type="dxa"/>
            <w:vAlign w:val="center"/>
          </w:tcPr>
          <w:p w14:paraId="1B931BA7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7598A04B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7B4A5A2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6E715C3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7F36C2B3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1E9767C3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1747450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>Création de la Matrice des Risques de Gouvernance</w:t>
            </w:r>
          </w:p>
        </w:tc>
        <w:tc>
          <w:tcPr>
            <w:tcW w:w="1559" w:type="dxa"/>
            <w:vAlign w:val="center"/>
          </w:tcPr>
          <w:p w14:paraId="5B9EFE0C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D84FC28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71CA76A6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72D84BBA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8E6E2" w14:textId="77777777" w:rsidR="0073675E" w:rsidRDefault="0073675E">
      <w:r>
        <w:separator/>
      </w:r>
    </w:p>
  </w:endnote>
  <w:endnote w:type="continuationSeparator" w:id="0">
    <w:p w14:paraId="009BFE28" w14:textId="77777777" w:rsidR="0073675E" w:rsidRDefault="0073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BFAA1" w14:textId="6699BB1C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A12340">
      <w:rPr>
        <w:rFonts w:ascii="Arial" w:hAnsi="Arial" w:cs="Arial"/>
        <w:b/>
        <w:bCs/>
        <w:noProof/>
      </w:rPr>
      <w:t>4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82060A">
      <w:rPr>
        <w:rFonts w:ascii="Arial" w:hAnsi="Arial" w:cs="Arial"/>
        <w:b/>
        <w:bCs/>
        <w:noProof/>
      </w:rPr>
      <w:t>5</w:t>
    </w:r>
    <w:r w:rsidRPr="005B7C0A">
      <w:rPr>
        <w:rFonts w:ascii="Arial" w:hAnsi="Arial" w:cs="Arial"/>
      </w:rPr>
      <w:t xml:space="preserve">  </w:t>
    </w:r>
  </w:p>
  <w:p w14:paraId="23CAF949" w14:textId="77777777" w:rsidR="001A114F" w:rsidRDefault="001A114F" w:rsidP="00E811D6">
    <w:pPr>
      <w:pStyle w:val="Pieddepage"/>
      <w:rPr>
        <w:rFonts w:ascii="Arial" w:hAnsi="Arial" w:cs="Arial"/>
      </w:rPr>
    </w:pPr>
  </w:p>
  <w:p w14:paraId="3CCA36AB" w14:textId="4AD8BDEB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 xml:space="preserve">003Dc.Po.SI.18/DOCUMENT INTERNE    </w:t>
    </w:r>
    <w:r w:rsidR="005C33E2">
      <w:rPr>
        <w:rFonts w:ascii="Arial" w:hAnsi="Arial" w:cs="Arial"/>
        <w:sz w:val="18"/>
        <w:szCs w:val="18"/>
      </w:rPr>
      <w:t xml:space="preserve">  </w:t>
    </w:r>
    <w:r w:rsidRPr="00441F34">
      <w:rPr>
        <w:rFonts w:ascii="Arial" w:hAnsi="Arial" w:cs="Arial"/>
        <w:sz w:val="18"/>
        <w:szCs w:val="18"/>
      </w:rPr>
      <w:t xml:space="preserve">      MATRICE DE RISQUES DE GOUVERNANCE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2AF21" w14:textId="77777777" w:rsidR="0073675E" w:rsidRDefault="0073675E">
      <w:r>
        <w:separator/>
      </w:r>
    </w:p>
  </w:footnote>
  <w:footnote w:type="continuationSeparator" w:id="0">
    <w:p w14:paraId="53F4C600" w14:textId="77777777" w:rsidR="0073675E" w:rsidRDefault="00736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DE50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11E000E1" wp14:editId="598E760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>
    <w:abstractNumId w:val="12"/>
  </w:num>
  <w:num w:numId="2">
    <w:abstractNumId w:val="18"/>
  </w:num>
  <w:num w:numId="3">
    <w:abstractNumId w:val="14"/>
  </w:num>
  <w:num w:numId="4">
    <w:abstractNumId w:val="39"/>
  </w:num>
  <w:num w:numId="5">
    <w:abstractNumId w:val="25"/>
  </w:num>
  <w:num w:numId="6">
    <w:abstractNumId w:val="34"/>
  </w:num>
  <w:num w:numId="7">
    <w:abstractNumId w:val="42"/>
  </w:num>
  <w:num w:numId="8">
    <w:abstractNumId w:val="4"/>
  </w:num>
  <w:num w:numId="9">
    <w:abstractNumId w:val="13"/>
  </w:num>
  <w:num w:numId="10">
    <w:abstractNumId w:val="6"/>
  </w:num>
  <w:num w:numId="11">
    <w:abstractNumId w:val="7"/>
  </w:num>
  <w:num w:numId="12">
    <w:abstractNumId w:val="5"/>
  </w:num>
  <w:num w:numId="13">
    <w:abstractNumId w:val="41"/>
  </w:num>
  <w:num w:numId="14">
    <w:abstractNumId w:val="19"/>
  </w:num>
  <w:num w:numId="15">
    <w:abstractNumId w:val="31"/>
  </w:num>
  <w:num w:numId="16">
    <w:abstractNumId w:val="38"/>
  </w:num>
  <w:num w:numId="17">
    <w:abstractNumId w:val="26"/>
  </w:num>
  <w:num w:numId="18">
    <w:abstractNumId w:val="16"/>
  </w:num>
  <w:num w:numId="19">
    <w:abstractNumId w:val="32"/>
  </w:num>
  <w:num w:numId="20">
    <w:abstractNumId w:val="27"/>
  </w:num>
  <w:num w:numId="21">
    <w:abstractNumId w:val="11"/>
  </w:num>
  <w:num w:numId="22">
    <w:abstractNumId w:val="37"/>
  </w:num>
  <w:num w:numId="23">
    <w:abstractNumId w:val="0"/>
  </w:num>
  <w:num w:numId="24">
    <w:abstractNumId w:val="1"/>
  </w:num>
  <w:num w:numId="25">
    <w:abstractNumId w:val="35"/>
  </w:num>
  <w:num w:numId="26">
    <w:abstractNumId w:val="28"/>
  </w:num>
  <w:num w:numId="27">
    <w:abstractNumId w:val="36"/>
  </w:num>
  <w:num w:numId="28">
    <w:abstractNumId w:val="20"/>
  </w:num>
  <w:num w:numId="29">
    <w:abstractNumId w:val="22"/>
  </w:num>
  <w:num w:numId="30">
    <w:abstractNumId w:val="8"/>
  </w:num>
  <w:num w:numId="31">
    <w:abstractNumId w:val="40"/>
  </w:num>
  <w:num w:numId="32">
    <w:abstractNumId w:val="2"/>
  </w:num>
  <w:num w:numId="33">
    <w:abstractNumId w:val="3"/>
  </w:num>
  <w:num w:numId="34">
    <w:abstractNumId w:val="10"/>
  </w:num>
  <w:num w:numId="35">
    <w:abstractNumId w:val="24"/>
  </w:num>
  <w:num w:numId="36">
    <w:abstractNumId w:val="15"/>
  </w:num>
  <w:num w:numId="37">
    <w:abstractNumId w:val="17"/>
  </w:num>
  <w:num w:numId="38">
    <w:abstractNumId w:val="33"/>
  </w:num>
  <w:num w:numId="39">
    <w:abstractNumId w:val="29"/>
  </w:num>
  <w:num w:numId="40">
    <w:abstractNumId w:val="9"/>
  </w:num>
  <w:num w:numId="41">
    <w:abstractNumId w:val="30"/>
  </w:num>
  <w:num w:numId="42">
    <w:abstractNumId w:val="23"/>
  </w:num>
  <w:num w:numId="43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1888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3B33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400"/>
    <w:rsid w:val="001244BD"/>
    <w:rsid w:val="00124D17"/>
    <w:rsid w:val="001257DD"/>
    <w:rsid w:val="00126111"/>
    <w:rsid w:val="001276F9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5067"/>
    <w:rsid w:val="00176C86"/>
    <w:rsid w:val="001810AC"/>
    <w:rsid w:val="00181819"/>
    <w:rsid w:val="0018299C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E23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571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CA1"/>
    <w:rsid w:val="002B384E"/>
    <w:rsid w:val="002B557D"/>
    <w:rsid w:val="002B5B9B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0D26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1705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4F8A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757"/>
    <w:rsid w:val="005C1BA6"/>
    <w:rsid w:val="005C2513"/>
    <w:rsid w:val="005C3148"/>
    <w:rsid w:val="005C33E2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85E"/>
    <w:rsid w:val="005F6B9E"/>
    <w:rsid w:val="006001D8"/>
    <w:rsid w:val="00600292"/>
    <w:rsid w:val="006024F8"/>
    <w:rsid w:val="00602F82"/>
    <w:rsid w:val="00603BE1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7410"/>
    <w:rsid w:val="00732432"/>
    <w:rsid w:val="00732B8B"/>
    <w:rsid w:val="007331A9"/>
    <w:rsid w:val="007363DA"/>
    <w:rsid w:val="0073675E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06C"/>
    <w:rsid w:val="007801DE"/>
    <w:rsid w:val="007810C5"/>
    <w:rsid w:val="0078181C"/>
    <w:rsid w:val="00783B4B"/>
    <w:rsid w:val="00786CD8"/>
    <w:rsid w:val="007914A7"/>
    <w:rsid w:val="00791AE3"/>
    <w:rsid w:val="0079222A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20B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060A"/>
    <w:rsid w:val="00822A48"/>
    <w:rsid w:val="0082343C"/>
    <w:rsid w:val="00824808"/>
    <w:rsid w:val="008256DE"/>
    <w:rsid w:val="0082642B"/>
    <w:rsid w:val="008267A5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44CD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1DE6"/>
    <w:rsid w:val="009D2988"/>
    <w:rsid w:val="009D2F00"/>
    <w:rsid w:val="009D3FC4"/>
    <w:rsid w:val="009D5662"/>
    <w:rsid w:val="009D7725"/>
    <w:rsid w:val="009E23B7"/>
    <w:rsid w:val="009E2421"/>
    <w:rsid w:val="009E2900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2340"/>
    <w:rsid w:val="00A13FCB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095F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A85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6404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3F5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0FBE"/>
    <w:rsid w:val="00E0125E"/>
    <w:rsid w:val="00E01F46"/>
    <w:rsid w:val="00E02623"/>
    <w:rsid w:val="00E02A4F"/>
    <w:rsid w:val="00E03B55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5A1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6C16"/>
    <w:rsid w:val="00EF6F55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59F9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87C87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2DC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0DE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72E650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90FAF-CB9B-4F38-BD61-FAB87932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861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EL ASRY</dc:creator>
  <cp:keywords/>
  <cp:lastModifiedBy>Yassir EL ASRY</cp:lastModifiedBy>
  <cp:revision>52</cp:revision>
  <cp:lastPrinted>2022-11-01T13:05:00Z</cp:lastPrinted>
  <dcterms:created xsi:type="dcterms:W3CDTF">2022-11-01T12:58:00Z</dcterms:created>
  <dcterms:modified xsi:type="dcterms:W3CDTF">2026-06-19T08:52:00Z</dcterms:modified>
</cp:coreProperties>
</file>