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3BC9AFBE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FF3619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03E74117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Pr="00A6550E">
        <w:rPr>
          <w:sz w:val="24"/>
          <w:szCs w:val="24"/>
        </w:rPr>
        <w:t>, après avoir entendu la lecture du rapport de la gérance, décide d'augmenter le capital social</w:t>
      </w:r>
      <w:r>
        <w:rPr>
          <w:sz w:val="24"/>
          <w:szCs w:val="24"/>
        </w:rPr>
        <w:t xml:space="preserve"> par</w:t>
      </w:r>
      <w:r w:rsidRPr="00A6550E">
        <w:rPr>
          <w:sz w:val="24"/>
          <w:szCs w:val="24"/>
        </w:rPr>
        <w:t xml:space="preserve"> </w:t>
      </w:r>
      <w:r w:rsidRPr="00767D60">
        <w:rPr>
          <w:sz w:val="24"/>
          <w:szCs w:val="24"/>
        </w:rPr>
        <w:t>conversion de créance</w:t>
      </w:r>
      <w:r>
        <w:rPr>
          <w:sz w:val="24"/>
          <w:szCs w:val="24"/>
        </w:rPr>
        <w:t xml:space="preserve"> </w:t>
      </w:r>
      <w:r w:rsidRPr="00734660">
        <w:rPr>
          <w:sz w:val="24"/>
          <w:szCs w:val="24"/>
        </w:rPr>
        <w:t>inscrite au compte courant associé échue, certaine et exigible détenue par l’Associé</w:t>
      </w:r>
      <w:r>
        <w:rPr>
          <w:sz w:val="24"/>
          <w:szCs w:val="24"/>
        </w:rPr>
        <w:t xml:space="preserve"> Unique</w:t>
      </w:r>
      <w:r w:rsidRPr="00A6550E">
        <w:rPr>
          <w:sz w:val="24"/>
          <w:szCs w:val="24"/>
        </w:rPr>
        <w:t xml:space="preserve"> d'un montant de </w:t>
      </w:r>
      <w:bookmarkStart w:id="13" w:name="bookmark_question_10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10</w:t>
      </w:r>
      <w:r w:rsidRPr="00A6550E">
        <w:rPr>
          <w:sz w:val="24"/>
          <w:szCs w:val="24"/>
        </w:rPr>
        <w:t>&gt;</w:t>
      </w:r>
      <w:bookmarkEnd w:id="13"/>
      <w:r w:rsidRPr="00A6550E">
        <w:rPr>
          <w:sz w:val="24"/>
          <w:szCs w:val="24"/>
        </w:rPr>
        <w:t> Dinars pour le porter de </w:t>
      </w:r>
      <w:bookmarkStart w:id="14" w:name="capital_sociale_en_dinars_2"/>
      <w:r w:rsidRPr="00A6550E">
        <w:rPr>
          <w:sz w:val="24"/>
          <w:szCs w:val="24"/>
        </w:rPr>
        <w:t>&lt;3&gt;</w:t>
      </w:r>
      <w:bookmarkEnd w:id="14"/>
      <w:r w:rsidRPr="00A6550E">
        <w:rPr>
          <w:sz w:val="24"/>
          <w:szCs w:val="24"/>
        </w:rPr>
        <w:t> Dinars à </w:t>
      </w:r>
      <w:bookmarkStart w:id="15" w:name="bookmark_question_1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15"/>
      <w:r w:rsidRPr="00A6550E">
        <w:rPr>
          <w:sz w:val="24"/>
          <w:szCs w:val="24"/>
        </w:rPr>
        <w:t> Dinars, par création de </w:t>
      </w:r>
      <w:bookmarkStart w:id="16" w:name="bookmark_question_1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12</w:t>
      </w:r>
      <w:r w:rsidRPr="00A6550E">
        <w:rPr>
          <w:sz w:val="24"/>
          <w:szCs w:val="24"/>
        </w:rPr>
        <w:t>&gt;</w:t>
      </w:r>
      <w:bookmarkEnd w:id="16"/>
      <w:r w:rsidRPr="00A6550E">
        <w:rPr>
          <w:sz w:val="24"/>
          <w:szCs w:val="24"/>
        </w:rPr>
        <w:t> parts nouvelles d'une valeur nominale de </w:t>
      </w:r>
      <w:bookmarkStart w:id="17" w:name="bookmark_question_1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17"/>
      <w:r w:rsidRPr="00A6550E">
        <w:rPr>
          <w:sz w:val="24"/>
          <w:szCs w:val="24"/>
        </w:rPr>
        <w:t xml:space="preserve"> Dinars chacune, </w:t>
      </w:r>
      <w:r w:rsidRPr="00734660">
        <w:rPr>
          <w:sz w:val="24"/>
          <w:szCs w:val="24"/>
        </w:rPr>
        <w:t>entièrement souscrites et intégralement libérées.</w:t>
      </w:r>
      <w:r w:rsidRPr="00A6550E">
        <w:rPr>
          <w:sz w:val="24"/>
          <w:szCs w:val="24"/>
        </w:rPr>
        <w:t> </w:t>
      </w:r>
    </w:p>
    <w:p w14:paraId="7B67F917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ECBEADA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 </w:t>
      </w:r>
    </w:p>
    <w:p w14:paraId="4FFDA50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0A70444" w14:textId="72EE914A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En conséquence de </w:t>
      </w:r>
      <w:r>
        <w:rPr>
          <w:sz w:val="24"/>
          <w:szCs w:val="24"/>
        </w:rPr>
        <w:t xml:space="preserve">la </w:t>
      </w:r>
      <w:r w:rsidRPr="00A6550E">
        <w:rPr>
          <w:sz w:val="24"/>
          <w:szCs w:val="24"/>
        </w:rPr>
        <w:t xml:space="preserve">résolution précédente, les articles </w:t>
      </w:r>
      <w:bookmarkStart w:id="18" w:name="bookmark_question_15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18"/>
      <w:r w:rsidR="006B0067">
        <w:rPr>
          <w:sz w:val="24"/>
          <w:szCs w:val="24"/>
        </w:rPr>
        <w:t xml:space="preserve"> </w:t>
      </w:r>
      <w:r w:rsidRPr="00A6550E">
        <w:rPr>
          <w:sz w:val="24"/>
          <w:szCs w:val="24"/>
        </w:rPr>
        <w:t xml:space="preserve">et </w:t>
      </w:r>
      <w:bookmarkStart w:id="19" w:name="bookmark_question_14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14</w:t>
      </w:r>
      <w:r w:rsidRPr="00A6550E">
        <w:rPr>
          <w:sz w:val="24"/>
          <w:szCs w:val="24"/>
        </w:rPr>
        <w:t>&gt;</w:t>
      </w:r>
      <w:bookmarkEnd w:id="19"/>
      <w:r w:rsidRPr="00A6550E">
        <w:rPr>
          <w:sz w:val="24"/>
          <w:szCs w:val="24"/>
        </w:rPr>
        <w:t xml:space="preserve"> des Statuts sont modifiés comme suit : </w:t>
      </w:r>
    </w:p>
    <w:p w14:paraId="225B560C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0" w:name="bookmark_question_15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15</w:t>
      </w:r>
      <w:r w:rsidRPr="00A6550E">
        <w:rPr>
          <w:b/>
          <w:bCs/>
          <w:sz w:val="24"/>
          <w:szCs w:val="24"/>
          <w:u w:val="single"/>
        </w:rPr>
        <w:t>&gt;</w:t>
      </w:r>
      <w:bookmarkEnd w:id="20"/>
      <w:r w:rsidRPr="00A6550E">
        <w:rPr>
          <w:b/>
          <w:bCs/>
          <w:sz w:val="24"/>
          <w:szCs w:val="24"/>
          <w:u w:val="single"/>
        </w:rPr>
        <w:t xml:space="preserve"> « 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CAPITAL SOCIAL </w:t>
      </w:r>
    </w:p>
    <w:p w14:paraId="2500C212" w14:textId="77777777" w:rsidR="00FF3619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Le capital social est fixé à la somme de </w:t>
      </w:r>
      <w:bookmarkStart w:id="21" w:name="bookmark_question_11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1"/>
      <w:r w:rsidRPr="00A6550E">
        <w:rPr>
          <w:sz w:val="24"/>
          <w:szCs w:val="24"/>
        </w:rPr>
        <w:t xml:space="preserve"> Dinars en numéraire divisé en </w:t>
      </w:r>
      <w:bookmarkStart w:id="22" w:name="bookmark_question_16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2"/>
      <w:r w:rsidRPr="00A6550E">
        <w:rPr>
          <w:sz w:val="24"/>
          <w:szCs w:val="24"/>
        </w:rPr>
        <w:t xml:space="preserve"> parts sociales de </w:t>
      </w:r>
      <w:bookmarkStart w:id="23" w:name="bookmark_question_13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23"/>
      <w:r w:rsidRPr="00A6550E">
        <w:rPr>
          <w:sz w:val="24"/>
          <w:szCs w:val="24"/>
        </w:rPr>
        <w:t xml:space="preserve"> Dinars chacune numérotées de 1 à </w:t>
      </w:r>
      <w:bookmarkStart w:id="24" w:name="bookmark_question_16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4"/>
      <w:r w:rsidRPr="00A6550E">
        <w:rPr>
          <w:sz w:val="24"/>
          <w:szCs w:val="24"/>
        </w:rPr>
        <w:t xml:space="preserve"> inclus attribuées à l’</w:t>
      </w:r>
      <w:r>
        <w:rPr>
          <w:sz w:val="24"/>
          <w:szCs w:val="24"/>
        </w:rPr>
        <w:t>A</w:t>
      </w:r>
      <w:r w:rsidRPr="00A6550E">
        <w:rPr>
          <w:sz w:val="24"/>
          <w:szCs w:val="24"/>
        </w:rPr>
        <w:t xml:space="preserve">ssocié </w:t>
      </w:r>
      <w:r>
        <w:rPr>
          <w:sz w:val="24"/>
          <w:szCs w:val="24"/>
        </w:rPr>
        <w:t>U</w:t>
      </w:r>
      <w:r w:rsidRPr="00A6550E">
        <w:rPr>
          <w:sz w:val="24"/>
          <w:szCs w:val="24"/>
        </w:rPr>
        <w:t xml:space="preserve">nique </w:t>
      </w:r>
      <w:bookmarkStart w:id="25" w:name="question_8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5"/>
      <w:r w:rsidRPr="00A6550E">
        <w:rPr>
          <w:sz w:val="24"/>
          <w:szCs w:val="24"/>
        </w:rPr>
        <w:t xml:space="preserve"> en représentation de son apport.</w:t>
      </w:r>
    </w:p>
    <w:p w14:paraId="2922009C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87E32DF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6" w:name="bookmark_question_14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14</w:t>
      </w:r>
      <w:r w:rsidRPr="00A6550E">
        <w:rPr>
          <w:b/>
          <w:bCs/>
          <w:sz w:val="24"/>
          <w:szCs w:val="24"/>
          <w:u w:val="single"/>
        </w:rPr>
        <w:t>&gt;</w:t>
      </w:r>
      <w:bookmarkEnd w:id="26"/>
      <w:r w:rsidRPr="00A6550E">
        <w:rPr>
          <w:b/>
          <w:bCs/>
          <w:sz w:val="24"/>
          <w:szCs w:val="24"/>
          <w:u w:val="single"/>
        </w:rPr>
        <w:t> «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APPORTS </w:t>
      </w:r>
    </w:p>
    <w:p w14:paraId="3C725274" w14:textId="77777777" w:rsidR="00FF3619" w:rsidRPr="00A6550E" w:rsidRDefault="00FF3619" w:rsidP="00FF361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L’Associé Unique </w:t>
      </w:r>
      <w:bookmarkStart w:id="27" w:name="question_8_3"/>
      <w:r w:rsidRPr="00A6550E">
        <w:rPr>
          <w:sz w:val="24"/>
          <w:szCs w:val="24"/>
        </w:rPr>
        <w:t>&lt;</w:t>
      </w:r>
      <w:r w:rsidRPr="00C0122A"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7"/>
      <w:r w:rsidRPr="00A6550E">
        <w:rPr>
          <w:sz w:val="24"/>
          <w:szCs w:val="24"/>
        </w:rPr>
        <w:t xml:space="preserve"> a fait un apport en numéraire à la présente société de la somme </w:t>
      </w:r>
      <w:bookmarkStart w:id="28" w:name="bookmark_question_11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8"/>
      <w:r w:rsidRPr="00A6550E">
        <w:rPr>
          <w:sz w:val="24"/>
          <w:szCs w:val="24"/>
        </w:rPr>
        <w:t xml:space="preserve"> Dinars.</w:t>
      </w:r>
    </w:p>
    <w:p w14:paraId="08D203E3" w14:textId="77777777" w:rsidR="00FF3619" w:rsidRPr="00A6550E" w:rsidRDefault="00FF3619" w:rsidP="00FF3619">
      <w:pPr>
        <w:widowControl/>
        <w:jc w:val="both"/>
        <w:rPr>
          <w:sz w:val="24"/>
          <w:szCs w:val="24"/>
        </w:rPr>
      </w:pPr>
    </w:p>
    <w:p w14:paraId="7BEBC379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sz w:val="24"/>
          <w:szCs w:val="24"/>
        </w:rPr>
        <w:t xml:space="preserve">Le capital social, défini à l’article </w:t>
      </w:r>
      <w:bookmarkStart w:id="29" w:name="bookmark_question_15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29"/>
      <w:r w:rsidRPr="00A6550E">
        <w:rPr>
          <w:sz w:val="24"/>
          <w:szCs w:val="24"/>
        </w:rPr>
        <w:t xml:space="preserve"> des présents statuts, est constitué par des apports en numéraire.</w:t>
      </w:r>
    </w:p>
    <w:p w14:paraId="48E857F0" w14:textId="1E33E54A" w:rsid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47F00626" w14:textId="5E28B778" w:rsidR="00BC447F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5B13645D" w14:textId="77777777" w:rsidR="00BC447F" w:rsidRPr="006F7B72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lastRenderedPageBreak/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30" w:name="heure_fin_reuiion"/>
      <w:r w:rsidR="005159E5" w:rsidRPr="005D34F5">
        <w:rPr>
          <w:sz w:val="24"/>
          <w:szCs w:val="24"/>
        </w:rPr>
        <w:t>&lt;7&gt;</w:t>
      </w:r>
      <w:bookmarkEnd w:id="30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11FE2199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5D5BADF1" w14:textId="77777777" w:rsidR="00BC447F" w:rsidRDefault="00BC447F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31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31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4480" w14:textId="77777777" w:rsidR="00B63D61" w:rsidRDefault="00B63D61">
      <w:r>
        <w:separator/>
      </w:r>
    </w:p>
  </w:endnote>
  <w:endnote w:type="continuationSeparator" w:id="0">
    <w:p w14:paraId="440121FE" w14:textId="77777777" w:rsidR="00B63D61" w:rsidRDefault="00B6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3BC0" w14:textId="77777777" w:rsidR="00B63D61" w:rsidRDefault="00B63D61">
      <w:r>
        <w:separator/>
      </w:r>
    </w:p>
  </w:footnote>
  <w:footnote w:type="continuationSeparator" w:id="0">
    <w:p w14:paraId="226F1188" w14:textId="77777777" w:rsidR="00B63D61" w:rsidRDefault="00B6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9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27A96"/>
    <w:rsid w:val="0063298C"/>
    <w:rsid w:val="006340F8"/>
    <w:rsid w:val="0065496B"/>
    <w:rsid w:val="006904F1"/>
    <w:rsid w:val="006A295C"/>
    <w:rsid w:val="006A4A53"/>
    <w:rsid w:val="006A6CE7"/>
    <w:rsid w:val="006B006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12CD8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5D80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3D61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447F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3FA4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10</cp:revision>
  <cp:lastPrinted>2018-11-21T08:27:00Z</cp:lastPrinted>
  <dcterms:created xsi:type="dcterms:W3CDTF">2021-11-09T10:31:00Z</dcterms:created>
  <dcterms:modified xsi:type="dcterms:W3CDTF">2021-11-17T16:13:00Z</dcterms:modified>
</cp:coreProperties>
</file>