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Guess X - SRS</w:t>
      </w:r>
    </w:p>
    <w:p>
      <w:pPr>
        <w:pStyle w:val="Author"/>
      </w:pPr>
      <w:r>
        <w:t xml:space="preserve">Guess X Team</w:t>
      </w:r>
    </w:p>
    <w:p>
      <w:pPr>
        <w:pStyle w:val="Date"/>
      </w:pPr>
      <w:r>
        <w:t xml:space="preserve">October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0" w:name="_199439aa100a58a9b35c16bb031ba016a8ad2c0"/>
    <w:p>
      <w:pPr>
        <w:pStyle w:val="Heading1"/>
      </w:pPr>
      <w:r>
        <w:rPr>
          <w:rStyle w:val="SectionNumber"/>
        </w:rPr>
        <w:t xml:space="preserve">1</w:t>
      </w:r>
      <w:r>
        <w:tab/>
      </w:r>
      <w:r>
        <w:t xml:space="preserve">Software Requirements Specification (SRS)</w:t>
      </w:r>
    </w:p>
    <w:bookmarkStart w:id="9" w:name="_816e57e72e8fd0de41d80d6cb1ee48dd5c08044"/>
    <w:p>
      <w:pPr>
        <w:pStyle w:val="Heading2"/>
      </w:pPr>
      <w:r>
        <w:rPr>
          <w:rStyle w:val="SectionNumber"/>
        </w:rPr>
        <w:t xml:space="preserve">1.1</w:t>
      </w:r>
      <w:r>
        <w:tab/>
      </w:r>
      <w:r>
        <w:t xml:space="preserve">Guess X — Lowest Unique Bid Auction Platform</w:t>
      </w:r>
    </w:p>
    <w:p>
      <w:r>
        <w:pict>
          <v:rect style="width:0;height:1.5pt" o:hralign="center" o:hrstd="t" o:hr="t"/>
        </w:pict>
      </w:r>
    </w:p>
    <w:bookmarkEnd w:id="9"/>
    <w:bookmarkStart w:id="13" w:name="_df3d0f1cc916325ee18f97ce3e72745a510564f"/>
    <w:p>
      <w:pPr>
        <w:pStyle w:val="Heading2"/>
      </w:pPr>
      <w:r>
        <w:rPr>
          <w:rStyle w:val="SectionNumber"/>
        </w:rPr>
        <w:t xml:space="preserve">1.2</w:t>
      </w:r>
      <w:r>
        <w:tab/>
      </w: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Title</w:t>
            </w:r>
          </w:p>
        </w:tc>
        <w:tc>
          <w:tcPr/>
          <w:p>
            <w:pPr>
              <w:pStyle w:val="Compact"/>
            </w:pPr>
            <w:r>
              <w:t xml:space="preserve">Software Requirements Specification — Guess X Platform</w:t>
            </w:r>
          </w:p>
        </w:tc>
      </w:tr>
      <w:tr>
        <w:tc>
          <w:tcPr/>
          <w:p>
            <w:pPr>
              <w:pStyle w:val="Compact"/>
            </w:pPr>
            <w:r>
              <w:rPr>
                <w:b/>
                <w:bCs/>
              </w:rPr>
              <w:t xml:space="preserve">Document Version</w:t>
            </w:r>
          </w:p>
        </w:tc>
        <w:tc>
          <w:tcPr/>
          <w:p>
            <w:pPr>
              <w:pStyle w:val="Compact"/>
            </w:pPr>
            <w:r>
              <w:t xml:space="preserve">6.2</w:t>
            </w:r>
          </w:p>
        </w:tc>
      </w:tr>
      <w:tr>
        <w:tc>
          <w:tcPr/>
          <w:p>
            <w:pPr>
              <w:pStyle w:val="Compact"/>
            </w:pPr>
            <w:r>
              <w:rPr>
                <w:b/>
                <w:bCs/>
              </w:rPr>
              <w:t xml:space="preserve">Document Date</w:t>
            </w:r>
          </w:p>
        </w:tc>
        <w:tc>
          <w:tcPr/>
          <w:p>
            <w:pPr>
              <w:pStyle w:val="Compact"/>
            </w:pPr>
            <w:r>
              <w:t xml:space="preserve">2026-10-19</w:t>
            </w:r>
          </w:p>
        </w:tc>
      </w:tr>
      <w:tr>
        <w:tc>
          <w:tcPr/>
          <w:p>
            <w:pPr>
              <w:pStyle w:val="Compact"/>
            </w:pPr>
            <w:r>
              <w:rPr>
                <w:b/>
                <w:bCs/>
              </w:rPr>
              <w:t xml:space="preserve">Document Status</w:t>
            </w:r>
          </w:p>
        </w:tc>
        <w:tc>
          <w:tcPr/>
          <w:p>
            <w:pPr>
              <w:pStyle w:val="Compact"/>
            </w:pPr>
            <w:r>
              <w:t xml:space="preserve">Approved for Release</w:t>
            </w:r>
          </w:p>
        </w:tc>
      </w:tr>
      <w:tr>
        <w:tc>
          <w:tcPr/>
          <w:p>
            <w:pPr>
              <w:pStyle w:val="Compact"/>
            </w:pPr>
            <w:r>
              <w:rPr>
                <w:b/>
                <w:bCs/>
              </w:rPr>
              <w:t xml:space="preserve">Compliance Standard</w:t>
            </w:r>
          </w:p>
        </w:tc>
        <w:tc>
          <w:tcPr/>
          <w:p>
            <w:pPr>
              <w:pStyle w:val="Compact"/>
            </w:pPr>
            <w:r>
              <w:t xml:space="preserve">IEEE-830:1998</w:t>
            </w:r>
          </w:p>
        </w:tc>
      </w:tr>
      <w:tr>
        <w:tc>
          <w:tcPr/>
          <w:p>
            <w:pPr>
              <w:pStyle w:val="Compact"/>
            </w:pPr>
            <w:r>
              <w:rPr>
                <w:b/>
                <w:bCs/>
              </w:rPr>
              <w:t xml:space="preserve">Classification</w:t>
            </w:r>
          </w:p>
        </w:tc>
        <w:tc>
          <w:tcPr/>
          <w:p>
            <w:pPr>
              <w:pStyle w:val="Compact"/>
            </w:pPr>
            <w:r>
              <w:t xml:space="preserve">Confidential — Internal &amp; Authorized External Review</w:t>
            </w:r>
          </w:p>
        </w:tc>
      </w:tr>
      <w:tr>
        <w:tc>
          <w:tcPr/>
          <w:p>
            <w:pPr>
              <w:pStyle w:val="Compact"/>
            </w:pPr>
            <w:r>
              <w:rPr>
                <w:b/>
                <w:bCs/>
              </w:rPr>
              <w:t xml:space="preserve">Document Owner</w:t>
            </w:r>
          </w:p>
        </w:tc>
        <w:tc>
          <w:tcPr/>
          <w:p>
            <w:pPr>
              <w:pStyle w:val="Compact"/>
            </w:pPr>
            <w:r>
              <w:t xml:space="preserve">Guess X Engineering — Platform Architecture Team</w:t>
            </w:r>
          </w:p>
        </w:tc>
      </w:tr>
    </w:tbl>
    <w:p>
      <w:r>
        <w:pict>
          <v:rect style="width:0;height:1.5pt" o:hralign="center" o:hrstd="t" o:hr="t"/>
        </w:pict>
      </w:r>
    </w:p>
    <w:bookmarkStart w:id="10" w:name="_2d6dd305cbdc3ad7427116dbff3b6ce3579cec2"/>
    <w:p>
      <w:pPr>
        <w:pStyle w:val="Heading3"/>
      </w:pPr>
      <w:r>
        <w:rPr>
          <w:rStyle w:val="SectionNumber"/>
        </w:rPr>
        <w:t xml:space="preserve">1.2.1</w:t>
      </w:r>
      <w:r>
        <w:tab/>
      </w:r>
      <w:r>
        <w:t xml:space="preserve">Version History</w:t>
      </w:r>
    </w:p>
    <w:tbl>
      <w:tblPr>
        <w:tblStyle w:val="Table"/>
        <w:tblW w:type="pct" w:w="5000"/>
        <w:tblLayout w:type="fixed"/>
        <w:tblLook w:firstRow="1" w:lastRow="0" w:firstColumn="0" w:lastColumn="0" w:noHBand="0" w:noVBand="0" w:val="0020"/>
      </w:tblPr>
      <w:tblGrid>
        <w:gridCol w:w="1131"/>
        <w:gridCol w:w="754"/>
        <w:gridCol w:w="1005"/>
        <w:gridCol w:w="1257"/>
        <w:gridCol w:w="1257"/>
        <w:gridCol w:w="2514"/>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Reviewer</w:t>
            </w:r>
          </w:p>
        </w:tc>
        <w:tc>
          <w:tcPr/>
          <w:p>
            <w:pPr>
              <w:pStyle w:val="Compact"/>
            </w:pPr>
            <w:r>
              <w:t xml:space="preserve">Approver</w:t>
            </w:r>
          </w:p>
        </w:tc>
        <w:tc>
          <w:tcPr/>
          <w:p>
            <w:pPr>
              <w:pStyle w:val="Compact"/>
            </w:pPr>
            <w:r>
              <w:t xml:space="preserve">Summary of Changes</w:t>
            </w:r>
          </w:p>
        </w:tc>
      </w:tr>
      <w:tr>
        <w:tc>
          <w:tcPr/>
          <w:p>
            <w:pPr>
              <w:pStyle w:val="Compact"/>
            </w:pPr>
            <w:r>
              <w:t xml:space="preserve">1.0</w:t>
            </w:r>
          </w:p>
        </w:tc>
        <w:tc>
          <w:tcPr/>
          <w:p>
            <w:pPr>
              <w:pStyle w:val="Compact"/>
            </w:pPr>
            <w:r>
              <w:t xml:space="preserve">2026-01-15</w:t>
            </w:r>
          </w:p>
        </w:tc>
        <w:tc>
          <w:tcPr/>
          <w:p>
            <w:pPr>
              <w:pStyle w:val="Compact"/>
            </w:pPr>
            <w:r>
              <w:t xml:space="preserve">Engineering Team</w:t>
            </w:r>
          </w:p>
        </w:tc>
        <w:tc>
          <w:tcPr/>
          <w:p>
            <w:pPr>
              <w:pStyle w:val="Compact"/>
            </w:pPr>
            <w:r>
              <w:t xml:space="preserve">Tech Lead</w:t>
            </w:r>
          </w:p>
        </w:tc>
        <w:tc>
          <w:tcPr/>
          <w:p>
            <w:pPr>
              <w:pStyle w:val="Compact"/>
            </w:pPr>
            <w:r>
              <w:t xml:space="preserve">CTO</w:t>
            </w:r>
          </w:p>
        </w:tc>
        <w:tc>
          <w:tcPr/>
          <w:p>
            <w:pPr>
              <w:pStyle w:val="Compact"/>
            </w:pPr>
            <w:r>
              <w:t xml:space="preserve">Initial SRS draft</w:t>
            </w:r>
          </w:p>
        </w:tc>
      </w:tr>
      <w:tr>
        <w:tc>
          <w:tcPr/>
          <w:p>
            <w:pPr>
              <w:pStyle w:val="Compact"/>
            </w:pPr>
            <w:r>
              <w:t xml:space="preserve">2.0</w:t>
            </w:r>
          </w:p>
        </w:tc>
        <w:tc>
          <w:tcPr/>
          <w:p>
            <w:pPr>
              <w:pStyle w:val="Compact"/>
            </w:pPr>
            <w:r>
              <w:t xml:space="preserve">2026-03-10</w:t>
            </w:r>
          </w:p>
        </w:tc>
        <w:tc>
          <w:tcPr/>
          <w:p>
            <w:pPr>
              <w:pStyle w:val="Compact"/>
            </w:pPr>
            <w:r>
              <w:t xml:space="preserve">Engineering Team</w:t>
            </w:r>
          </w:p>
        </w:tc>
        <w:tc>
          <w:tcPr/>
          <w:p>
            <w:pPr>
              <w:pStyle w:val="Compact"/>
            </w:pPr>
            <w:r>
              <w:t xml:space="preserve">Architecture Review Board</w:t>
            </w:r>
          </w:p>
        </w:tc>
        <w:tc>
          <w:tcPr/>
          <w:p>
            <w:pPr>
              <w:pStyle w:val="Compact"/>
            </w:pPr>
            <w:r>
              <w:t xml:space="preserve">CTO</w:t>
            </w:r>
          </w:p>
        </w:tc>
        <w:tc>
          <w:tcPr/>
          <w:p>
            <w:pPr>
              <w:pStyle w:val="Compact"/>
            </w:pPr>
            <w:r>
              <w:t xml:space="preserve">Added wallet, payment gateway integrations</w:t>
            </w:r>
          </w:p>
        </w:tc>
      </w:tr>
      <w:tr>
        <w:tc>
          <w:tcPr/>
          <w:p>
            <w:pPr>
              <w:pStyle w:val="Compact"/>
            </w:pPr>
            <w:r>
              <w:t xml:space="preserve">3.0</w:t>
            </w:r>
          </w:p>
        </w:tc>
        <w:tc>
          <w:tcPr/>
          <w:p>
            <w:pPr>
              <w:pStyle w:val="Compact"/>
            </w:pPr>
            <w:r>
              <w:t xml:space="preserve">2026-05-02</w:t>
            </w:r>
          </w:p>
        </w:tc>
        <w:tc>
          <w:tcPr/>
          <w:p>
            <w:pPr>
              <w:pStyle w:val="Compact"/>
            </w:pPr>
            <w:r>
              <w:t xml:space="preserve">Engineering Team</w:t>
            </w:r>
          </w:p>
        </w:tc>
        <w:tc>
          <w:tcPr/>
          <w:p>
            <w:pPr>
              <w:pStyle w:val="Compact"/>
            </w:pPr>
            <w:r>
              <w:t xml:space="preserve">Security Working Group</w:t>
            </w:r>
          </w:p>
        </w:tc>
        <w:tc>
          <w:tcPr/>
          <w:p>
            <w:pPr>
              <w:pStyle w:val="Compact"/>
            </w:pPr>
            <w:r>
              <w:t xml:space="preserve">CTO</w:t>
            </w:r>
          </w:p>
        </w:tc>
        <w:tc>
          <w:tcPr/>
          <w:p>
            <w:pPr>
              <w:pStyle w:val="Compact"/>
            </w:pPr>
            <w:r>
              <w:t xml:space="preserve">Added security requirements, audit logging</w:t>
            </w:r>
          </w:p>
        </w:tc>
      </w:tr>
      <w:tr>
        <w:tc>
          <w:tcPr/>
          <w:p>
            <w:pPr>
              <w:pStyle w:val="Compact"/>
            </w:pPr>
            <w:r>
              <w:t xml:space="preserve">4.0</w:t>
            </w:r>
          </w:p>
        </w:tc>
        <w:tc>
          <w:tcPr/>
          <w:p>
            <w:pPr>
              <w:pStyle w:val="Compact"/>
            </w:pPr>
            <w:r>
              <w:t xml:space="preserve">2026-06-20</w:t>
            </w:r>
          </w:p>
        </w:tc>
        <w:tc>
          <w:tcPr/>
          <w:p>
            <w:pPr>
              <w:pStyle w:val="Compact"/>
            </w:pPr>
            <w:r>
              <w:t xml:space="preserve">Engineering Team</w:t>
            </w:r>
          </w:p>
        </w:tc>
        <w:tc>
          <w:tcPr/>
          <w:p>
            <w:pPr>
              <w:pStyle w:val="Compact"/>
            </w:pPr>
            <w:r>
              <w:t xml:space="preserve">Compliance Review Board</w:t>
            </w:r>
          </w:p>
        </w:tc>
        <w:tc>
          <w:tcPr/>
          <w:p>
            <w:pPr>
              <w:pStyle w:val="Compact"/>
            </w:pPr>
            <w:r>
              <w:t xml:space="preserve">CTO</w:t>
            </w:r>
          </w:p>
        </w:tc>
        <w:tc>
          <w:tcPr/>
          <w:p>
            <w:pPr>
              <w:pStyle w:val="Compact"/>
            </w:pPr>
            <w:r>
              <w:t xml:space="preserve">Added backup/DR, Redis HA, WebSocket scaling</w:t>
            </w:r>
          </w:p>
        </w:tc>
      </w:tr>
      <w:tr>
        <w:tc>
          <w:tcPr/>
          <w:p>
            <w:pPr>
              <w:pStyle w:val="Compact"/>
            </w:pPr>
            <w:r>
              <w:t xml:space="preserve">5.0</w:t>
            </w:r>
          </w:p>
        </w:tc>
        <w:tc>
          <w:tcPr/>
          <w:p>
            <w:pPr>
              <w:pStyle w:val="Compact"/>
            </w:pPr>
            <w:r>
              <w:t xml:space="preserve">2026-08-18</w:t>
            </w:r>
          </w:p>
        </w:tc>
        <w:tc>
          <w:tcPr/>
          <w:p>
            <w:pPr>
              <w:pStyle w:val="Compact"/>
            </w:pPr>
            <w:r>
              <w:t xml:space="preserve">Engineering Team</w:t>
            </w:r>
          </w:p>
        </w:tc>
        <w:tc>
          <w:tcPr/>
          <w:p>
            <w:pPr>
              <w:pStyle w:val="Compact"/>
            </w:pPr>
            <w:r>
              <w:t xml:space="preserve">Architecture Review Board</w:t>
            </w:r>
          </w:p>
        </w:tc>
        <w:tc>
          <w:tcPr/>
          <w:p>
            <w:pPr>
              <w:pStyle w:val="Compact"/>
            </w:pPr>
            <w:r>
              <w:t xml:space="preserve">CTO</w:t>
            </w:r>
          </w:p>
        </w:tc>
        <w:tc>
          <w:tcPr/>
          <w:p>
            <w:pPr>
              <w:pStyle w:val="Compact"/>
            </w:pPr>
            <w:r>
              <w:t xml:space="preserve">Added comprehensive audit, fine-grained permissions</w:t>
            </w:r>
          </w:p>
        </w:tc>
      </w:tr>
      <w:tr>
        <w:tc>
          <w:tcPr/>
          <w:p>
            <w:pPr>
              <w:pStyle w:val="Compact"/>
            </w:pPr>
            <w:r>
              <w:t xml:space="preserve">6.0</w:t>
            </w:r>
          </w:p>
        </w:tc>
        <w:tc>
          <w:tcPr/>
          <w:p>
            <w:pPr>
              <w:pStyle w:val="Compact"/>
            </w:pPr>
            <w:r>
              <w:t xml:space="preserve">2026-08-18</w:t>
            </w:r>
          </w:p>
        </w:tc>
        <w:tc>
          <w:tcPr/>
          <w:p>
            <w:pPr>
              <w:pStyle w:val="Compact"/>
            </w:pPr>
            <w:r>
              <w:t xml:space="preserve">Platform Architecture Team</w:t>
            </w:r>
          </w:p>
        </w:tc>
        <w:tc>
          <w:tcPr/>
          <w:p>
            <w:pPr>
              <w:pStyle w:val="Compact"/>
            </w:pPr>
            <w:r>
              <w:t xml:space="preserve">Architecture Review Board</w:t>
            </w:r>
          </w:p>
        </w:tc>
        <w:tc>
          <w:tcPr/>
          <w:p>
            <w:pPr>
              <w:pStyle w:val="Compact"/>
            </w:pPr>
            <w:r>
              <w:t xml:space="preserve">CTO</w:t>
            </w:r>
          </w:p>
        </w:tc>
        <w:tc>
          <w:tcPr/>
          <w:p>
            <w:pPr>
              <w:pStyle w:val="Compact"/>
            </w:pPr>
            <w:r>
              <w:t xml:space="preserve">Enterprise-grade: Prisma migration, T&amp;C, product approval, settlement reports, analytics, audit viewer, winner management, Redis caching, legal/compliance, risk assessment, acceptance criteria, glossary</w:t>
            </w:r>
          </w:p>
        </w:tc>
      </w:tr>
      <w:tr>
        <w:tc>
          <w:tcPr/>
          <w:p>
            <w:pPr>
              <w:pStyle w:val="Compact"/>
            </w:pPr>
            <w:r>
              <w:t xml:space="preserve">6.1</w:t>
            </w:r>
          </w:p>
        </w:tc>
        <w:tc>
          <w:tcPr/>
          <w:p>
            <w:pPr>
              <w:pStyle w:val="Compact"/>
            </w:pPr>
            <w:r>
              <w:t xml:space="preserve">2026-09-19</w:t>
            </w:r>
          </w:p>
        </w:tc>
        <w:tc>
          <w:tcPr/>
          <w:p>
            <w:pPr>
              <w:pStyle w:val="Compact"/>
            </w:pPr>
            <w:r>
              <w:t xml:space="preserve">Platform Architecture Team</w:t>
            </w:r>
          </w:p>
        </w:tc>
        <w:tc>
          <w:tcPr/>
          <w:p>
            <w:pPr>
              <w:pStyle w:val="Compact"/>
            </w:pPr>
            <w:r>
              <w:t xml:space="preserve">Architecture Review Board</w:t>
            </w:r>
          </w:p>
        </w:tc>
        <w:tc>
          <w:tcPr/>
          <w:p>
            <w:pPr>
              <w:pStyle w:val="Compact"/>
            </w:pPr>
            <w:r>
              <w:t xml:space="preserve">CTO</w:t>
            </w:r>
          </w:p>
        </w:tc>
        <w:tc>
          <w:tcPr/>
          <w:p>
            <w:pPr>
              <w:pStyle w:val="Compact"/>
            </w:pPr>
            <w:r>
              <w:t xml:space="preserve">Enhanced Reverse Auction Payment &amp; Winner Escalation Rule: UNCITRAL Model Law &amp; ICC Auction Guidelines alignment, configurable 1-month payment deadline, payment defaulting, professional error messaging, second winner assignment notifications, audit trail &amp; transparency flags</w:t>
            </w:r>
          </w:p>
        </w:tc>
      </w:tr>
      <w:tr>
        <w:tc>
          <w:tcPr/>
          <w:p>
            <w:pPr>
              <w:pStyle w:val="Compact"/>
            </w:pPr>
            <w:r>
              <w:t xml:space="preserve">6.2</w:t>
            </w:r>
          </w:p>
        </w:tc>
        <w:tc>
          <w:tcPr/>
          <w:p>
            <w:pPr>
              <w:pStyle w:val="Compact"/>
            </w:pPr>
            <w:r>
              <w:t xml:space="preserve">2026-10-19</w:t>
            </w:r>
          </w:p>
        </w:tc>
        <w:tc>
          <w:tcPr/>
          <w:p>
            <w:pPr>
              <w:pStyle w:val="Compact"/>
            </w:pPr>
            <w:r>
              <w:t xml:space="preserve">Platform Architecture Team</w:t>
            </w:r>
          </w:p>
        </w:tc>
        <w:tc>
          <w:tcPr/>
          <w:p>
            <w:pPr>
              <w:pStyle w:val="Compact"/>
            </w:pPr>
            <w:r>
              <w:t xml:space="preserve">Architecture Review Board</w:t>
            </w:r>
          </w:p>
        </w:tc>
        <w:tc>
          <w:tcPr/>
          <w:p>
            <w:pPr>
              <w:pStyle w:val="Compact"/>
            </w:pPr>
            <w:r>
              <w:t xml:space="preserve">CTO</w:t>
            </w:r>
          </w:p>
        </w:tc>
        <w:tc>
          <w:tcPr/>
          <w:p>
            <w:pPr>
              <w:pStyle w:val="Compact"/>
            </w:pPr>
            <w:r>
              <w:t xml:space="preserve">Administrator Bidding Restriction (upfront initiation-time block, separation of duties), Auction Closure &amp; Extension Rules (7-day weekly extensions, 10-extension cap, 100-bidder minimum threshold, closed auctions admin archive with alert dispatch), and Fee Bounds Validation (</w:t>
            </w:r>
            <w:r>
              <w:t xml:space="preserve">@Min</w:t>
            </w:r>
            <w:r>
              <w:t xml:space="preserve"> </w:t>
            </w:r>
            <w:r>
              <w:t xml:space="preserve">1.00,</w:t>
            </w:r>
            <w:r>
              <w:t xml:space="preserve"> </w:t>
            </w:r>
            <w:r>
              <w:t xml:space="preserve">@Max</w:t>
            </w:r>
            <w:r>
              <w:t xml:space="preserve"> </w:t>
            </w:r>
            <w:r>
              <w:t xml:space="preserve">10000).</w:t>
            </w:r>
          </w:p>
        </w:tc>
      </w:tr>
    </w:tbl>
    <w:p>
      <w:r>
        <w:pict>
          <v:rect style="width:0;height:1.5pt" o:hralign="center" o:hrstd="t" o:hr="t"/>
        </w:pict>
      </w:r>
    </w:p>
    <w:bookmarkEnd w:id="10"/>
    <w:bookmarkStart w:id="11" w:name="_961014c82c65c3e41929490059dd292d189a2ce"/>
    <w:p>
      <w:pPr>
        <w:pStyle w:val="Heading3"/>
      </w:pPr>
      <w:r>
        <w:rPr>
          <w:rStyle w:val="SectionNumber"/>
        </w:rPr>
        <w:t xml:space="preserve">1.2.2</w:t>
      </w:r>
      <w:r>
        <w:tab/>
      </w:r>
      <w:r>
        <w:t xml:space="preserve">Distribution List</w:t>
      </w:r>
    </w:p>
    <w:tbl>
      <w:tblPr>
        <w:tblStyle w:val="Table"/>
        <w:tblW w:type="pct" w:w="5000"/>
        <w:tblLayout w:type="fixed"/>
        <w:tblLook w:firstRow="1" w:lastRow="0" w:firstColumn="0" w:lastColumn="0" w:noHBand="0" w:noVBand="0" w:val="0020"/>
      </w:tblPr>
      <w:tblGrid>
        <w:gridCol w:w="3249"/>
        <w:gridCol w:w="2843"/>
        <w:gridCol w:w="1827"/>
      </w:tblGrid>
      <w:tr>
        <w:trPr>
          <w:tblHeader w:val="on"/>
        </w:trPr>
        <w:tc>
          <w:tcPr/>
          <w:p>
            <w:pPr>
              <w:pStyle w:val="Compact"/>
            </w:pPr>
            <w:r>
              <w:t xml:space="preserve">Recipient Role</w:t>
            </w:r>
          </w:p>
        </w:tc>
        <w:tc>
          <w:tcPr/>
          <w:p>
            <w:pPr>
              <w:pStyle w:val="Compact"/>
            </w:pPr>
            <w:r>
              <w:t xml:space="preserve">Organization</w:t>
            </w:r>
          </w:p>
        </w:tc>
        <w:tc>
          <w:tcPr/>
          <w:p>
            <w:pPr>
              <w:pStyle w:val="Compact"/>
            </w:pPr>
            <w:r>
              <w:t xml:space="preserve">Purpose</w:t>
            </w:r>
          </w:p>
        </w:tc>
      </w:tr>
      <w:tr>
        <w:tc>
          <w:tcPr/>
          <w:p>
            <w:pPr>
              <w:pStyle w:val="Compact"/>
            </w:pPr>
            <w:r>
              <w:t xml:space="preserve">Chief Technology Officer</w:t>
            </w:r>
          </w:p>
        </w:tc>
        <w:tc>
          <w:tcPr/>
          <w:p>
            <w:pPr>
              <w:pStyle w:val="Compact"/>
            </w:pPr>
            <w:r>
              <w:t xml:space="preserve">Guess X</w:t>
            </w:r>
          </w:p>
        </w:tc>
        <w:tc>
          <w:tcPr/>
          <w:p>
            <w:pPr>
              <w:pStyle w:val="Compact"/>
            </w:pPr>
            <w:r>
              <w:t xml:space="preserve">Executive approval and oversight</w:t>
            </w:r>
          </w:p>
        </w:tc>
      </w:tr>
      <w:tr>
        <w:tc>
          <w:tcPr/>
          <w:p>
            <w:pPr>
              <w:pStyle w:val="Compact"/>
            </w:pPr>
            <w:r>
              <w:t xml:space="preserve">Architecture Review Board</w:t>
            </w:r>
          </w:p>
        </w:tc>
        <w:tc>
          <w:tcPr/>
          <w:p>
            <w:pPr>
              <w:pStyle w:val="Compact"/>
            </w:pPr>
            <w:r>
              <w:t xml:space="preserve">Guess X</w:t>
            </w:r>
          </w:p>
        </w:tc>
        <w:tc>
          <w:tcPr/>
          <w:p>
            <w:pPr>
              <w:pStyle w:val="Compact"/>
            </w:pPr>
            <w:r>
              <w:t xml:space="preserve">Architectural conformance review</w:t>
            </w:r>
          </w:p>
        </w:tc>
      </w:tr>
      <w:tr>
        <w:tc>
          <w:tcPr/>
          <w:p>
            <w:pPr>
              <w:pStyle w:val="Compact"/>
            </w:pPr>
            <w:r>
              <w:t xml:space="preserve">Security Working Group</w:t>
            </w:r>
          </w:p>
        </w:tc>
        <w:tc>
          <w:tcPr/>
          <w:p>
            <w:pPr>
              <w:pStyle w:val="Compact"/>
            </w:pPr>
            <w:r>
              <w:t xml:space="preserve">Guess X</w:t>
            </w:r>
          </w:p>
        </w:tc>
        <w:tc>
          <w:tcPr/>
          <w:p>
            <w:pPr>
              <w:pStyle w:val="Compact"/>
            </w:pPr>
            <w:r>
              <w:t xml:space="preserve">Security requirements validation</w:t>
            </w:r>
          </w:p>
        </w:tc>
      </w:tr>
      <w:tr>
        <w:tc>
          <w:tcPr/>
          <w:p>
            <w:pPr>
              <w:pStyle w:val="Compact"/>
            </w:pPr>
            <w:r>
              <w:t xml:space="preserve">Compliance Review Board</w:t>
            </w:r>
          </w:p>
        </w:tc>
        <w:tc>
          <w:tcPr/>
          <w:p>
            <w:pPr>
              <w:pStyle w:val="Compact"/>
            </w:pPr>
            <w:r>
              <w:t xml:space="preserve">Guess X</w:t>
            </w:r>
          </w:p>
        </w:tc>
        <w:tc>
          <w:tcPr/>
          <w:p>
            <w:pPr>
              <w:pStyle w:val="Compact"/>
            </w:pPr>
            <w:r>
              <w:t xml:space="preserve">Regulatory and compliance verification</w:t>
            </w:r>
          </w:p>
        </w:tc>
      </w:tr>
      <w:tr>
        <w:tc>
          <w:tcPr/>
          <w:p>
            <w:pPr>
              <w:pStyle w:val="Compact"/>
            </w:pPr>
            <w:r>
              <w:t xml:space="preserve">Engineering Team Lead</w:t>
            </w:r>
          </w:p>
        </w:tc>
        <w:tc>
          <w:tcPr/>
          <w:p>
            <w:pPr>
              <w:pStyle w:val="Compact"/>
            </w:pPr>
            <w:r>
              <w:t xml:space="preserve">Guess X</w:t>
            </w:r>
          </w:p>
        </w:tc>
        <w:tc>
          <w:tcPr/>
          <w:p>
            <w:pPr>
              <w:pStyle w:val="Compact"/>
            </w:pPr>
            <w:r>
              <w:t xml:space="preserve">Implementation authority</w:t>
            </w:r>
          </w:p>
        </w:tc>
      </w:tr>
      <w:tr>
        <w:tc>
          <w:tcPr/>
          <w:p>
            <w:pPr>
              <w:pStyle w:val="Compact"/>
            </w:pPr>
            <w:r>
              <w:t xml:space="preserve">Quality Assurance Lead</w:t>
            </w:r>
          </w:p>
        </w:tc>
        <w:tc>
          <w:tcPr/>
          <w:p>
            <w:pPr>
              <w:pStyle w:val="Compact"/>
            </w:pPr>
            <w:r>
              <w:t xml:space="preserve">Guess X</w:t>
            </w:r>
          </w:p>
        </w:tc>
        <w:tc>
          <w:tcPr/>
          <w:p>
            <w:pPr>
              <w:pStyle w:val="Compact"/>
            </w:pPr>
            <w:r>
              <w:t xml:space="preserve">Test planning and acceptance</w:t>
            </w:r>
          </w:p>
        </w:tc>
      </w:tr>
      <w:tr>
        <w:tc>
          <w:tcPr/>
          <w:p>
            <w:pPr>
              <w:pStyle w:val="Compact"/>
            </w:pPr>
            <w:r>
              <w:t xml:space="preserve">Product Management</w:t>
            </w:r>
          </w:p>
        </w:tc>
        <w:tc>
          <w:tcPr/>
          <w:p>
            <w:pPr>
              <w:pStyle w:val="Compact"/>
            </w:pPr>
            <w:r>
              <w:t xml:space="preserve">Guess X</w:t>
            </w:r>
          </w:p>
        </w:tc>
        <w:tc>
          <w:tcPr/>
          <w:p>
            <w:pPr>
              <w:pStyle w:val="Compact"/>
            </w:pPr>
            <w:r>
              <w:t xml:space="preserve">Requirements traceability and scope</w:t>
            </w:r>
          </w:p>
        </w:tc>
      </w:tr>
      <w:tr>
        <w:tc>
          <w:tcPr/>
          <w:p>
            <w:pPr>
              <w:pStyle w:val="Compact"/>
            </w:pPr>
            <w:r>
              <w:t xml:space="preserve">Operations / SRE Team</w:t>
            </w:r>
          </w:p>
        </w:tc>
        <w:tc>
          <w:tcPr/>
          <w:p>
            <w:pPr>
              <w:pStyle w:val="Compact"/>
            </w:pPr>
            <w:r>
              <w:t xml:space="preserve">Guess X</w:t>
            </w:r>
          </w:p>
        </w:tc>
        <w:tc>
          <w:tcPr/>
          <w:p>
            <w:pPr>
              <w:pStyle w:val="Compact"/>
            </w:pPr>
            <w:r>
              <w:t xml:space="preserve">Deployment and operational readiness</w:t>
            </w:r>
          </w:p>
        </w:tc>
      </w:tr>
      <w:tr>
        <w:tc>
          <w:tcPr/>
          <w:p>
            <w:pPr>
              <w:pStyle w:val="Compact"/>
            </w:pPr>
            <w:r>
              <w:t xml:space="preserve">Authorized External Assessor</w:t>
            </w:r>
          </w:p>
        </w:tc>
        <w:tc>
          <w:tcPr/>
          <w:p>
            <w:pPr>
              <w:pStyle w:val="Compact"/>
            </w:pPr>
            <w:r>
              <w:t xml:space="preserve">Third-Party Audit Firm</w:t>
            </w:r>
          </w:p>
        </w:tc>
        <w:tc>
          <w:tcPr/>
          <w:p>
            <w:pPr>
              <w:pStyle w:val="Compact"/>
            </w:pPr>
            <w:r>
              <w:t xml:space="preserve">Independent verification</w:t>
            </w:r>
          </w:p>
        </w:tc>
      </w:tr>
    </w:tbl>
    <w:p>
      <w:r>
        <w:pict>
          <v:rect style="width:0;height:1.5pt" o:hralign="center" o:hrstd="t" o:hr="t"/>
        </w:pict>
      </w:r>
    </w:p>
    <w:bookmarkEnd w:id="11"/>
    <w:bookmarkStart w:id="12" w:name="_078735b8d591795b0aa72f2b9e8d661fba7e7d5"/>
    <w:p>
      <w:pPr>
        <w:pStyle w:val="Heading3"/>
      </w:pPr>
      <w:r>
        <w:rPr>
          <w:rStyle w:val="SectionNumber"/>
        </w:rPr>
        <w:t xml:space="preserve">1.2.3</w:t>
      </w:r>
      <w:r>
        <w:tab/>
      </w:r>
      <w:r>
        <w:t xml:space="preserve">Confidentiality Notice</w:t>
      </w:r>
    </w:p>
    <w:p>
      <w:pPr>
        <w:pStyle w:val="FirstParagraph"/>
      </w:pPr>
      <w:r>
        <w:t xml:space="preserve">This document is classified as</w:t>
      </w:r>
      <w:r>
        <w:t xml:space="preserve"> </w:t>
      </w:r>
      <w:r>
        <w:rPr>
          <w:b/>
          <w:bCs/>
        </w:rPr>
        <w:t xml:space="preserve">Confidential</w:t>
      </w:r>
      <w:r>
        <w:t xml:space="preserve">. It contains proprietary information pertaining to the Guess X platform architecture, security controls, and operational procedures. Unauthorized reproduction, distribution, or disclosure of this document, in whole or in part, is strictly prohibited. Recipients are bound by applicable confidentiality agreements. This document shall be stored and transmitted using approved secure channels only.</w:t>
      </w:r>
    </w:p>
    <w:p>
      <w:r>
        <w:pict>
          <v:rect style="width:0;height:1.5pt" o:hralign="center" o:hrstd="t" o:hr="t"/>
        </w:pict>
      </w:r>
    </w:p>
    <w:bookmarkEnd w:id="12"/>
    <w:bookmarkEnd w:id="13"/>
    <w:bookmarkStart w:id="14" w:name="_07062b668b7708f9a8b17187d32941e697cc337"/>
    <w:p>
      <w:pPr>
        <w:pStyle w:val="Heading2"/>
      </w:pPr>
      <w:r>
        <w:rPr>
          <w:rStyle w:val="SectionNumber"/>
        </w:rPr>
        <w:t xml:space="preserve">1.3</w:t>
      </w:r>
      <w:r>
        <w:tab/>
      </w:r>
      <w:r>
        <w:t xml:space="preserve">Table of Contents</w:t>
      </w:r>
    </w:p>
    <w:p>
      <w:pPr>
        <w:pStyle w:val="Compact"/>
        <w:numPr>
          <w:ilvl w:val="0"/>
          <w:numId w:val="1001"/>
        </w:numPr>
      </w:pPr>
      <w:hyperlink w:anchor="_e3d0fc0bea9a42ce7605565d0964033d7f6ee47">
        <w:r>
          <w:rPr>
            <w:rStyle w:val="Hyperlink"/>
          </w:rPr>
          <w:t xml:space="preserve">Introduction</w:t>
        </w:r>
      </w:hyperlink>
    </w:p>
    <w:p>
      <w:pPr>
        <w:pStyle w:val="Compact"/>
        <w:numPr>
          <w:ilvl w:val="0"/>
          <w:numId w:val="1001"/>
        </w:numPr>
      </w:pPr>
      <w:hyperlink w:anchor="_9193add25e2ce1e86c38972eca5adfa00384b97">
        <w:r>
          <w:rPr>
            <w:rStyle w:val="Hyperlink"/>
          </w:rPr>
          <w:t xml:space="preserve">Overall Description</w:t>
        </w:r>
      </w:hyperlink>
    </w:p>
    <w:p>
      <w:pPr>
        <w:pStyle w:val="Compact"/>
        <w:numPr>
          <w:ilvl w:val="0"/>
          <w:numId w:val="1001"/>
        </w:numPr>
      </w:pPr>
      <w:hyperlink w:anchor="_e7303fedc1caa0f98a54d3d573fddb57a70f32c">
        <w:r>
          <w:rPr>
            <w:rStyle w:val="Hyperlink"/>
          </w:rPr>
          <w:t xml:space="preserve">Functional Requirements</w:t>
        </w:r>
      </w:hyperlink>
    </w:p>
    <w:p>
      <w:pPr>
        <w:pStyle w:val="Compact"/>
        <w:numPr>
          <w:ilvl w:val="0"/>
          <w:numId w:val="1001"/>
        </w:numPr>
      </w:pPr>
      <w:hyperlink w:anchor="_a059f3edd26bb652ad8373400c47e55bfc01b65">
        <w:r>
          <w:rPr>
            <w:rStyle w:val="Hyperlink"/>
          </w:rPr>
          <w:t xml:space="preserve">Non-Functional Requirements</w:t>
        </w:r>
      </w:hyperlink>
    </w:p>
    <w:p>
      <w:pPr>
        <w:pStyle w:val="Compact"/>
        <w:numPr>
          <w:ilvl w:val="0"/>
          <w:numId w:val="1001"/>
        </w:numPr>
      </w:pPr>
      <w:hyperlink w:anchor="_b97092342ae3138d488b19af4ec023f6f1e77fe">
        <w:r>
          <w:rPr>
            <w:rStyle w:val="Hyperlink"/>
          </w:rPr>
          <w:t xml:space="preserve">Interface Requirements</w:t>
        </w:r>
      </w:hyperlink>
    </w:p>
    <w:p>
      <w:pPr>
        <w:pStyle w:val="Compact"/>
        <w:numPr>
          <w:ilvl w:val="0"/>
          <w:numId w:val="1001"/>
        </w:numPr>
      </w:pPr>
      <w:hyperlink w:anchor="_e0e43faff11cb75efaece478f574a63a5c148be">
        <w:r>
          <w:rPr>
            <w:rStyle w:val="Hyperlink"/>
          </w:rPr>
          <w:t xml:space="preserve">Data Requirements</w:t>
        </w:r>
      </w:hyperlink>
    </w:p>
    <w:p>
      <w:pPr>
        <w:pStyle w:val="Compact"/>
        <w:numPr>
          <w:ilvl w:val="0"/>
          <w:numId w:val="1001"/>
        </w:numPr>
      </w:pPr>
      <w:hyperlink w:anchor="_b26a059da510162ea28a769e1712342316675f3">
        <w:r>
          <w:rPr>
            <w:rStyle w:val="Hyperlink"/>
          </w:rPr>
          <w:t xml:space="preserve">Security Requirements</w:t>
        </w:r>
      </w:hyperlink>
    </w:p>
    <w:p>
      <w:pPr>
        <w:pStyle w:val="Compact"/>
        <w:numPr>
          <w:ilvl w:val="0"/>
          <w:numId w:val="1001"/>
        </w:numPr>
      </w:pPr>
      <w:hyperlink w:anchor="_1d82db85321e1e3987f2769b769eb43c400a0af">
        <w:r>
          <w:rPr>
            <w:rStyle w:val="Hyperlink"/>
          </w:rPr>
          <w:t xml:space="preserve">Compliance &amp; Audit Requirements</w:t>
        </w:r>
      </w:hyperlink>
    </w:p>
    <w:p>
      <w:pPr>
        <w:pStyle w:val="Compact"/>
        <w:numPr>
          <w:ilvl w:val="0"/>
          <w:numId w:val="1001"/>
        </w:numPr>
      </w:pPr>
      <w:hyperlink w:anchor="_edd656018303994ce57679411b5232bf551cd2b">
        <w:r>
          <w:rPr>
            <w:rStyle w:val="Hyperlink"/>
          </w:rPr>
          <w:t xml:space="preserve">Legal &amp; Regulatory Compliance</w:t>
        </w:r>
      </w:hyperlink>
    </w:p>
    <w:p>
      <w:pPr>
        <w:pStyle w:val="Compact"/>
        <w:numPr>
          <w:ilvl w:val="0"/>
          <w:numId w:val="1001"/>
        </w:numPr>
      </w:pPr>
      <w:hyperlink w:anchor="_435bfe0d7da0e3b3fdfe9a04e59e3e97506cc59">
        <w:r>
          <w:rPr>
            <w:rStyle w:val="Hyperlink"/>
          </w:rPr>
          <w:t xml:space="preserve">Risk Assessment &amp; Mitigation</w:t>
        </w:r>
      </w:hyperlink>
    </w:p>
    <w:p>
      <w:pPr>
        <w:pStyle w:val="Compact"/>
        <w:numPr>
          <w:ilvl w:val="0"/>
          <w:numId w:val="1001"/>
        </w:numPr>
      </w:pPr>
      <w:hyperlink w:anchor="_5c22686db66c111427c28f330d7aed3c9834416">
        <w:r>
          <w:rPr>
            <w:rStyle w:val="Hyperlink"/>
          </w:rPr>
          <w:t xml:space="preserve">Business Rules Summary</w:t>
        </w:r>
      </w:hyperlink>
    </w:p>
    <w:p>
      <w:pPr>
        <w:pStyle w:val="Compact"/>
        <w:numPr>
          <w:ilvl w:val="0"/>
          <w:numId w:val="1001"/>
        </w:numPr>
      </w:pPr>
      <w:hyperlink w:anchor="_624c54986dbea081abbccc4d19c1c4365eebec0">
        <w:r>
          <w:rPr>
            <w:rStyle w:val="Hyperlink"/>
          </w:rPr>
          <w:t xml:space="preserve">Acceptance Criteria</w:t>
        </w:r>
      </w:hyperlink>
    </w:p>
    <w:p>
      <w:pPr>
        <w:pStyle w:val="Compact"/>
        <w:numPr>
          <w:ilvl w:val="0"/>
          <w:numId w:val="1001"/>
        </w:numPr>
      </w:pPr>
      <w:hyperlink w:anchor="_89bc39219f3bedb6a577998775cc8c9f6bb5d29">
        <w:r>
          <w:rPr>
            <w:rStyle w:val="Hyperlink"/>
          </w:rPr>
          <w:t xml:space="preserve">Traceability Matrix</w:t>
        </w:r>
      </w:hyperlink>
    </w:p>
    <w:p>
      <w:pPr>
        <w:pStyle w:val="Compact"/>
        <w:numPr>
          <w:ilvl w:val="0"/>
          <w:numId w:val="1001"/>
        </w:numPr>
      </w:pPr>
      <w:hyperlink w:anchor="_0fa6fbdd5490fe47b49d10c65f8bfca49160d19">
        <w:r>
          <w:rPr>
            <w:rStyle w:val="Hyperlink"/>
          </w:rPr>
          <w:t xml:space="preserve">Glossary</w:t>
        </w:r>
      </w:hyperlink>
    </w:p>
    <w:p>
      <w:r>
        <w:pict>
          <v:rect style="width:0;height:1.5pt" o:hralign="center" o:hrstd="t" o:hr="t"/>
        </w:pict>
      </w:r>
    </w:p>
    <w:bookmarkEnd w:id="14"/>
    <w:bookmarkStart w:id="20" w:name="_introduction"/>
    <w:p>
      <w:pPr>
        <w:pStyle w:val="Heading2"/>
      </w:pPr>
      <w:r>
        <w:rPr>
          <w:rStyle w:val="SectionNumber"/>
        </w:rPr>
        <w:t xml:space="preserve">1.4</w:t>
      </w:r>
      <w:r>
        <w:tab/>
      </w:r>
      <w:r>
        <w:t xml:space="preserve">1. Introduction</w:t>
      </w:r>
    </w:p>
    <w:bookmarkStart w:id="15" w:name="_purpose"/>
    <w:p>
      <w:pPr>
        <w:pStyle w:val="Heading3"/>
      </w:pPr>
      <w:r>
        <w:rPr>
          <w:rStyle w:val="SectionNumber"/>
        </w:rPr>
        <w:t xml:space="preserve">1.4.1</w:t>
      </w:r>
      <w:r>
        <w:tab/>
      </w:r>
      <w:r>
        <w:t xml:space="preserve">1.1 Purpose</w:t>
      </w:r>
    </w:p>
    <w:p>
      <w:pPr>
        <w:pStyle w:val="FirstParagraph"/>
      </w:pPr>
      <w:r>
        <w:t xml:space="preserve">This document specifies the functional and non-functional requirements for</w:t>
      </w:r>
      <w:r>
        <w:t xml:space="preserve"> </w:t>
      </w:r>
      <w:r>
        <w:rPr>
          <w:b/>
          <w:bCs/>
        </w:rPr>
        <w:t xml:space="preserve">Guess X</w:t>
      </w:r>
      <w:r>
        <w:t xml:space="preserve">, a mobile-first reverse auction platform operating on the</w:t>
      </w:r>
      <w:r>
        <w:t xml:space="preserve"> </w:t>
      </w:r>
      <w:r>
        <w:rPr>
          <w:b/>
          <w:bCs/>
        </w:rPr>
        <w:t xml:space="preserve">Lowest Unique Bid (LUB)</w:t>
      </w:r>
      <w:r>
        <w:t xml:space="preserve"> </w:t>
      </w:r>
      <w:r>
        <w:t xml:space="preserve">mechanism. It serves as the authoritative reference for developers, architects, testers, and stakeholders throughout the Software Development Lifecycle (SDLC).</w:t>
      </w:r>
    </w:p>
    <w:p>
      <w:pPr>
        <w:pStyle w:val="BodyText"/>
      </w:pPr>
      <w:r>
        <w:t xml:space="preserve">This document is prepared in conformance with</w:t>
      </w:r>
      <w:r>
        <w:t xml:space="preserve"> </w:t>
      </w:r>
      <w:r>
        <w:rPr>
          <w:b/>
          <w:bCs/>
        </w:rPr>
        <w:t xml:space="preserve">IEEE Standard 830-1998</w:t>
      </w:r>
      <w:r>
        <w:t xml:space="preserve"> </w:t>
      </w:r>
      <w:r>
        <w:t xml:space="preserve">(</w:t>
      </w:r>
      <w:r>
        <w:rPr>
          <w:i/>
          <w:iCs/>
        </w:rPr>
        <w:t xml:space="preserve">IEEE Recommended Practice for Software Requirements Specifications</w:t>
      </w:r>
      <w:r>
        <w:t xml:space="preserve">). The structure, language conventions, and content organization adhere to the recommended practice. Mandatory requirements use the verb</w:t>
      </w:r>
      <w:r>
        <w:t xml:space="preserve"> </w:t>
      </w:r>
      <w:r>
        <w:rPr>
          <w:b/>
          <w:bCs/>
        </w:rPr>
        <w:t xml:space="preserve">“shall”</w:t>
      </w:r>
      <w:r>
        <w:t xml:space="preserve">; recommended requirements use</w:t>
      </w:r>
      <w:r>
        <w:t xml:space="preserve"> </w:t>
      </w:r>
      <w:r>
        <w:rPr>
          <w:b/>
          <w:bCs/>
        </w:rPr>
        <w:t xml:space="preserve">“should”</w:t>
      </w:r>
      <w:r>
        <w:t xml:space="preserve">; optional requirements use</w:t>
      </w:r>
      <w:r>
        <w:t xml:space="preserve"> </w:t>
      </w:r>
      <w:r>
        <w:rPr>
          <w:b/>
          <w:bCs/>
        </w:rPr>
        <w:t xml:space="preserve">“may”</w:t>
      </w:r>
      <w:r>
        <w:t xml:space="preserve">.</w:t>
      </w:r>
    </w:p>
    <w:bookmarkEnd w:id="15"/>
    <w:bookmarkStart w:id="16" w:name="_scope"/>
    <w:p>
      <w:pPr>
        <w:pStyle w:val="Heading3"/>
      </w:pPr>
      <w:r>
        <w:rPr>
          <w:rStyle w:val="SectionNumber"/>
        </w:rPr>
        <w:t xml:space="preserve">1.4.2</w:t>
      </w:r>
      <w:r>
        <w:tab/>
      </w:r>
      <w:r>
        <w:t xml:space="preserve">1.2 Scope</w:t>
      </w:r>
    </w:p>
    <w:p>
      <w:pPr>
        <w:pStyle w:val="FirstParagraph"/>
      </w:pPr>
      <w:r>
        <w:t xml:space="preserve">Guess X enables users to participate in timed auctions by placing monetary bids. The winner is the participant who submits the</w:t>
      </w:r>
      <w:r>
        <w:t xml:space="preserve"> </w:t>
      </w:r>
      <w:r>
        <w:rPr>
          <w:b/>
          <w:bCs/>
        </w:rPr>
        <w:t xml:space="preserve">lowest unique bid amount</w:t>
      </w:r>
      <w:r>
        <w:t xml:space="preserve"> </w:t>
      </w:r>
      <w:r>
        <w:t xml:space="preserve">(up to 2 decimal places) before the auction timer expires. The Primary Winner is notified and given a configurable payment deadline (default 1 month / 30 days / 720 hours, configurable by admin). If the Primary Winner fails to pay within the deadline, the auction payment status changes to</w:t>
      </w:r>
      <w:r>
        <w:t xml:space="preserve"> </w:t>
      </w:r>
      <w:r>
        <w:rPr>
          <w:b/>
          <w:bCs/>
        </w:rPr>
        <w:t xml:space="preserve">“Payment Defaulted”</w:t>
      </w:r>
      <w:r>
        <w:t xml:space="preserve"> </w:t>
      </w:r>
      <w:r>
        <w:t xml:space="preserve">and the system automatically escalates to the Second Winner (next lowest unique bid) in compliance with UNCITRAL and ICC auction standards.</w:t>
      </w:r>
    </w:p>
    <w:p>
      <w:pPr>
        <w:pStyle w:val="BodyText"/>
      </w:pPr>
      <w:r>
        <w:t xml:space="preserve">The system encompasses:</w:t>
      </w:r>
      <w:r>
        <w:t xml:space="preserve"> </w:t>
      </w:r>
      <w:r>
        <w:t xml:space="preserve">-</w:t>
      </w:r>
      <w:r>
        <w:t xml:space="preserve"> </w:t>
      </w:r>
      <w:r>
        <w:rPr>
          <w:b/>
          <w:bCs/>
        </w:rPr>
        <w:t xml:space="preserve">Three microservices</w:t>
      </w:r>
      <w:r>
        <w:t xml:space="preserve">: Identity Service, Auction Engine, Query Service</w:t>
      </w:r>
      <w:r>
        <w:t xml:space="preserve"> </w:t>
      </w:r>
      <w:r>
        <w:t xml:space="preserve">-</w:t>
      </w:r>
      <w:r>
        <w:t xml:space="preserve"> </w:t>
      </w:r>
      <w:r>
        <w:rPr>
          <w:b/>
          <w:bCs/>
        </w:rPr>
        <w:t xml:space="preserve">Two frontend applications</w:t>
      </w:r>
      <w:r>
        <w:t xml:space="preserve">: Web (React + Vite) and Mobile (React Native / Expo)</w:t>
      </w:r>
      <w:r>
        <w:t xml:space="preserve"> </w:t>
      </w:r>
      <w:r>
        <w:t xml:space="preserve">-</w:t>
      </w:r>
      <w:r>
        <w:t xml:space="preserve"> </w:t>
      </w:r>
      <w:r>
        <w:rPr>
          <w:b/>
          <w:bCs/>
        </w:rPr>
        <w:t xml:space="preserve">PostgreSQL 15 / Citus</w:t>
      </w:r>
      <w:r>
        <w:t xml:space="preserve"> </w:t>
      </w:r>
      <w:r>
        <w:t xml:space="preserve">distributed database with</w:t>
      </w:r>
      <w:r>
        <w:t xml:space="preserve"> </w:t>
      </w:r>
      <w:r>
        <w:rPr>
          <w:b/>
          <w:bCs/>
        </w:rPr>
        <w:t xml:space="preserve">Redis 7</w:t>
      </w:r>
      <w:r>
        <w:t xml:space="preserve"> </w:t>
      </w:r>
      <w:r>
        <w:t xml:space="preserve">for caching, rate-limiting, and real-time messaging</w:t>
      </w:r>
      <w:r>
        <w:t xml:space="preserve"> </w:t>
      </w:r>
      <w:r>
        <w:t xml:space="preserve">-</w:t>
      </w:r>
      <w:r>
        <w:t xml:space="preserve"> </w:t>
      </w:r>
      <w:r>
        <w:rPr>
          <w:b/>
          <w:bCs/>
        </w:rPr>
        <w:t xml:space="preserve">Prisma ORM</w:t>
      </w:r>
      <w:r>
        <w:t xml:space="preserve"> </w:t>
      </w:r>
      <w:r>
        <w:t xml:space="preserve">for type-safe database access and migration management</w:t>
      </w:r>
      <w:r>
        <w:t xml:space="preserve"> </w:t>
      </w:r>
      <w:r>
        <w:t xml:space="preserve">-</w:t>
      </w:r>
      <w:r>
        <w:t xml:space="preserve"> </w:t>
      </w:r>
      <w:r>
        <w:rPr>
          <w:b/>
          <w:bCs/>
        </w:rPr>
        <w:t xml:space="preserve">Payment gateway integrations</w:t>
      </w:r>
      <w:r>
        <w:t xml:space="preserve">: SikinaPay and Awash Bank</w:t>
      </w:r>
      <w:r>
        <w:t xml:space="preserve"> </w:t>
      </w:r>
      <w:r>
        <w:t xml:space="preserve">-</w:t>
      </w:r>
      <w:r>
        <w:t xml:space="preserve"> </w:t>
      </w:r>
      <w:r>
        <w:rPr>
          <w:b/>
          <w:bCs/>
        </w:rPr>
        <w:t xml:space="preserve">Push notification infrastructure</w:t>
      </w:r>
      <w:r>
        <w:t xml:space="preserve">: Expo Push Service + SMS</w:t>
      </w:r>
    </w:p>
    <w:bookmarkEnd w:id="16"/>
    <w:bookmarkStart w:id="17" w:name="_1602f3fee9a56141ba384566042e2b90a069956"/>
    <w:p>
      <w:pPr>
        <w:pStyle w:val="Heading3"/>
      </w:pPr>
      <w:r>
        <w:rPr>
          <w:rStyle w:val="SectionNumber"/>
        </w:rPr>
        <w:t xml:space="preserve">1.4.3</w:t>
      </w:r>
      <w:r>
        <w:tab/>
      </w:r>
      <w:r>
        <w:t xml:space="preserve">1.3 Definitions and Acronyms</w:t>
      </w:r>
    </w:p>
    <w:p>
      <w:pPr>
        <w:pStyle w:val="FirstParagraph"/>
      </w:pPr>
      <w:r>
        <w:t xml:space="preserve">Refer to</w:t>
      </w:r>
      <w:r>
        <w:t xml:space="preserve"> </w:t>
      </w:r>
      <w:hyperlink w:anchor="_0fa6fbdd5490fe47b49d10c65f8bfca49160d19">
        <w:r>
          <w:rPr>
            <w:rStyle w:val="Hyperlink"/>
          </w:rPr>
          <w:t xml:space="preserve">Section 14 — Glossary</w:t>
        </w:r>
      </w:hyperlink>
      <w:r>
        <w:t xml:space="preserve"> </w:t>
      </w:r>
      <w:r>
        <w:t xml:space="preserve">for the complete and expanded definitions table.</w:t>
      </w:r>
    </w:p>
    <w:bookmarkEnd w:id="17"/>
    <w:bookmarkStart w:id="18" w:name="_references"/>
    <w:p>
      <w:pPr>
        <w:pStyle w:val="Heading3"/>
      </w:pPr>
      <w:r>
        <w:rPr>
          <w:rStyle w:val="SectionNumber"/>
        </w:rPr>
        <w:t xml:space="preserve">1.4.4</w:t>
      </w:r>
      <w:r>
        <w:tab/>
      </w:r>
      <w:r>
        <w:t xml:space="preserve">1.4 References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Reference</w:t>
            </w:r>
          </w:p>
        </w:tc>
        <w:tc>
          <w:tcPr/>
          <w:p>
            <w:pPr>
              <w:pStyle w:val="Compact"/>
            </w:pPr>
            <w:r>
              <w:t xml:space="preserve">Description</w:t>
            </w:r>
          </w:p>
        </w:tc>
      </w:tr>
      <w:tr>
        <w:tc>
          <w:tcPr/>
          <w:p>
            <w:pPr>
              <w:pStyle w:val="Compact"/>
            </w:pPr>
            <w:r>
              <w:rPr>
                <w:rStyle w:val="VerbatimChar"/>
              </w:rPr>
              <w:t xml:space="preserve">README.md</w:t>
            </w:r>
          </w:p>
        </w:tc>
        <w:tc>
          <w:tcPr/>
          <w:p>
            <w:pPr>
              <w:pStyle w:val="Compact"/>
            </w:pPr>
            <w:r>
              <w:t xml:space="preserve">Project overview and quick-start guide</w:t>
            </w:r>
          </w:p>
        </w:tc>
      </w:tr>
      <w:tr>
        <w:tc>
          <w:tcPr/>
          <w:p>
            <w:pPr>
              <w:pStyle w:val="Compact"/>
            </w:pPr>
            <w:r>
              <w:rPr>
                <w:rStyle w:val="VerbatimChar"/>
              </w:rPr>
              <w:t xml:space="preserve">SRS.md</w:t>
            </w:r>
            <w:r>
              <w:t xml:space="preserve"> </w:t>
            </w:r>
            <w:r>
              <w:t xml:space="preserve">(prior version)</w:t>
            </w:r>
          </w:p>
        </w:tc>
        <w:tc>
          <w:tcPr/>
          <w:p>
            <w:pPr>
              <w:pStyle w:val="Compact"/>
            </w:pPr>
            <w:r>
              <w:t xml:space="preserve">Previous version of this document (v5.0)</w:t>
            </w:r>
          </w:p>
        </w:tc>
      </w:tr>
      <w:tr>
        <w:tc>
          <w:tcPr/>
          <w:p>
            <w:pPr>
              <w:pStyle w:val="Compact"/>
            </w:pPr>
            <w:r>
              <w:rPr>
                <w:rStyle w:val="VerbatimChar"/>
              </w:rPr>
              <w:t xml:space="preserve">SECURITY.md</w:t>
            </w:r>
          </w:p>
        </w:tc>
        <w:tc>
          <w:tcPr/>
          <w:p>
            <w:pPr>
              <w:pStyle w:val="Compact"/>
            </w:pPr>
            <w:r>
              <w:t xml:space="preserve">OWASP-aligned security architecture</w:t>
            </w:r>
          </w:p>
        </w:tc>
      </w:tr>
      <w:tr>
        <w:tc>
          <w:tcPr/>
          <w:p>
            <w:pPr>
              <w:pStyle w:val="Compact"/>
            </w:pPr>
            <w:r>
              <w:rPr>
                <w:rStyle w:val="VerbatimChar"/>
              </w:rPr>
              <w:t xml:space="preserve">AGENTS.md</w:t>
            </w:r>
          </w:p>
        </w:tc>
        <w:tc>
          <w:tcPr/>
          <w:p>
            <w:pPr>
              <w:pStyle w:val="Compact"/>
            </w:pPr>
            <w:r>
              <w:t xml:space="preserve">Developer agent instructions and conventions</w:t>
            </w:r>
          </w:p>
        </w:tc>
      </w:tr>
      <w:tr>
        <w:tc>
          <w:tcPr/>
          <w:p>
            <w:pPr>
              <w:pStyle w:val="Compact"/>
            </w:pPr>
            <w:r>
              <w:rPr>
                <w:rStyle w:val="VerbatimChar"/>
              </w:rPr>
              <w:t xml:space="preserve">database/migrations/</w:t>
            </w:r>
          </w:p>
        </w:tc>
        <w:tc>
          <w:tcPr/>
          <w:p>
            <w:pPr>
              <w:pStyle w:val="Compact"/>
            </w:pPr>
            <w:r>
              <w:t xml:space="preserve">Schema evolution history (raw SQL, idempotent)</w:t>
            </w:r>
          </w:p>
        </w:tc>
      </w:tr>
      <w:tr>
        <w:tc>
          <w:tcPr/>
          <w:p>
            <w:pPr>
              <w:pStyle w:val="Compact"/>
            </w:pPr>
            <w:r>
              <w:rPr>
                <w:rStyle w:val="VerbatimChar"/>
              </w:rPr>
              <w:t xml:space="preserve">k8s/</w:t>
            </w:r>
          </w:p>
        </w:tc>
        <w:tc>
          <w:tcPr/>
          <w:p>
            <w:pPr>
              <w:pStyle w:val="Compact"/>
            </w:pPr>
            <w:r>
              <w:t xml:space="preserve">Production Kubernetes manifests</w:t>
            </w:r>
          </w:p>
        </w:tc>
      </w:tr>
      <w:tr>
        <w:tc>
          <w:tcPr/>
          <w:p>
            <w:pPr>
              <w:pStyle w:val="Compact"/>
            </w:pPr>
            <w:r>
              <w:rPr>
                <w:rStyle w:val="VerbatimChar"/>
              </w:rPr>
              <w:t xml:space="preserve">BRD.md</w:t>
            </w:r>
          </w:p>
        </w:tc>
        <w:tc>
          <w:tcPr/>
          <w:p>
            <w:pPr>
              <w:pStyle w:val="Compact"/>
            </w:pPr>
            <w:r>
              <w:t xml:space="preserve">Business Requirements Document (source of business rules)</w:t>
            </w:r>
          </w:p>
        </w:tc>
      </w:tr>
      <w:tr>
        <w:tc>
          <w:tcPr/>
          <w:p>
            <w:pPr>
              <w:pStyle w:val="Compact"/>
            </w:pPr>
            <w:r>
              <w:t xml:space="preserve">IEEE Std 830-1998</w:t>
            </w:r>
          </w:p>
        </w:tc>
        <w:tc>
          <w:tcPr/>
          <w:p>
            <w:pPr>
              <w:pStyle w:val="Compact"/>
            </w:pPr>
            <w:r>
              <w:t xml:space="preserve">IEEE Recommended Practice for Software Requirements Specifications</w:t>
            </w:r>
          </w:p>
        </w:tc>
      </w:tr>
      <w:tr>
        <w:tc>
          <w:tcPr/>
          <w:p>
            <w:pPr>
              <w:pStyle w:val="Compact"/>
            </w:pPr>
            <w:r>
              <w:t xml:space="preserve">ISO/IEC 27001:2022</w:t>
            </w:r>
          </w:p>
        </w:tc>
        <w:tc>
          <w:tcPr/>
          <w:p>
            <w:pPr>
              <w:pStyle w:val="Compact"/>
            </w:pPr>
            <w:r>
              <w:t xml:space="preserve">Information security management systems</w:t>
            </w:r>
          </w:p>
        </w:tc>
      </w:tr>
      <w:tr>
        <w:tc>
          <w:tcPr/>
          <w:p>
            <w:pPr>
              <w:pStyle w:val="Compact"/>
            </w:pPr>
            <w:r>
              <w:t xml:space="preserve">OWASP Top 10 (2021)</w:t>
            </w:r>
          </w:p>
        </w:tc>
        <w:tc>
          <w:tcPr/>
          <w:p>
            <w:pPr>
              <w:pStyle w:val="Compact"/>
            </w:pPr>
            <w:r>
              <w:t xml:space="preserve">Web application security risks reference</w:t>
            </w:r>
          </w:p>
        </w:tc>
      </w:tr>
    </w:tbl>
    <w:bookmarkEnd w:id="18"/>
    <w:bookmarkStart w:id="19" w:name="_stakeholders"/>
    <w:p>
      <w:pPr>
        <w:pStyle w:val="Heading3"/>
      </w:pPr>
      <w:r>
        <w:rPr>
          <w:rStyle w:val="SectionNumber"/>
        </w:rPr>
        <w:t xml:space="preserve">1.4.5</w:t>
      </w:r>
      <w:r>
        <w:tab/>
      </w:r>
      <w:r>
        <w:t xml:space="preserve">1.5 Stakeholders</w:t>
      </w:r>
    </w:p>
    <w:tbl>
      <w:tblPr>
        <w:tblStyle w:val="Table"/>
        <w:tblW w:type="pct" w:w="5000"/>
        <w:tblLayout w:type="fixed"/>
        <w:tblLook w:firstRow="1" w:lastRow="0" w:firstColumn="0" w:lastColumn="0" w:noHBand="0" w:noVBand="0" w:val="0020"/>
      </w:tblPr>
      <w:tblGrid>
        <w:gridCol w:w="2238"/>
        <w:gridCol w:w="3271"/>
        <w:gridCol w:w="2410"/>
      </w:tblGrid>
      <w:tr>
        <w:trPr>
          <w:tblHeader w:val="on"/>
        </w:trPr>
        <w:tc>
          <w:tcPr/>
          <w:p>
            <w:pPr>
              <w:pStyle w:val="Compact"/>
            </w:pPr>
            <w:r>
              <w:t xml:space="preserve">Stakeholder</w:t>
            </w:r>
          </w:p>
        </w:tc>
        <w:tc>
          <w:tcPr/>
          <w:p>
            <w:pPr>
              <w:pStyle w:val="Compact"/>
            </w:pPr>
            <w:r>
              <w:t xml:space="preserve">Interest in System</w:t>
            </w:r>
          </w:p>
        </w:tc>
        <w:tc>
          <w:tcPr/>
          <w:p>
            <w:pPr>
              <w:pStyle w:val="Compact"/>
            </w:pPr>
            <w:r>
              <w:t xml:space="preserve">Key Concerns</w:t>
            </w:r>
          </w:p>
        </w:tc>
      </w:tr>
      <w:tr>
        <w:tc>
          <w:tcPr/>
          <w:p>
            <w:pPr>
              <w:pStyle w:val="Compact"/>
            </w:pPr>
            <w:r>
              <w:rPr>
                <w:b/>
                <w:bCs/>
              </w:rPr>
              <w:t xml:space="preserve">End Users (Bidders)</w:t>
            </w:r>
          </w:p>
        </w:tc>
        <w:tc>
          <w:tcPr/>
          <w:p>
            <w:pPr>
              <w:pStyle w:val="Compact"/>
            </w:pPr>
            <w:r>
              <w:t xml:space="preserve">Participate in auctions, win and pay</w:t>
            </w:r>
          </w:p>
        </w:tc>
        <w:tc>
          <w:tcPr/>
          <w:p>
            <w:pPr>
              <w:pStyle w:val="Compact"/>
            </w:pPr>
            <w:r>
              <w:t xml:space="preserve">Fairness, transparency, ease of use, payment reliability</w:t>
            </w:r>
          </w:p>
        </w:tc>
      </w:tr>
      <w:tr>
        <w:tc>
          <w:tcPr/>
          <w:p>
            <w:pPr>
              <w:pStyle w:val="Compact"/>
            </w:pPr>
            <w:r>
              <w:rPr>
                <w:b/>
                <w:bCs/>
              </w:rPr>
              <w:t xml:space="preserve">Administrators</w:t>
            </w:r>
          </w:p>
        </w:tc>
        <w:tc>
          <w:tcPr/>
          <w:p>
            <w:pPr>
              <w:pStyle w:val="Compact"/>
            </w:pPr>
            <w:r>
              <w:t xml:space="preserve">Operate and oversee the platform</w:t>
            </w:r>
          </w:p>
        </w:tc>
        <w:tc>
          <w:tcPr/>
          <w:p>
            <w:pPr>
              <w:pStyle w:val="Compact"/>
            </w:pPr>
            <w:r>
              <w:t xml:space="preserve">Control, visibility, auditability, reporting</w:t>
            </w:r>
          </w:p>
        </w:tc>
      </w:tr>
      <w:tr>
        <w:tc>
          <w:tcPr/>
          <w:p>
            <w:pPr>
              <w:pStyle w:val="Compact"/>
            </w:pPr>
            <w:r>
              <w:rPr>
                <w:b/>
                <w:bCs/>
              </w:rPr>
              <w:t xml:space="preserve">Engineering Team</w:t>
            </w:r>
          </w:p>
        </w:tc>
        <w:tc>
          <w:tcPr/>
          <w:p>
            <w:pPr>
              <w:pStyle w:val="Compact"/>
            </w:pPr>
            <w:r>
              <w:t xml:space="preserve">Implement and maintain the system</w:t>
            </w:r>
          </w:p>
        </w:tc>
        <w:tc>
          <w:tcPr/>
          <w:p>
            <w:pPr>
              <w:pStyle w:val="Compact"/>
            </w:pPr>
            <w:r>
              <w:t xml:space="preserve">Clarity, traceability, testability, maintainability</w:t>
            </w:r>
          </w:p>
        </w:tc>
      </w:tr>
      <w:tr>
        <w:tc>
          <w:tcPr/>
          <w:p>
            <w:pPr>
              <w:pStyle w:val="Compact"/>
            </w:pPr>
            <w:r>
              <w:rPr>
                <w:b/>
                <w:bCs/>
              </w:rPr>
              <w:t xml:space="preserve">Security Working Group</w:t>
            </w:r>
          </w:p>
        </w:tc>
        <w:tc>
          <w:tcPr/>
          <w:p>
            <w:pPr>
              <w:pStyle w:val="Compact"/>
            </w:pPr>
            <w:r>
              <w:t xml:space="preserve">Ensure system security</w:t>
            </w:r>
          </w:p>
        </w:tc>
        <w:tc>
          <w:tcPr/>
          <w:p>
            <w:pPr>
              <w:pStyle w:val="Compact"/>
            </w:pPr>
            <w:r>
              <w:t xml:space="preserve">Threat mitigation, data protection, access control</w:t>
            </w:r>
          </w:p>
        </w:tc>
      </w:tr>
      <w:tr>
        <w:tc>
          <w:tcPr/>
          <w:p>
            <w:pPr>
              <w:pStyle w:val="Compact"/>
            </w:pPr>
            <w:r>
              <w:rPr>
                <w:b/>
                <w:bCs/>
              </w:rPr>
              <w:t xml:space="preserve">Compliance Review Board</w:t>
            </w:r>
          </w:p>
        </w:tc>
        <w:tc>
          <w:tcPr/>
          <w:p>
            <w:pPr>
              <w:pStyle w:val="Compact"/>
            </w:pPr>
            <w:r>
              <w:t xml:space="preserve">Verify regulatory adherence</w:t>
            </w:r>
          </w:p>
        </w:tc>
        <w:tc>
          <w:tcPr/>
          <w:p>
            <w:pPr>
              <w:pStyle w:val="Compact"/>
            </w:pPr>
            <w:r>
              <w:t xml:space="preserve">Financial compliance, data protection, audit trails</w:t>
            </w:r>
          </w:p>
        </w:tc>
      </w:tr>
      <w:tr>
        <w:tc>
          <w:tcPr/>
          <w:p>
            <w:pPr>
              <w:pStyle w:val="Compact"/>
            </w:pPr>
            <w:r>
              <w:rPr>
                <w:b/>
                <w:bCs/>
              </w:rPr>
              <w:t xml:space="preserve">Operations / SRE Team</w:t>
            </w:r>
          </w:p>
        </w:tc>
        <w:tc>
          <w:tcPr/>
          <w:p>
            <w:pPr>
              <w:pStyle w:val="Compact"/>
            </w:pPr>
            <w:r>
              <w:t xml:space="preserve">Run the platform in production</w:t>
            </w:r>
          </w:p>
        </w:tc>
        <w:tc>
          <w:tcPr/>
          <w:p>
            <w:pPr>
              <w:pStyle w:val="Compact"/>
            </w:pPr>
            <w:r>
              <w:t xml:space="preserve">Availability, scalability, recoverability, monitoring</w:t>
            </w:r>
          </w:p>
        </w:tc>
      </w:tr>
      <w:tr>
        <w:tc>
          <w:tcPr/>
          <w:p>
            <w:pPr>
              <w:pStyle w:val="Compact"/>
            </w:pPr>
            <w:r>
              <w:rPr>
                <w:b/>
                <w:bCs/>
              </w:rPr>
              <w:t xml:space="preserve">Payment Partners</w:t>
            </w:r>
          </w:p>
        </w:tc>
        <w:tc>
          <w:tcPr/>
          <w:p>
            <w:pPr>
              <w:pStyle w:val="Compact"/>
            </w:pPr>
            <w:r>
              <w:t xml:space="preserve">Process financial transactions</w:t>
            </w:r>
          </w:p>
        </w:tc>
        <w:tc>
          <w:tcPr/>
          <w:p>
            <w:pPr>
              <w:pStyle w:val="Compact"/>
            </w:pPr>
            <w:r>
              <w:t xml:space="preserve">Integration correctness, signature validation, reconciliation</w:t>
            </w:r>
          </w:p>
        </w:tc>
      </w:tr>
      <w:tr>
        <w:tc>
          <w:tcPr/>
          <w:p>
            <w:pPr>
              <w:pStyle w:val="Compact"/>
            </w:pPr>
            <w:r>
              <w:rPr>
                <w:b/>
                <w:bCs/>
              </w:rPr>
              <w:t xml:space="preserve">Executive Leadership</w:t>
            </w:r>
          </w:p>
        </w:tc>
        <w:tc>
          <w:tcPr/>
          <w:p>
            <w:pPr>
              <w:pStyle w:val="Compact"/>
            </w:pPr>
            <w:r>
              <w:t xml:space="preserve">Business viability</w:t>
            </w:r>
          </w:p>
        </w:tc>
        <w:tc>
          <w:tcPr/>
          <w:p>
            <w:pPr>
              <w:pStyle w:val="Compact"/>
            </w:pPr>
            <w:r>
              <w:t xml:space="preserve">Revenue, risk, reputation, operational continuity</w:t>
            </w:r>
          </w:p>
        </w:tc>
      </w:tr>
    </w:tbl>
    <w:p>
      <w:r>
        <w:pict>
          <v:rect style="width:0;height:1.5pt" o:hralign="center" o:hrstd="t" o:hr="t"/>
        </w:pict>
      </w:r>
    </w:p>
    <w:bookmarkEnd w:id="19"/>
    <w:bookmarkEnd w:id="20"/>
    <w:bookmarkStart w:id="26" w:name="_da606904cab8122df5a67c59c4db0fc1e0f6822"/>
    <w:p>
      <w:pPr>
        <w:pStyle w:val="Heading2"/>
      </w:pPr>
      <w:r>
        <w:rPr>
          <w:rStyle w:val="SectionNumber"/>
        </w:rPr>
        <w:t xml:space="preserve">1.5</w:t>
      </w:r>
      <w:r>
        <w:tab/>
      </w:r>
      <w:r>
        <w:t xml:space="preserve">2. Overall Description</w:t>
      </w:r>
    </w:p>
    <w:bookmarkStart w:id="21" w:name="_25f9566a09d9bfcafdbd52be43937eee798ae9c"/>
    <w:p>
      <w:pPr>
        <w:pStyle w:val="Heading3"/>
      </w:pPr>
      <w:r>
        <w:rPr>
          <w:rStyle w:val="SectionNumber"/>
        </w:rPr>
        <w:t xml:space="preserve">1.5.1</w:t>
      </w:r>
      <w:r>
        <w:tab/>
      </w:r>
      <w:r>
        <w:t xml:space="preserve">2.1 System Objectives</w:t>
      </w:r>
    </w:p>
    <w:p>
      <w:pPr>
        <w:pStyle w:val="Compact"/>
        <w:numPr>
          <w:ilvl w:val="0"/>
          <w:numId w:val="1002"/>
        </w:numPr>
      </w:pPr>
      <w:r>
        <w:t xml:space="preserve">The system shall provide a fair, transparent, and auditable reverse auction platform.</w:t>
      </w:r>
    </w:p>
    <w:p>
      <w:pPr>
        <w:pStyle w:val="Compact"/>
        <w:numPr>
          <w:ilvl w:val="0"/>
          <w:numId w:val="1002"/>
        </w:numPr>
      </w:pPr>
      <w:r>
        <w:t xml:space="preserve">The system shall support high concurrency bidding with real-time updates.</w:t>
      </w:r>
    </w:p>
    <w:p>
      <w:pPr>
        <w:pStyle w:val="Compact"/>
        <w:numPr>
          <w:ilvl w:val="0"/>
          <w:numId w:val="1002"/>
        </w:numPr>
      </w:pPr>
      <w:r>
        <w:t xml:space="preserve">The system shall enable secure wallet-based and gateway-based payments.</w:t>
      </w:r>
    </w:p>
    <w:p>
      <w:pPr>
        <w:pStyle w:val="Compact"/>
        <w:numPr>
          <w:ilvl w:val="0"/>
          <w:numId w:val="1002"/>
        </w:numPr>
      </w:pPr>
      <w:r>
        <w:t xml:space="preserve">The system shall maintain comprehensive audit trails for compliance.</w:t>
      </w:r>
    </w:p>
    <w:p>
      <w:pPr>
        <w:pStyle w:val="Compact"/>
        <w:numPr>
          <w:ilvl w:val="0"/>
          <w:numId w:val="1002"/>
        </w:numPr>
      </w:pPr>
      <w:r>
        <w:t xml:space="preserve">The system shall scale horizontally via Citus distributed PostgreSQL and read replicas.</w:t>
      </w:r>
    </w:p>
    <w:p>
      <w:pPr>
        <w:pStyle w:val="Compact"/>
        <w:numPr>
          <w:ilvl w:val="0"/>
          <w:numId w:val="1002"/>
        </w:numPr>
      </w:pPr>
      <w:r>
        <w:t xml:space="preserve">The system shall achieve sub-100ms response times for read operations.</w:t>
      </w:r>
    </w:p>
    <w:p>
      <w:pPr>
        <w:pStyle w:val="Compact"/>
        <w:numPr>
          <w:ilvl w:val="0"/>
          <w:numId w:val="1002"/>
        </w:numPr>
      </w:pPr>
      <w:r>
        <w:t xml:space="preserve">The system shall protect user funds and data through defense-in-depth security controls.</w:t>
      </w:r>
    </w:p>
    <w:p>
      <w:pPr>
        <w:pStyle w:val="Compact"/>
        <w:numPr>
          <w:ilvl w:val="0"/>
          <w:numId w:val="1002"/>
        </w:numPr>
      </w:pPr>
      <w:r>
        <w:t xml:space="preserve">The system shall provide administrative tooling for full operational oversight and reporting.</w:t>
      </w:r>
    </w:p>
    <w:bookmarkEnd w:id="21"/>
    <w:bookmarkStart w:id="22" w:name="_f31f2c0b1f2c57376a5abbd48e7c4980913cfcb"/>
    <w:p>
      <w:pPr>
        <w:pStyle w:val="Heading3"/>
      </w:pPr>
      <w:r>
        <w:rPr>
          <w:rStyle w:val="SectionNumber"/>
        </w:rPr>
        <w:t xml:space="preserve">1.5.2</w:t>
      </w:r>
      <w:r>
        <w:tab/>
      </w:r>
      <w:r>
        <w:t xml:space="preserve">2.2 User Classes and Characteristics</w:t>
      </w:r>
    </w:p>
    <w:tbl>
      <w:tblPr>
        <w:tblStyle w:val="Table"/>
        <w:tblW w:type="pct" w:w="5000"/>
        <w:tblLayout w:type="fixed"/>
        <w:tblLook w:firstRow="1" w:lastRow="0" w:firstColumn="0" w:lastColumn="0" w:noHBand="0" w:noVBand="0" w:val="0020"/>
      </w:tblPr>
      <w:tblGrid>
        <w:gridCol w:w="2210"/>
        <w:gridCol w:w="2394"/>
        <w:gridCol w:w="3315"/>
      </w:tblGrid>
      <w:tr>
        <w:trPr>
          <w:tblHeader w:val="on"/>
        </w:trPr>
        <w:tc>
          <w:tcPr/>
          <w:p>
            <w:pPr>
              <w:pStyle w:val="Compact"/>
            </w:pPr>
            <w:r>
              <w:t xml:space="preserve">User Class</w:t>
            </w:r>
          </w:p>
        </w:tc>
        <w:tc>
          <w:tcPr/>
          <w:p>
            <w:pPr>
              <w:pStyle w:val="Compact"/>
            </w:pPr>
            <w:r>
              <w:t xml:space="preserve">Description</w:t>
            </w:r>
          </w:p>
        </w:tc>
        <w:tc>
          <w:tcPr/>
          <w:p>
            <w:pPr>
              <w:pStyle w:val="Compact"/>
            </w:pPr>
            <w:r>
              <w:t xml:space="preserve">Key Capabilities</w:t>
            </w:r>
          </w:p>
        </w:tc>
      </w:tr>
      <w:tr>
        <w:tc>
          <w:tcPr/>
          <w:p>
            <w:pPr>
              <w:pStyle w:val="Compact"/>
            </w:pPr>
            <w:r>
              <w:rPr>
                <w:b/>
                <w:bCs/>
              </w:rPr>
              <w:t xml:space="preserve">Guest</w:t>
            </w:r>
          </w:p>
        </w:tc>
        <w:tc>
          <w:tcPr/>
          <w:p>
            <w:pPr>
              <w:pStyle w:val="Compact"/>
            </w:pPr>
            <w:r>
              <w:t xml:space="preserve">Unauthenticated visitor</w:t>
            </w:r>
          </w:p>
        </w:tc>
        <w:tc>
          <w:tcPr/>
          <w:p>
            <w:pPr>
              <w:pStyle w:val="Compact"/>
            </w:pPr>
            <w:r>
              <w:t xml:space="preserve">Browse products and auctions, view closed auctions</w:t>
            </w:r>
          </w:p>
        </w:tc>
      </w:tr>
      <w:tr>
        <w:tc>
          <w:tcPr/>
          <w:p>
            <w:pPr>
              <w:pStyle w:val="Compact"/>
            </w:pPr>
            <w:r>
              <w:rPr>
                <w:b/>
                <w:bCs/>
              </w:rPr>
              <w:t xml:space="preserve">Registered User</w:t>
            </w:r>
          </w:p>
        </w:tc>
        <w:tc>
          <w:tcPr/>
          <w:p>
            <w:pPr>
              <w:pStyle w:val="Compact"/>
            </w:pPr>
            <w:r>
              <w:t xml:space="preserve">Authenticated via phone/email/oauth</w:t>
            </w:r>
          </w:p>
        </w:tc>
        <w:tc>
          <w:tcPr/>
          <w:p>
            <w:pPr>
              <w:pStyle w:val="Compact"/>
            </w:pPr>
            <w:r>
              <w:t xml:space="preserve">Place bids, manage wallet, view results, favorites, notifications</w:t>
            </w:r>
          </w:p>
        </w:tc>
      </w:tr>
      <w:tr>
        <w:tc>
          <w:tcPr/>
          <w:p>
            <w:pPr>
              <w:pStyle w:val="Compact"/>
            </w:pPr>
            <w:r>
              <w:rPr>
                <w:b/>
                <w:bCs/>
              </w:rPr>
              <w:t xml:space="preserve">Admin</w:t>
            </w:r>
          </w:p>
        </w:tc>
        <w:tc>
          <w:tcPr/>
          <w:p>
            <w:pPr>
              <w:pStyle w:val="Compact"/>
            </w:pPr>
            <w:r>
              <w:t xml:space="preserve">Elevated privileges</w:t>
            </w:r>
          </w:p>
        </w:tc>
        <w:tc>
          <w:tcPr/>
          <w:p>
            <w:pPr>
              <w:pStyle w:val="Compact"/>
            </w:pPr>
            <w:r>
              <w:t xml:space="preserve">Full CRUD on auctions/products, user management, stats, audit logs, monitor live auctions, settlement reports, analytics, winner management</w:t>
            </w:r>
          </w:p>
        </w:tc>
      </w:tr>
      <w:tr>
        <w:tc>
          <w:tcPr/>
          <w:p>
            <w:pPr>
              <w:pStyle w:val="Compact"/>
            </w:pPr>
            <w:r>
              <w:rPr>
                <w:b/>
                <w:bCs/>
              </w:rPr>
              <w:t xml:space="preserve">System</w:t>
            </w:r>
          </w:p>
        </w:tc>
        <w:tc>
          <w:tcPr/>
          <w:p>
            <w:pPr>
              <w:pStyle w:val="Compact"/>
            </w:pPr>
            <w:r>
              <w:t xml:space="preserve">Automated processes</w:t>
            </w:r>
          </w:p>
        </w:tc>
        <w:tc>
          <w:tcPr/>
          <w:p>
            <w:pPr>
              <w:pStyle w:val="Compact"/>
            </w:pPr>
            <w:r>
              <w:t xml:space="preserve">Cron jobs, BullMQ workers, webhook receivers, notification dispatchers, reconciliation jobs</w:t>
            </w:r>
          </w:p>
        </w:tc>
      </w:tr>
    </w:tbl>
    <w:bookmarkEnd w:id="22"/>
    <w:bookmarkStart w:id="23" w:name="_2c743d266e015a9f47347a679d83c9d7a7ed937"/>
    <w:p>
      <w:pPr>
        <w:pStyle w:val="Heading3"/>
      </w:pPr>
      <w:r>
        <w:rPr>
          <w:rStyle w:val="SectionNumber"/>
        </w:rPr>
        <w:t xml:space="preserve">1.5.3</w:t>
      </w:r>
      <w:r>
        <w:tab/>
      </w:r>
      <w:r>
        <w:t xml:space="preserve">2.3 Operating Environment</w:t>
      </w:r>
    </w:p>
    <w:p>
      <w:pPr>
        <w:pStyle w:val="Compact"/>
        <w:numPr>
          <w:ilvl w:val="0"/>
          <w:numId w:val="1003"/>
        </w:numPr>
      </w:pPr>
      <w:r>
        <w:rPr>
          <w:b/>
          <w:bCs/>
        </w:rPr>
        <w:t xml:space="preserve">Backend</w:t>
      </w:r>
      <w:r>
        <w:t xml:space="preserve">: Node.js 20, NestJS framework</w:t>
      </w:r>
    </w:p>
    <w:p>
      <w:pPr>
        <w:pStyle w:val="Compact"/>
        <w:numPr>
          <w:ilvl w:val="0"/>
          <w:numId w:val="1003"/>
        </w:numPr>
      </w:pPr>
      <w:r>
        <w:rPr>
          <w:b/>
          <w:bCs/>
        </w:rPr>
        <w:t xml:space="preserve">Frontend</w:t>
      </w:r>
      <w:r>
        <w:t xml:space="preserve">: React 19 + TypeScript + Vite + Tailwind CSS</w:t>
      </w:r>
    </w:p>
    <w:p>
      <w:pPr>
        <w:pStyle w:val="Compact"/>
        <w:numPr>
          <w:ilvl w:val="0"/>
          <w:numId w:val="1003"/>
        </w:numPr>
      </w:pPr>
      <w:r>
        <w:rPr>
          <w:b/>
          <w:bCs/>
        </w:rPr>
        <w:t xml:space="preserve">Mobile</w:t>
      </w:r>
      <w:r>
        <w:t xml:space="preserve">: React Native 0.86 + Expo</w:t>
      </w:r>
    </w:p>
    <w:p>
      <w:pPr>
        <w:pStyle w:val="Compact"/>
        <w:numPr>
          <w:ilvl w:val="0"/>
          <w:numId w:val="1003"/>
        </w:numPr>
      </w:pPr>
      <w:r>
        <w:rPr>
          <w:b/>
          <w:bCs/>
        </w:rPr>
        <w:t xml:space="preserve">Database</w:t>
      </w:r>
      <w:r>
        <w:t xml:space="preserve">: PostgreSQL 15 + Citus 12.1 (distributed)</w:t>
      </w:r>
    </w:p>
    <w:p>
      <w:pPr>
        <w:pStyle w:val="Compact"/>
        <w:numPr>
          <w:ilvl w:val="0"/>
          <w:numId w:val="1003"/>
        </w:numPr>
      </w:pPr>
      <w:r>
        <w:rPr>
          <w:b/>
          <w:bCs/>
        </w:rPr>
        <w:t xml:space="preserve">ORM</w:t>
      </w:r>
      <w:r>
        <w:t xml:space="preserve">: Prisma (type-safe client, migration management)</w:t>
      </w:r>
    </w:p>
    <w:p>
      <w:pPr>
        <w:pStyle w:val="Compact"/>
        <w:numPr>
          <w:ilvl w:val="0"/>
          <w:numId w:val="1003"/>
        </w:numPr>
      </w:pPr>
      <w:r>
        <w:rPr>
          <w:b/>
          <w:bCs/>
        </w:rPr>
        <w:t xml:space="preserve">Cache/Queue</w:t>
      </w:r>
      <w:r>
        <w:t xml:space="preserve">: Redis 7 (BullMQ, rate limiting, session storage, WebSocket adapter, Pub/Sub, read caching)</w:t>
      </w:r>
    </w:p>
    <w:p>
      <w:pPr>
        <w:pStyle w:val="Compact"/>
        <w:numPr>
          <w:ilvl w:val="0"/>
          <w:numId w:val="1003"/>
        </w:numPr>
      </w:pPr>
      <w:r>
        <w:rPr>
          <w:b/>
          <w:bCs/>
        </w:rPr>
        <w:t xml:space="preserve">Deployment</w:t>
      </w:r>
      <w:r>
        <w:t xml:space="preserve">: Docker Compose (development), Kubernetes (production)</w:t>
      </w:r>
    </w:p>
    <w:bookmarkEnd w:id="23"/>
    <w:bookmarkStart w:id="24" w:name="_397fd3b27d2abaeb9de60ac95e76f0cffe3b529"/>
    <w:p>
      <w:pPr>
        <w:pStyle w:val="Heading3"/>
      </w:pPr>
      <w:r>
        <w:rPr>
          <w:rStyle w:val="SectionNumber"/>
        </w:rPr>
        <w:t xml:space="preserve">1.5.4</w:t>
      </w:r>
      <w:r>
        <w:tab/>
      </w:r>
      <w:r>
        <w:t xml:space="preserve">2.4 Design Constraints</w:t>
      </w:r>
    </w:p>
    <w:p>
      <w:pPr>
        <w:pStyle w:val="Compact"/>
        <w:numPr>
          <w:ilvl w:val="0"/>
          <w:numId w:val="1004"/>
        </w:numPr>
      </w:pPr>
      <w:r>
        <w:t xml:space="preserve">All database schema changes shall be via versioned migrations (no ORM auto-sync).</w:t>
      </w:r>
    </w:p>
    <w:p>
      <w:pPr>
        <w:pStyle w:val="Compact"/>
        <w:numPr>
          <w:ilvl w:val="0"/>
          <w:numId w:val="1004"/>
        </w:numPr>
      </w:pPr>
      <w:r>
        <w:t xml:space="preserve">JWT secrets shall be identical across all three services.</w:t>
      </w:r>
    </w:p>
    <w:p>
      <w:pPr>
        <w:pStyle w:val="Compact"/>
        <w:numPr>
          <w:ilvl w:val="0"/>
          <w:numId w:val="1004"/>
        </w:numPr>
      </w:pPr>
      <w:r>
        <w:t xml:space="preserve">Bid amounts shall be encrypted at rest for closed auctions.</w:t>
      </w:r>
    </w:p>
    <w:p>
      <w:pPr>
        <w:pStyle w:val="Compact"/>
        <w:numPr>
          <w:ilvl w:val="0"/>
          <w:numId w:val="1004"/>
        </w:numPr>
      </w:pPr>
      <w:r>
        <w:t xml:space="preserve">Webhook signatures shall be validated with constant-time comparison.</w:t>
      </w:r>
    </w:p>
    <w:p>
      <w:pPr>
        <w:pStyle w:val="Compact"/>
        <w:numPr>
          <w:ilvl w:val="0"/>
          <w:numId w:val="1004"/>
        </w:numPr>
      </w:pPr>
      <w:r>
        <w:t xml:space="preserve">5xx error details shall be masked from clients; raw errors shall be logged server-side.</w:t>
      </w:r>
    </w:p>
    <w:p>
      <w:pPr>
        <w:pStyle w:val="Compact"/>
        <w:numPr>
          <w:ilvl w:val="0"/>
          <w:numId w:val="1004"/>
        </w:numPr>
      </w:pPr>
      <w:r>
        <w:t xml:space="preserve">All admin actions, security events, and business operations shall be logged to an immutable audit trail.</w:t>
      </w:r>
    </w:p>
    <w:p>
      <w:pPr>
        <w:pStyle w:val="Compact"/>
        <w:numPr>
          <w:ilvl w:val="0"/>
          <w:numId w:val="1004"/>
        </w:numPr>
      </w:pPr>
      <w:r>
        <w:t xml:space="preserve">Backup and disaster recovery procedures shall be tested quarterly.</w:t>
      </w:r>
    </w:p>
    <w:p>
      <w:pPr>
        <w:pStyle w:val="Compact"/>
        <w:numPr>
          <w:ilvl w:val="0"/>
          <w:numId w:val="1004"/>
        </w:numPr>
      </w:pPr>
      <w:r>
        <w:t xml:space="preserve">All monetary calculations shall use integer-based arithmetic (minor units) to avoid floating-point errors.</w:t>
      </w:r>
    </w:p>
    <w:bookmarkEnd w:id="24"/>
    <w:bookmarkStart w:id="25" w:name="_b353d3146204fe2ed8bddce5bb513fdece6a717"/>
    <w:p>
      <w:pPr>
        <w:pStyle w:val="Heading3"/>
      </w:pPr>
      <w:r>
        <w:rPr>
          <w:rStyle w:val="SectionNumber"/>
        </w:rPr>
        <w:t xml:space="preserve">1.5.5</w:t>
      </w:r>
      <w:r>
        <w:tab/>
      </w:r>
      <w:r>
        <w:t xml:space="preserve">2.5 Assumptions and Dependencies</w:t>
      </w:r>
    </w:p>
    <w:p>
      <w:pPr>
        <w:pStyle w:val="Compact"/>
        <w:numPr>
          <w:ilvl w:val="0"/>
          <w:numId w:val="1005"/>
        </w:numPr>
      </w:pPr>
      <w:r>
        <w:t xml:space="preserve">Payment gateways (SikinaPay, Awash Bank) shall be available and reachable during auction operations.</w:t>
      </w:r>
    </w:p>
    <w:p>
      <w:pPr>
        <w:pStyle w:val="Compact"/>
        <w:numPr>
          <w:ilvl w:val="0"/>
          <w:numId w:val="1005"/>
        </w:numPr>
      </w:pPr>
      <w:r>
        <w:t xml:space="preserve">SMS provider (smsethiopia.com) API shall be accessible for critical notifications.</w:t>
      </w:r>
    </w:p>
    <w:p>
      <w:pPr>
        <w:pStyle w:val="Compact"/>
        <w:numPr>
          <w:ilvl w:val="0"/>
          <w:numId w:val="1005"/>
        </w:numPr>
      </w:pPr>
      <w:r>
        <w:t xml:space="preserve">Expo Push Service shall be reachable for mobile notifications.</w:t>
      </w:r>
    </w:p>
    <w:p>
      <w:pPr>
        <w:pStyle w:val="Compact"/>
        <w:numPr>
          <w:ilvl w:val="0"/>
          <w:numId w:val="1005"/>
        </w:numPr>
      </w:pPr>
      <w:r>
        <w:t xml:space="preserve">Citus coordinator node shall be available in production for distributed queries.</w:t>
      </w:r>
    </w:p>
    <w:p>
      <w:pPr>
        <w:pStyle w:val="Compact"/>
        <w:numPr>
          <w:ilvl w:val="0"/>
          <w:numId w:val="1005"/>
        </w:numPr>
      </w:pPr>
      <w:r>
        <w:t xml:space="preserve">Network time protocol (NTP) shall be synchronized across all service instances for nonce validation.</w:t>
      </w:r>
    </w:p>
    <w:p>
      <w:pPr>
        <w:pStyle w:val="Compact"/>
        <w:numPr>
          <w:ilvl w:val="0"/>
          <w:numId w:val="1005"/>
        </w:numPr>
      </w:pPr>
      <w:r>
        <w:t xml:space="preserve">Payment gateway APIs shall conform to their documented interface specifications.</w:t>
      </w:r>
    </w:p>
    <w:p>
      <w:r>
        <w:pict>
          <v:rect style="width:0;height:1.5pt" o:hralign="center" o:hrstd="t" o:hr="t"/>
        </w:pict>
      </w:r>
    </w:p>
    <w:bookmarkEnd w:id="25"/>
    <w:bookmarkEnd w:id="26"/>
    <w:bookmarkStart w:id="40" w:name="_e943878e1ff56977fd09a3c44144373c05a6731"/>
    <w:p>
      <w:pPr>
        <w:pStyle w:val="Heading2"/>
      </w:pPr>
      <w:r>
        <w:rPr>
          <w:rStyle w:val="SectionNumber"/>
        </w:rPr>
        <w:t xml:space="preserve">1.6</w:t>
      </w:r>
      <w:r>
        <w:tab/>
      </w:r>
      <w:r>
        <w:t xml:space="preserve">3. Functional Requirements</w:t>
      </w:r>
    </w:p>
    <w:p>
      <w:pPr>
        <w:pStyle w:val="BlockText"/>
      </w:pPr>
      <w:r>
        <w:rPr>
          <w:b/>
          <w:bCs/>
        </w:rPr>
        <w:t xml:space="preserve">Priority Convention</w:t>
      </w:r>
      <w:r>
        <w:t xml:space="preserve">: Each functional requirement is assigned a priority:</w:t>
      </w:r>
      <w:r>
        <w:t xml:space="preserve"> </w:t>
      </w:r>
      <w:r>
        <w:t xml:space="preserve">-</w:t>
      </w:r>
      <w:r>
        <w:t xml:space="preserve"> </w:t>
      </w:r>
      <w:r>
        <w:rPr>
          <w:b/>
          <w:bCs/>
        </w:rPr>
        <w:t xml:space="preserve">Must</w:t>
      </w:r>
      <w:r>
        <w:t xml:space="preserve"> </w:t>
      </w:r>
      <w:r>
        <w:t xml:space="preserve">— Mandatory for release; absence blocks acceptance.</w:t>
      </w:r>
      <w:r>
        <w:t xml:space="preserve"> </w:t>
      </w:r>
      <w:r>
        <w:t xml:space="preserve">-</w:t>
      </w:r>
      <w:r>
        <w:t xml:space="preserve"> </w:t>
      </w:r>
      <w:r>
        <w:rPr>
          <w:b/>
          <w:bCs/>
        </w:rPr>
        <w:t xml:space="preserve">Should</w:t>
      </w:r>
      <w:r>
        <w:t xml:space="preserve"> </w:t>
      </w:r>
      <w:r>
        <w:t xml:space="preserve">— Highly desirable; absence is a non-blocking defect.</w:t>
      </w:r>
      <w:r>
        <w:t xml:space="preserve"> </w:t>
      </w:r>
      <w:r>
        <w:t xml:space="preserve">-</w:t>
      </w:r>
      <w:r>
        <w:t xml:space="preserve"> </w:t>
      </w:r>
      <w:r>
        <w:rPr>
          <w:b/>
          <w:bCs/>
        </w:rPr>
        <w:t xml:space="preserve">Could</w:t>
      </w:r>
      <w:r>
        <w:t xml:space="preserve"> </w:t>
      </w:r>
      <w:r>
        <w:t xml:space="preserve">— Optional enhancement; implemented if resources permit.</w:t>
      </w:r>
    </w:p>
    <w:bookmarkStart w:id="27" w:name="_5b37d054044c4203b7423084a6eaf415d5ce41b"/>
    <w:p>
      <w:pPr>
        <w:pStyle w:val="Heading3"/>
      </w:pPr>
      <w:r>
        <w:rPr>
          <w:rStyle w:val="SectionNumber"/>
        </w:rPr>
        <w:t xml:space="preserve">1.6.1</w:t>
      </w:r>
      <w:r>
        <w:tab/>
      </w:r>
      <w:r>
        <w:t xml:space="preserve">3.1 User Registration and Authentication</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FR-AUTH-01</w:t>
            </w:r>
          </w:p>
        </w:tc>
        <w:tc>
          <w:tcPr/>
          <w:p>
            <w:pPr>
              <w:pStyle w:val="Compact"/>
            </w:pPr>
            <w:r>
              <w:t xml:space="preserve">Must</w:t>
            </w:r>
          </w:p>
        </w:tc>
        <w:tc>
          <w:tcPr/>
          <w:p>
            <w:pPr>
              <w:pStyle w:val="Compact"/>
            </w:pPr>
            <w:r>
              <w:t xml:space="preserve">The system shall allow user registration via phone number, email, TeleBirr OAuth, Banking API OAuth, or Super-App OAuth.</w:t>
            </w:r>
          </w:p>
        </w:tc>
      </w:tr>
      <w:tr>
        <w:tc>
          <w:tcPr/>
          <w:p>
            <w:pPr>
              <w:pStyle w:val="Compact"/>
            </w:pPr>
            <w:r>
              <w:rPr>
                <w:b/>
                <w:bCs/>
              </w:rPr>
              <w:t xml:space="preserve">FR-AUTH-02</w:t>
            </w:r>
          </w:p>
        </w:tc>
        <w:tc>
          <w:tcPr/>
          <w:p>
            <w:pPr>
              <w:pStyle w:val="Compact"/>
            </w:pPr>
            <w:r>
              <w:t xml:space="preserve">Must</w:t>
            </w:r>
          </w:p>
        </w:tc>
        <w:tc>
          <w:tcPr/>
          <w:p>
            <w:pPr>
              <w:pStyle w:val="Compact"/>
            </w:pPr>
            <w:r>
              <w:t xml:space="preserve">The system shall hash passwords using bcrypt with cost factor 12.</w:t>
            </w:r>
          </w:p>
        </w:tc>
      </w:tr>
      <w:tr>
        <w:tc>
          <w:tcPr/>
          <w:p>
            <w:pPr>
              <w:pStyle w:val="Compact"/>
            </w:pPr>
            <w:r>
              <w:rPr>
                <w:b/>
                <w:bCs/>
              </w:rPr>
              <w:t xml:space="preserve">FR-AUTH-03</w:t>
            </w:r>
          </w:p>
        </w:tc>
        <w:tc>
          <w:tcPr/>
          <w:p>
            <w:pPr>
              <w:pStyle w:val="Compact"/>
            </w:pPr>
            <w:r>
              <w:t xml:space="preserve">Must</w:t>
            </w:r>
          </w:p>
        </w:tc>
        <w:tc>
          <w:tcPr/>
          <w:p>
            <w:pPr>
              <w:pStyle w:val="Compact"/>
            </w:pPr>
            <w:r>
              <w:t xml:space="preserve">The system shall issue JWT access tokens (15-minute expiry) and refresh tokens (7-day expiry, rotated on each refresh).</w:t>
            </w:r>
          </w:p>
        </w:tc>
      </w:tr>
      <w:tr>
        <w:tc>
          <w:tcPr/>
          <w:p>
            <w:pPr>
              <w:pStyle w:val="Compact"/>
            </w:pPr>
            <w:r>
              <w:rPr>
                <w:b/>
                <w:bCs/>
              </w:rPr>
              <w:t xml:space="preserve">FR-AUTH-04</w:t>
            </w:r>
          </w:p>
        </w:tc>
        <w:tc>
          <w:tcPr/>
          <w:p>
            <w:pPr>
              <w:pStyle w:val="Compact"/>
            </w:pPr>
            <w:r>
              <w:t xml:space="preserve">Must</w:t>
            </w:r>
          </w:p>
        </w:tc>
        <w:tc>
          <w:tcPr/>
          <w:p>
            <w:pPr>
              <w:pStyle w:val="Compact"/>
            </w:pPr>
            <w:r>
              <w:t xml:space="preserve">The system shall store refresh tokens as bcrypt hashes in the database.</w:t>
            </w:r>
          </w:p>
        </w:tc>
      </w:tr>
      <w:tr>
        <w:tc>
          <w:tcPr/>
          <w:p>
            <w:pPr>
              <w:pStyle w:val="Compact"/>
            </w:pPr>
            <w:r>
              <w:rPr>
                <w:b/>
                <w:bCs/>
              </w:rPr>
              <w:t xml:space="preserve">FR-AUTH-05</w:t>
            </w:r>
          </w:p>
        </w:tc>
        <w:tc>
          <w:tcPr/>
          <w:p>
            <w:pPr>
              <w:pStyle w:val="Compact"/>
            </w:pPr>
            <w:r>
              <w:t xml:space="preserve">Must</w:t>
            </w:r>
          </w:p>
        </w:tc>
        <w:tc>
          <w:tcPr/>
          <w:p>
            <w:pPr>
              <w:pStyle w:val="Compact"/>
            </w:pPr>
            <w:r>
              <w:t xml:space="preserve">The system shall enforce a login rate limit of 5 attempts per 60 seconds per identifier via Redis.</w:t>
            </w:r>
          </w:p>
        </w:tc>
      </w:tr>
      <w:tr>
        <w:tc>
          <w:tcPr/>
          <w:p>
            <w:pPr>
              <w:pStyle w:val="Compact"/>
            </w:pPr>
            <w:r>
              <w:rPr>
                <w:b/>
                <w:bCs/>
              </w:rPr>
              <w:t xml:space="preserve">FR-AUTH-06</w:t>
            </w:r>
          </w:p>
        </w:tc>
        <w:tc>
          <w:tcPr/>
          <w:p>
            <w:pPr>
              <w:pStyle w:val="Compact"/>
            </w:pPr>
            <w:r>
              <w:t xml:space="preserve">Should</w:t>
            </w:r>
          </w:p>
        </w:tc>
        <w:tc>
          <w:tcPr/>
          <w:p>
            <w:pPr>
              <w:pStyle w:val="Compact"/>
            </w:pPr>
            <w:r>
              <w:t xml:space="preserve">The system shall auto-refresh access tokens 60 seconds before expiry and retry failed requests with the new token.</w:t>
            </w:r>
          </w:p>
        </w:tc>
      </w:tr>
      <w:tr>
        <w:tc>
          <w:tcPr/>
          <w:p>
            <w:pPr>
              <w:pStyle w:val="Compact"/>
            </w:pPr>
            <w:r>
              <w:rPr>
                <w:b/>
                <w:bCs/>
              </w:rPr>
              <w:t xml:space="preserve">FR-AUTH-07</w:t>
            </w:r>
          </w:p>
        </w:tc>
        <w:tc>
          <w:tcPr/>
          <w:p>
            <w:pPr>
              <w:pStyle w:val="Compact"/>
            </w:pPr>
            <w:r>
              <w:t xml:space="preserve">Must</w:t>
            </w:r>
          </w:p>
        </w:tc>
        <w:tc>
          <w:tcPr/>
          <w:p>
            <w:pPr>
              <w:pStyle w:val="Compact"/>
            </w:pPr>
            <w:r>
              <w:t xml:space="preserve">The system shall invalidate all sessions when a user is banned.</w:t>
            </w:r>
          </w:p>
        </w:tc>
      </w:tr>
      <w:tr>
        <w:tc>
          <w:tcPr/>
          <w:p>
            <w:pPr>
              <w:pStyle w:val="Compact"/>
            </w:pPr>
            <w:r>
              <w:rPr>
                <w:b/>
                <w:bCs/>
              </w:rPr>
              <w:t xml:space="preserve">FR-AUTH-08</w:t>
            </w:r>
          </w:p>
        </w:tc>
        <w:tc>
          <w:tcPr/>
          <w:p>
            <w:pPr>
              <w:pStyle w:val="Compact"/>
            </w:pPr>
            <w:r>
              <w:t xml:space="preserve">Must</w:t>
            </w:r>
          </w:p>
        </w:tc>
        <w:tc>
          <w:tcPr/>
          <w:p>
            <w:pPr>
              <w:pStyle w:val="Compact"/>
            </w:pPr>
            <w:r>
              <w:t xml:space="preserve">The system shall support wallet PIN setup with 4-6 digit numeric codes, hashed with bcrypt cost 10.</w:t>
            </w:r>
          </w:p>
        </w:tc>
      </w:tr>
      <w:tr>
        <w:tc>
          <w:tcPr/>
          <w:p>
            <w:pPr>
              <w:pStyle w:val="Compact"/>
            </w:pPr>
            <w:r>
              <w:rPr>
                <w:b/>
                <w:bCs/>
              </w:rPr>
              <w:t xml:space="preserve">FR-AUTH-09</w:t>
            </w:r>
          </w:p>
        </w:tc>
        <w:tc>
          <w:tcPr/>
          <w:p>
            <w:pPr>
              <w:pStyle w:val="Compact"/>
            </w:pPr>
            <w:r>
              <w:t xml:space="preserve">Must</w:t>
            </w:r>
          </w:p>
        </w:tc>
        <w:tc>
          <w:tcPr/>
          <w:p>
            <w:pPr>
              <w:pStyle w:val="Compact"/>
            </w:pPr>
            <w:r>
              <w:t xml:space="preserve">The system shall lock wallet PIN for 30 minutes after 5 failed attempts.</w:t>
            </w:r>
          </w:p>
        </w:tc>
      </w:tr>
    </w:tbl>
    <w:bookmarkEnd w:id="27"/>
    <w:bookmarkStart w:id="28" w:name="_b4397f479e824a999546eb3d407633828d0c2cc"/>
    <w:p>
      <w:pPr>
        <w:pStyle w:val="Heading3"/>
      </w:pPr>
      <w:r>
        <w:rPr>
          <w:rStyle w:val="SectionNumber"/>
        </w:rPr>
        <w:t xml:space="preserve">1.6.2</w:t>
      </w:r>
      <w:r>
        <w:tab/>
      </w:r>
      <w:r>
        <w:t xml:space="preserve">3.2 Product and Auction Management</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FR-PROD-01</w:t>
            </w:r>
          </w:p>
        </w:tc>
        <w:tc>
          <w:tcPr/>
          <w:p>
            <w:pPr>
              <w:pStyle w:val="Compact"/>
            </w:pPr>
            <w:r>
              <w:t xml:space="preserve">Must</w:t>
            </w:r>
          </w:p>
        </w:tc>
        <w:tc>
          <w:tcPr/>
          <w:p>
            <w:pPr>
              <w:pStyle w:val="Compact"/>
            </w:pPr>
            <w:r>
              <w:t xml:space="preserve">The system shall allow admins to create, read, update, and delete products with name, description, images, market price, brand, category, and specifications.</w:t>
            </w:r>
          </w:p>
        </w:tc>
      </w:tr>
      <w:tr>
        <w:tc>
          <w:tcPr/>
          <w:p>
            <w:pPr>
              <w:pStyle w:val="Compact"/>
            </w:pPr>
            <w:r>
              <w:rPr>
                <w:b/>
                <w:bCs/>
              </w:rPr>
              <w:t xml:space="preserve">FR-PROD-02</w:t>
            </w:r>
          </w:p>
        </w:tc>
        <w:tc>
          <w:tcPr/>
          <w:p>
            <w:pPr>
              <w:pStyle w:val="Compact"/>
            </w:pPr>
            <w:r>
              <w:t xml:space="preserve">Must</w:t>
            </w:r>
          </w:p>
        </w:tc>
        <w:tc>
          <w:tcPr/>
          <w:p>
            <w:pPr>
              <w:pStyle w:val="Compact"/>
            </w:pPr>
            <w:r>
              <w:t xml:space="preserve">The system shall implement a product approval workflow with states PENDING → APPROVED → REJECTED. Only APPROVED products shall be eligible for auction creation. The system shall record the approving/rejecting admin, timestamp, and optional rejection reason in the audit trail.</w:t>
            </w:r>
          </w:p>
        </w:tc>
      </w:tr>
      <w:tr>
        <w:tc>
          <w:tcPr/>
          <w:p>
            <w:pPr>
              <w:pStyle w:val="Compact"/>
            </w:pPr>
            <w:r>
              <w:rPr>
                <w:b/>
                <w:bCs/>
              </w:rPr>
              <w:t xml:space="preserve">FR-AUCT-01</w:t>
            </w:r>
          </w:p>
        </w:tc>
        <w:tc>
          <w:tcPr/>
          <w:p>
            <w:pPr>
              <w:pStyle w:val="Compact"/>
            </w:pPr>
            <w:r>
              <w:t xml:space="preserve">Must</w:t>
            </w:r>
          </w:p>
        </w:tc>
        <w:tc>
          <w:tcPr/>
          <w:p>
            <w:pPr>
              <w:pStyle w:val="Compact"/>
            </w:pPr>
            <w:r>
              <w:t xml:space="preserve">The system shall allow admins to create auctions linked to products with configurable start/end times, min bid, max bid, bid fee, and number of winners.</w:t>
            </w:r>
          </w:p>
        </w:tc>
      </w:tr>
      <w:tr>
        <w:tc>
          <w:tcPr/>
          <w:p>
            <w:pPr>
              <w:pStyle w:val="Compact"/>
            </w:pPr>
            <w:r>
              <w:rPr>
                <w:b/>
                <w:bCs/>
              </w:rPr>
              <w:t xml:space="preserve">FR-AUCT-02</w:t>
            </w:r>
          </w:p>
        </w:tc>
        <w:tc>
          <w:tcPr/>
          <w:p>
            <w:pPr>
              <w:pStyle w:val="Compact"/>
            </w:pPr>
            <w:r>
              <w:t xml:space="preserve">Must</w:t>
            </w:r>
          </w:p>
        </w:tc>
        <w:tc>
          <w:tcPr/>
          <w:p>
            <w:pPr>
              <w:pStyle w:val="Compact"/>
            </w:pPr>
            <w:r>
              <w:t xml:space="preserve">The system shall assign a unique 5-character public code to each auction.</w:t>
            </w:r>
          </w:p>
        </w:tc>
      </w:tr>
      <w:tr>
        <w:tc>
          <w:tcPr/>
          <w:p>
            <w:pPr>
              <w:pStyle w:val="Compact"/>
            </w:pPr>
            <w:r>
              <w:rPr>
                <w:b/>
                <w:bCs/>
              </w:rPr>
              <w:t xml:space="preserve">FR-AUCT-03</w:t>
            </w:r>
          </w:p>
        </w:tc>
        <w:tc>
          <w:tcPr/>
          <w:p>
            <w:pPr>
              <w:pStyle w:val="Compact"/>
            </w:pPr>
            <w:r>
              <w:t xml:space="preserve">Must</w:t>
            </w:r>
          </w:p>
        </w:tc>
        <w:tc>
          <w:tcPr/>
          <w:p>
            <w:pPr>
              <w:pStyle w:val="Compact"/>
            </w:pPr>
            <w:r>
              <w:t xml:space="preserve">The system shall display active auctions to all users and closed/expired auctions with winner information.</w:t>
            </w:r>
          </w:p>
        </w:tc>
      </w:tr>
      <w:tr>
        <w:tc>
          <w:tcPr/>
          <w:p>
            <w:pPr>
              <w:pStyle w:val="Compact"/>
            </w:pPr>
            <w:r>
              <w:rPr>
                <w:b/>
                <w:bCs/>
              </w:rPr>
              <w:t xml:space="preserve">FR-AUCT-04</w:t>
            </w:r>
          </w:p>
        </w:tc>
        <w:tc>
          <w:tcPr/>
          <w:p>
            <w:pPr>
              <w:pStyle w:val="Compact"/>
            </w:pPr>
            <w:r>
              <w:t xml:space="preserve">Should</w:t>
            </w:r>
          </w:p>
        </w:tc>
        <w:tc>
          <w:tcPr/>
          <w:p>
            <w:pPr>
              <w:pStyle w:val="Compact"/>
            </w:pPr>
            <w:r>
              <w:t xml:space="preserve">The system shall extend auction duration by 7 days (1 week) if the unique bidder count is below 100 or the minimum bid threshold is not met (fair-play extension), repeatable up to a maximum limit of 10 extensions (10 weeks total).</w:t>
            </w:r>
          </w:p>
        </w:tc>
      </w:tr>
      <w:tr>
        <w:tc>
          <w:tcPr/>
          <w:p>
            <w:pPr>
              <w:pStyle w:val="Compact"/>
            </w:pPr>
            <w:r>
              <w:rPr>
                <w:b/>
                <w:bCs/>
              </w:rPr>
              <w:t xml:space="preserve">FR-AUCT-05</w:t>
            </w:r>
          </w:p>
        </w:tc>
        <w:tc>
          <w:tcPr/>
          <w:p>
            <w:pPr>
              <w:pStyle w:val="Compact"/>
            </w:pPr>
            <w:r>
              <w:t xml:space="preserve">Should</w:t>
            </w:r>
          </w:p>
        </w:tc>
        <w:tc>
          <w:tcPr/>
          <w:p>
            <w:pPr>
              <w:pStyle w:val="Compact"/>
            </w:pPr>
            <w:r>
              <w:t xml:space="preserve">The system shall automatically extend auction duration by 7 days if zero bids exist when scheduled time expires, repeating weekly up to 10 extensions. Upon the 10th extension without bidders, the auction shall close permanently, move to the Closed Auctions list (visible exclusively to administrators), and dispatch an administrative alert (</w:t>
            </w:r>
            <w:r>
              <w:t xml:space="preserve">“This auction has been open for the last X days but received no bidders.”</w:t>
            </w:r>
            <w:r>
              <w:t xml:space="preserve">).</w:t>
            </w:r>
          </w:p>
        </w:tc>
      </w:tr>
      <w:tr>
        <w:tc>
          <w:tcPr/>
          <w:p>
            <w:pPr>
              <w:pStyle w:val="Compact"/>
            </w:pPr>
            <w:r>
              <w:rPr>
                <w:b/>
                <w:bCs/>
              </w:rPr>
              <w:t xml:space="preserve">FR-AUCT-06</w:t>
            </w:r>
          </w:p>
        </w:tc>
        <w:tc>
          <w:tcPr/>
          <w:p>
            <w:pPr>
              <w:pStyle w:val="Compact"/>
            </w:pPr>
            <w:r>
              <w:t xml:space="preserve">Must</w:t>
            </w:r>
          </w:p>
        </w:tc>
        <w:tc>
          <w:tcPr/>
          <w:p>
            <w:pPr>
              <w:pStyle w:val="Compact"/>
            </w:pPr>
            <w:r>
              <w:t xml:space="preserve">The system shall close auctions immediately when the maximum bid count is reached.</w:t>
            </w:r>
          </w:p>
        </w:tc>
      </w:tr>
      <w:tr>
        <w:tc>
          <w:tcPr/>
          <w:p>
            <w:pPr>
              <w:pStyle w:val="Compact"/>
            </w:pPr>
            <w:r>
              <w:rPr>
                <w:b/>
                <w:bCs/>
              </w:rPr>
              <w:t xml:space="preserve">FR-AUCT-07</w:t>
            </w:r>
          </w:p>
        </w:tc>
        <w:tc>
          <w:tcPr/>
          <w:p>
            <w:pPr>
              <w:pStyle w:val="Compact"/>
            </w:pPr>
            <w:r>
              <w:t xml:space="preserve">Must</w:t>
            </w:r>
          </w:p>
        </w:tc>
        <w:tc>
          <w:tcPr/>
          <w:p>
            <w:pPr>
              <w:pStyle w:val="Compact"/>
            </w:pPr>
            <w:r>
              <w:t xml:space="preserve">Admins shall be able to force-close auctions (no winner declared) and reopen eligible closed auctions.</w:t>
            </w:r>
          </w:p>
        </w:tc>
      </w:tr>
    </w:tbl>
    <w:bookmarkEnd w:id="28"/>
    <w:bookmarkStart w:id="29" w:name="_ab573d290c409cde49049cc59cc21e338ab7c83"/>
    <w:p>
      <w:pPr>
        <w:pStyle w:val="Heading3"/>
      </w:pPr>
      <w:r>
        <w:rPr>
          <w:rStyle w:val="SectionNumber"/>
        </w:rPr>
        <w:t xml:space="preserve">1.6.3</w:t>
      </w:r>
      <w:r>
        <w:tab/>
      </w:r>
      <w:r>
        <w:t xml:space="preserve">3.3 Bidding Engine</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FR-BID-01</w:t>
            </w:r>
          </w:p>
        </w:tc>
        <w:tc>
          <w:tcPr/>
          <w:p>
            <w:pPr>
              <w:pStyle w:val="Compact"/>
            </w:pPr>
            <w:r>
              <w:t xml:space="preserve">Must</w:t>
            </w:r>
          </w:p>
        </w:tc>
        <w:tc>
          <w:tcPr/>
          <w:p>
            <w:pPr>
              <w:pStyle w:val="Compact"/>
            </w:pPr>
            <w:r>
              <w:t xml:space="preserve">The system shall require users to pay a non-refundable bid service fee before placing bids.</w:t>
            </w:r>
          </w:p>
        </w:tc>
      </w:tr>
      <w:tr>
        <w:tc>
          <w:tcPr/>
          <w:p>
            <w:pPr>
              <w:pStyle w:val="Compact"/>
            </w:pPr>
            <w:r>
              <w:rPr>
                <w:b/>
                <w:bCs/>
              </w:rPr>
              <w:t xml:space="preserve">FR-BID-02</w:t>
            </w:r>
          </w:p>
        </w:tc>
        <w:tc>
          <w:tcPr/>
          <w:p>
            <w:pPr>
              <w:pStyle w:val="Compact"/>
            </w:pPr>
            <w:r>
              <w:t xml:space="preserve">Must</w:t>
            </w:r>
          </w:p>
        </w:tc>
        <w:tc>
          <w:tcPr/>
          <w:p>
            <w:pPr>
              <w:pStyle w:val="Compact"/>
            </w:pPr>
            <w:r>
              <w:t xml:space="preserve">The system shall enforce a maximum of 150 bids per user per auction.</w:t>
            </w:r>
          </w:p>
        </w:tc>
      </w:tr>
      <w:tr>
        <w:tc>
          <w:tcPr/>
          <w:p>
            <w:pPr>
              <w:pStyle w:val="Compact"/>
            </w:pPr>
            <w:r>
              <w:rPr>
                <w:b/>
                <w:bCs/>
              </w:rPr>
              <w:t xml:space="preserve">FR-BID-03</w:t>
            </w:r>
          </w:p>
        </w:tc>
        <w:tc>
          <w:tcPr/>
          <w:p>
            <w:pPr>
              <w:pStyle w:val="Compact"/>
            </w:pPr>
            <w:r>
              <w:t xml:space="preserve">Must</w:t>
            </w:r>
          </w:p>
        </w:tc>
        <w:tc>
          <w:tcPr/>
          <w:p>
            <w:pPr>
              <w:pStyle w:val="Compact"/>
            </w:pPr>
            <w:r>
              <w:t xml:space="preserve">The system shall generate a unique ticket number (BID_ + 12 hex chars) for each bid.</w:t>
            </w:r>
          </w:p>
        </w:tc>
      </w:tr>
      <w:tr>
        <w:tc>
          <w:tcPr/>
          <w:p>
            <w:pPr>
              <w:pStyle w:val="Compact"/>
            </w:pPr>
            <w:r>
              <w:rPr>
                <w:b/>
                <w:bCs/>
              </w:rPr>
              <w:t xml:space="preserve">FR-BID-04</w:t>
            </w:r>
          </w:p>
        </w:tc>
        <w:tc>
          <w:tcPr/>
          <w:p>
            <w:pPr>
              <w:pStyle w:val="Compact"/>
            </w:pPr>
            <w:r>
              <w:t xml:space="preserve">Must</w:t>
            </w:r>
          </w:p>
        </w:tc>
        <w:tc>
          <w:tcPr/>
          <w:p>
            <w:pPr>
              <w:pStyle w:val="Compact"/>
            </w:pPr>
            <w:r>
              <w:t xml:space="preserve">The system shall track bid frequencies using Redis ZSETs to determine the lowest unique bid.</w:t>
            </w:r>
          </w:p>
        </w:tc>
      </w:tr>
      <w:tr>
        <w:tc>
          <w:tcPr/>
          <w:p>
            <w:pPr>
              <w:pStyle w:val="Compact"/>
            </w:pPr>
            <w:r>
              <w:rPr>
                <w:b/>
                <w:bCs/>
              </w:rPr>
              <w:t xml:space="preserve">FR-BID-05</w:t>
            </w:r>
          </w:p>
        </w:tc>
        <w:tc>
          <w:tcPr/>
          <w:p>
            <w:pPr>
              <w:pStyle w:val="Compact"/>
            </w:pPr>
            <w:r>
              <w:t xml:space="preserve">Should</w:t>
            </w:r>
          </w:p>
        </w:tc>
        <w:tc>
          <w:tcPr/>
          <w:p>
            <w:pPr>
              <w:pStyle w:val="Compact"/>
            </w:pPr>
            <w:r>
              <w:t xml:space="preserve">The system shall detect and notify users when their previously unique bid amount becomes duplicated.</w:t>
            </w:r>
          </w:p>
        </w:tc>
      </w:tr>
      <w:tr>
        <w:tc>
          <w:tcPr/>
          <w:p>
            <w:pPr>
              <w:pStyle w:val="Compact"/>
            </w:pPr>
            <w:r>
              <w:rPr>
                <w:b/>
                <w:bCs/>
              </w:rPr>
              <w:t xml:space="preserve">FR-BID-06</w:t>
            </w:r>
          </w:p>
        </w:tc>
        <w:tc>
          <w:tcPr/>
          <w:p>
            <w:pPr>
              <w:pStyle w:val="Compact"/>
            </w:pPr>
            <w:r>
              <w:t xml:space="preserve">Must</w:t>
            </w:r>
          </w:p>
        </w:tc>
        <w:tc>
          <w:tcPr/>
          <w:p>
            <w:pPr>
              <w:pStyle w:val="Compact"/>
            </w:pPr>
            <w:r>
              <w:t xml:space="preserve">The system shall encrypt bid amounts using AES-256-GCM before storage for closed auctions.</w:t>
            </w:r>
          </w:p>
        </w:tc>
      </w:tr>
      <w:tr>
        <w:tc>
          <w:tcPr/>
          <w:p>
            <w:pPr>
              <w:pStyle w:val="Compact"/>
            </w:pPr>
            <w:r>
              <w:rPr>
                <w:b/>
                <w:bCs/>
              </w:rPr>
              <w:t xml:space="preserve">FR-BID-07</w:t>
            </w:r>
          </w:p>
        </w:tc>
        <w:tc>
          <w:tcPr/>
          <w:p>
            <w:pPr>
              <w:pStyle w:val="Compact"/>
            </w:pPr>
            <w:r>
              <w:t xml:space="preserve">Must</w:t>
            </w:r>
          </w:p>
        </w:tc>
        <w:tc>
          <w:tcPr/>
          <w:p>
            <w:pPr>
              <w:pStyle w:val="Compact"/>
            </w:pPr>
            <w:r>
              <w:t xml:space="preserve">The system shall prevent duplicate bid submissions via nonce validation (Redis-backed, 60s TTL).</w:t>
            </w:r>
          </w:p>
        </w:tc>
      </w:tr>
      <w:tr>
        <w:tc>
          <w:tcPr/>
          <w:p>
            <w:pPr>
              <w:pStyle w:val="Compact"/>
            </w:pPr>
            <w:r>
              <w:rPr>
                <w:b/>
                <w:bCs/>
              </w:rPr>
              <w:t xml:space="preserve">FR-BID-08</w:t>
            </w:r>
          </w:p>
        </w:tc>
        <w:tc>
          <w:tcPr/>
          <w:p>
            <w:pPr>
              <w:pStyle w:val="Compact"/>
            </w:pPr>
            <w:r>
              <w:t xml:space="preserve">Must</w:t>
            </w:r>
          </w:p>
        </w:tc>
        <w:tc>
          <w:tcPr/>
          <w:p>
            <w:pPr>
              <w:pStyle w:val="Compact"/>
            </w:pPr>
            <w:r>
              <w:t xml:space="preserve">The system shall enforce bidding window validation server-side (auction must be active).</w:t>
            </w:r>
          </w:p>
        </w:tc>
      </w:tr>
      <w:tr>
        <w:tc>
          <w:tcPr/>
          <w:p>
            <w:pPr>
              <w:pStyle w:val="Compact"/>
            </w:pPr>
            <w:r>
              <w:rPr>
                <w:b/>
                <w:bCs/>
              </w:rPr>
              <w:t xml:space="preserve">FR-BID-09</w:t>
            </w:r>
          </w:p>
        </w:tc>
        <w:tc>
          <w:tcPr/>
          <w:p>
            <w:pPr>
              <w:pStyle w:val="Compact"/>
            </w:pPr>
            <w:r>
              <w:t xml:space="preserve">Should</w:t>
            </w:r>
          </w:p>
        </w:tc>
        <w:tc>
          <w:tcPr/>
          <w:p>
            <w:pPr>
              <w:pStyle w:val="Compact"/>
            </w:pPr>
            <w:r>
              <w:t xml:space="preserve">The system shall batch-persist bids using BullMQ (batch size 50) for performance.</w:t>
            </w:r>
          </w:p>
        </w:tc>
      </w:tr>
      <w:tr>
        <w:tc>
          <w:tcPr/>
          <w:p>
            <w:pPr>
              <w:pStyle w:val="Compact"/>
            </w:pPr>
            <w:r>
              <w:rPr>
                <w:b/>
                <w:bCs/>
              </w:rPr>
              <w:t xml:space="preserve">FR-BID-10</w:t>
            </w:r>
          </w:p>
        </w:tc>
        <w:tc>
          <w:tcPr/>
          <w:p>
            <w:pPr>
              <w:pStyle w:val="Compact"/>
            </w:pPr>
            <w:r>
              <w:t xml:space="preserve">Must</w:t>
            </w:r>
          </w:p>
        </w:tc>
        <w:tc>
          <w:tcPr/>
          <w:p>
            <w:pPr>
              <w:pStyle w:val="Compact"/>
            </w:pPr>
            <w:r>
              <w:t xml:space="preserve">The system shall broadcast real-time bid count updates via Socket.io.</w:t>
            </w:r>
          </w:p>
        </w:tc>
      </w:tr>
      <w:tr>
        <w:tc>
          <w:tcPr/>
          <w:p>
            <w:pPr>
              <w:pStyle w:val="Compact"/>
            </w:pPr>
            <w:r>
              <w:rPr>
                <w:b/>
                <w:bCs/>
              </w:rPr>
              <w:t xml:space="preserve">FR-BID-11</w:t>
            </w:r>
          </w:p>
        </w:tc>
        <w:tc>
          <w:tcPr/>
          <w:p>
            <w:pPr>
              <w:pStyle w:val="Compact"/>
            </w:pPr>
            <w:r>
              <w:t xml:space="preserve">Must</w:t>
            </w:r>
          </w:p>
        </w:tc>
        <w:tc>
          <w:tcPr/>
          <w:p>
            <w:pPr>
              <w:pStyle w:val="Compact"/>
            </w:pPr>
            <w:r>
              <w:t xml:space="preserve">The system shall strictly prohibit administrators from participating in bidding. The restriction shall be validated and enforced at the moment an admin initiates bidding or fee payment (payment link generation or wallet fee deduction), blocking the action immediately with HTTP 403:</w:t>
            </w:r>
            <w:r>
              <w:t xml:space="preserve"> </w:t>
            </w:r>
            <w:r>
              <w:t xml:space="preserve">“Administrators are not allowed to participate in bidding.”</w:t>
            </w:r>
          </w:p>
        </w:tc>
      </w:tr>
      <w:tr>
        <w:tc>
          <w:tcPr/>
          <w:p>
            <w:pPr>
              <w:pStyle w:val="Compact"/>
            </w:pPr>
            <w:r>
              <w:rPr>
                <w:b/>
                <w:bCs/>
              </w:rPr>
              <w:t xml:space="preserve">FR-TC-01</w:t>
            </w:r>
          </w:p>
        </w:tc>
        <w:tc>
          <w:tcPr/>
          <w:p>
            <w:pPr>
              <w:pStyle w:val="Compact"/>
            </w:pPr>
            <w:r>
              <w:t xml:space="preserve">Must</w:t>
            </w:r>
          </w:p>
        </w:tc>
        <w:tc>
          <w:tcPr/>
          <w:p>
            <w:pPr>
              <w:pStyle w:val="Compact"/>
            </w:pPr>
            <w:r>
              <w:t xml:space="preserve">The system shall require users to accept the active Terms &amp; Conditions before placing their first bid in any auction. The system shall record the T&amp;C version, acceptance timestamp, and user ID. Users who have not accepted the current T&amp;C version shall be prevented from bidding.</w:t>
            </w:r>
          </w:p>
        </w:tc>
      </w:tr>
    </w:tbl>
    <w:bookmarkEnd w:id="29"/>
    <w:bookmarkStart w:id="30" w:name="_33aa428d0a5973a6567f4da2e653e9f53b5eba6"/>
    <w:p>
      <w:pPr>
        <w:pStyle w:val="Heading3"/>
      </w:pPr>
      <w:r>
        <w:rPr>
          <w:rStyle w:val="SectionNumber"/>
        </w:rPr>
        <w:t xml:space="preserve">1.6.4</w:t>
      </w:r>
      <w:r>
        <w:tab/>
      </w:r>
      <w:r>
        <w:t xml:space="preserve">3.4 Winner Determination and Payment</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FR-WIN-01</w:t>
            </w:r>
          </w:p>
        </w:tc>
        <w:tc>
          <w:tcPr/>
          <w:p>
            <w:pPr>
              <w:pStyle w:val="Compact"/>
            </w:pPr>
            <w:r>
              <w:t xml:space="preserve">Must</w:t>
            </w:r>
          </w:p>
        </w:tc>
        <w:tc>
          <w:tcPr/>
          <w:p>
            <w:pPr>
              <w:pStyle w:val="Compact"/>
            </w:pPr>
            <w:r>
              <w:t xml:space="preserve">The system shall calculate winners using the lowest unique bid algorithm upon auction closure.</w:t>
            </w:r>
          </w:p>
        </w:tc>
      </w:tr>
      <w:tr>
        <w:tc>
          <w:tcPr/>
          <w:p>
            <w:pPr>
              <w:pStyle w:val="Compact"/>
            </w:pPr>
            <w:r>
              <w:rPr>
                <w:b/>
                <w:bCs/>
              </w:rPr>
              <w:t xml:space="preserve">FR-WIN-02</w:t>
            </w:r>
          </w:p>
        </w:tc>
        <w:tc>
          <w:tcPr/>
          <w:p>
            <w:pPr>
              <w:pStyle w:val="Compact"/>
            </w:pPr>
            <w:r>
              <w:t xml:space="preserve">Must</w:t>
            </w:r>
          </w:p>
        </w:tc>
        <w:tc>
          <w:tcPr/>
          <w:p>
            <w:pPr>
              <w:pStyle w:val="Compact"/>
            </w:pPr>
            <w:r>
              <w:t xml:space="preserve">The system shall support multiple winners per auction (configurable</w:t>
            </w:r>
            <w:r>
              <w:t xml:space="preserve"> </w:t>
            </w:r>
            <w:r>
              <w:rPr>
                <w:rStyle w:val="VerbatimChar"/>
              </w:rPr>
              <w:t xml:space="preserve">num_winners</w:t>
            </w:r>
            <w:r>
              <w:t xml:space="preserve">).</w:t>
            </w:r>
          </w:p>
        </w:tc>
      </w:tr>
      <w:tr>
        <w:tc>
          <w:tcPr/>
          <w:p>
            <w:pPr>
              <w:pStyle w:val="Compact"/>
            </w:pPr>
            <w:r>
              <w:rPr>
                <w:b/>
                <w:bCs/>
              </w:rPr>
              <w:t xml:space="preserve">FR-WIN-03</w:t>
            </w:r>
          </w:p>
        </w:tc>
        <w:tc>
          <w:tcPr/>
          <w:p>
            <w:pPr>
              <w:pStyle w:val="Compact"/>
            </w:pPr>
            <w:r>
              <w:t xml:space="preserve">Must</w:t>
            </w:r>
          </w:p>
        </w:tc>
        <w:tc>
          <w:tcPr/>
          <w:p>
            <w:pPr>
              <w:pStyle w:val="Compact"/>
            </w:pPr>
            <w:r>
              <w:t xml:space="preserve">The system shall assign a rank to each winner based on bid amount (lowest first).</w:t>
            </w:r>
          </w:p>
        </w:tc>
      </w:tr>
      <w:tr>
        <w:tc>
          <w:tcPr/>
          <w:p>
            <w:pPr>
              <w:pStyle w:val="Compact"/>
            </w:pPr>
            <w:r>
              <w:rPr>
                <w:b/>
                <w:bCs/>
              </w:rPr>
              <w:t xml:space="preserve">FR-WIN-04</w:t>
            </w:r>
          </w:p>
        </w:tc>
        <w:tc>
          <w:tcPr/>
          <w:p>
            <w:pPr>
              <w:pStyle w:val="Compact"/>
            </w:pPr>
            <w:r>
              <w:t xml:space="preserve">Must</w:t>
            </w:r>
          </w:p>
        </w:tc>
        <w:tc>
          <w:tcPr/>
          <w:p>
            <w:pPr>
              <w:pStyle w:val="Compact"/>
            </w:pPr>
            <w:r>
              <w:t xml:space="preserve">The system shall send winner notifications via push, SMS, and in-app inbox.</w:t>
            </w:r>
          </w:p>
        </w:tc>
      </w:tr>
      <w:tr>
        <w:tc>
          <w:tcPr/>
          <w:p>
            <w:pPr>
              <w:pStyle w:val="Compact"/>
            </w:pPr>
            <w:r>
              <w:rPr>
                <w:b/>
                <w:bCs/>
              </w:rPr>
              <w:t xml:space="preserve">FR-WIN-05</w:t>
            </w:r>
          </w:p>
        </w:tc>
        <w:tc>
          <w:tcPr/>
          <w:p>
            <w:pPr>
              <w:pStyle w:val="Compact"/>
            </w:pPr>
            <w:r>
              <w:t xml:space="preserve">Must</w:t>
            </w:r>
          </w:p>
        </w:tc>
        <w:tc>
          <w:tcPr/>
          <w:p>
            <w:pPr>
              <w:pStyle w:val="Compact"/>
            </w:pPr>
            <w:r>
              <w:t xml:space="preserve">The system shall require the Primary Winner to complete payment within a configurable payment deadline (default 1 month / 30 days / 720 hours, configurable by admin via</w:t>
            </w:r>
            <w:r>
              <w:t xml:space="preserve"> </w:t>
            </w:r>
            <w:r>
              <w:rPr>
                <w:rStyle w:val="VerbatimChar"/>
              </w:rPr>
              <w:t xml:space="preserve">PAYMENT_DEADLINE_HOURS</w:t>
            </w:r>
            <w:r>
              <w:t xml:space="preserve">).</w:t>
            </w:r>
          </w:p>
        </w:tc>
      </w:tr>
      <w:tr>
        <w:tc>
          <w:tcPr/>
          <w:p>
            <w:pPr>
              <w:pStyle w:val="Compact"/>
            </w:pPr>
            <w:r>
              <w:rPr>
                <w:b/>
                <w:bCs/>
              </w:rPr>
              <w:t xml:space="preserve">FR-WIN-06</w:t>
            </w:r>
          </w:p>
        </w:tc>
        <w:tc>
          <w:tcPr/>
          <w:p>
            <w:pPr>
              <w:pStyle w:val="Compact"/>
            </w:pPr>
            <w:r>
              <w:t xml:space="preserve">Must</w:t>
            </w:r>
          </w:p>
        </w:tc>
        <w:tc>
          <w:tcPr/>
          <w:p>
            <w:pPr>
              <w:pStyle w:val="Compact"/>
            </w:pPr>
            <w:r>
              <w:t xml:space="preserve">If the Primary Winner fails to pay within the deadline: (a) auction status shall update to</w:t>
            </w:r>
            <w:r>
              <w:t xml:space="preserve"> </w:t>
            </w:r>
            <w:r>
              <w:t xml:space="preserve">“Payment Defaulted”</w:t>
            </w:r>
            <w:r>
              <w:t xml:space="preserve"> </w:t>
            </w:r>
            <w:r>
              <w:t xml:space="preserve">(</w:t>
            </w:r>
            <w:r>
              <w:rPr>
                <w:rStyle w:val="VerbatimChar"/>
              </w:rPr>
              <w:t xml:space="preserve">PAYMENT_DEFAULTED</w:t>
            </w:r>
            <w:r>
              <w:t xml:space="preserve">), (b) system shall automatically escalate to the Second Winner (next lowest unique bid), in accordance with UNCITRAL Model Law on Public Procurement and ICC Auction Guidelines.</w:t>
            </w:r>
          </w:p>
        </w:tc>
      </w:tr>
      <w:tr>
        <w:tc>
          <w:tcPr/>
          <w:p>
            <w:pPr>
              <w:pStyle w:val="Compact"/>
            </w:pPr>
            <w:r>
              <w:rPr>
                <w:b/>
                <w:bCs/>
              </w:rPr>
              <w:t xml:space="preserve">FR-WIN-07</w:t>
            </w:r>
          </w:p>
        </w:tc>
        <w:tc>
          <w:tcPr/>
          <w:p>
            <w:pPr>
              <w:pStyle w:val="Compact"/>
            </w:pPr>
            <w:r>
              <w:t xml:space="preserve">Must</w:t>
            </w:r>
          </w:p>
        </w:tc>
        <w:tc>
          <w:tcPr/>
          <w:p>
            <w:pPr>
              <w:pStyle w:val="Compact"/>
            </w:pPr>
            <w:r>
              <w:t xml:space="preserve">The system shall support payment via SikinaPay, Awash Bank, or internal wallet.</w:t>
            </w:r>
          </w:p>
        </w:tc>
      </w:tr>
      <w:tr>
        <w:tc>
          <w:tcPr/>
          <w:p>
            <w:pPr>
              <w:pStyle w:val="Compact"/>
            </w:pPr>
            <w:r>
              <w:rPr>
                <w:b/>
                <w:bCs/>
              </w:rPr>
              <w:t xml:space="preserve">FR-WIN-08</w:t>
            </w:r>
          </w:p>
        </w:tc>
        <w:tc>
          <w:tcPr/>
          <w:p>
            <w:pPr>
              <w:pStyle w:val="Compact"/>
            </w:pPr>
            <w:r>
              <w:t xml:space="preserve">Must</w:t>
            </w:r>
          </w:p>
        </w:tc>
        <w:tc>
          <w:tcPr/>
          <w:p>
            <w:pPr>
              <w:pStyle w:val="Compact"/>
            </w:pPr>
            <w:r>
              <w:t xml:space="preserve">The system shall reconcile pending payments every 30 minutes via cron job.</w:t>
            </w:r>
          </w:p>
        </w:tc>
      </w:tr>
      <w:tr>
        <w:tc>
          <w:tcPr/>
          <w:p>
            <w:pPr>
              <w:pStyle w:val="Compact"/>
            </w:pPr>
            <w:r>
              <w:rPr>
                <w:b/>
                <w:bCs/>
              </w:rPr>
              <w:t xml:space="preserve">FR-WIN-09</w:t>
            </w:r>
          </w:p>
        </w:tc>
        <w:tc>
          <w:tcPr/>
          <w:p>
            <w:pPr>
              <w:pStyle w:val="Compact"/>
            </w:pPr>
            <w:r>
              <w:t xml:space="preserve">Must</w:t>
            </w:r>
          </w:p>
        </w:tc>
        <w:tc>
          <w:tcPr/>
          <w:p>
            <w:pPr>
              <w:pStyle w:val="Compact"/>
            </w:pPr>
            <w:r>
              <w:t xml:space="preserve">The system shall expire payments after 30 seconds of inactivity.</w:t>
            </w:r>
          </w:p>
        </w:tc>
      </w:tr>
      <w:tr>
        <w:tc>
          <w:tcPr/>
          <w:p>
            <w:pPr>
              <w:pStyle w:val="Compact"/>
            </w:pPr>
            <w:r>
              <w:rPr>
                <w:b/>
                <w:bCs/>
              </w:rPr>
              <w:t xml:space="preserve">FR-WIN-10</w:t>
            </w:r>
          </w:p>
        </w:tc>
        <w:tc>
          <w:tcPr/>
          <w:p>
            <w:pPr>
              <w:pStyle w:val="Compact"/>
            </w:pPr>
            <w:r>
              <w:t xml:space="preserve">Must</w:t>
            </w:r>
          </w:p>
        </w:tc>
        <w:tc>
          <w:tcPr/>
          <w:p>
            <w:pPr>
              <w:pStyle w:val="Compact"/>
            </w:pPr>
            <w:r>
              <w:t xml:space="preserve">The system shall send payment reminder notifications to winners with pending payments via both SMS and push notification channels. Reminders shall be sent at configurable intervals (default: 6 hours and 1 hour before deadline expiry). The system shall log each reminder dispatch to the audit trail.</w:t>
            </w:r>
          </w:p>
        </w:tc>
      </w:tr>
      <w:tr>
        <w:tc>
          <w:tcPr/>
          <w:p>
            <w:pPr>
              <w:pStyle w:val="Compact"/>
            </w:pPr>
            <w:r>
              <w:rPr>
                <w:b/>
                <w:bCs/>
              </w:rPr>
              <w:t xml:space="preserve">FR-WIN-11</w:t>
            </w:r>
          </w:p>
        </w:tc>
        <w:tc>
          <w:tcPr/>
          <w:p>
            <w:pPr>
              <w:pStyle w:val="Compact"/>
            </w:pPr>
            <w:r>
              <w:t xml:space="preserve">Must</w:t>
            </w:r>
          </w:p>
        </w:tc>
        <w:tc>
          <w:tcPr/>
          <w:p>
            <w:pPr>
              <w:pStyle w:val="Compact"/>
            </w:pPr>
            <w:r>
              <w:t xml:space="preserve">The system shall enforce professional, compliant error messaging for expired/defaulted auctions:</w:t>
            </w:r>
            <w:r>
              <w:t xml:space="preserve"> </w:t>
            </w:r>
            <w:r>
              <w:rPr>
                <w:i/>
                <w:iCs/>
              </w:rPr>
              <w:t xml:space="preserve">“This auction is no longer eligible for payment. The payment deadline has expired.”</w:t>
            </w:r>
          </w:p>
        </w:tc>
      </w:tr>
      <w:tr>
        <w:tc>
          <w:tcPr/>
          <w:p>
            <w:pPr>
              <w:pStyle w:val="Compact"/>
            </w:pPr>
            <w:r>
              <w:rPr>
                <w:b/>
                <w:bCs/>
              </w:rPr>
              <w:t xml:space="preserve">FR-WIN-12</w:t>
            </w:r>
          </w:p>
        </w:tc>
        <w:tc>
          <w:tcPr/>
          <w:p>
            <w:pPr>
              <w:pStyle w:val="Compact"/>
            </w:pPr>
            <w:r>
              <w:t xml:space="preserve">Must</w:t>
            </w:r>
          </w:p>
        </w:tc>
        <w:tc>
          <w:tcPr/>
          <w:p>
            <w:pPr>
              <w:pStyle w:val="Compact"/>
            </w:pPr>
            <w:r>
              <w:t xml:space="preserve">Upon escalation, the system shall notify the Second Winner with product details, their winning bid amount, new payment deadline, and explicit reason for reassignment:</w:t>
            </w:r>
            <w:r>
              <w:t xml:space="preserve"> </w:t>
            </w:r>
            <w:r>
              <w:rPr>
                <w:i/>
                <w:iCs/>
              </w:rPr>
              <w:t xml:space="preserve">“You have been awarded this auction because the original winner did not complete payment within the specified timeframe.”</w:t>
            </w:r>
          </w:p>
        </w:tc>
      </w:tr>
      <w:tr>
        <w:tc>
          <w:tcPr/>
          <w:p>
            <w:pPr>
              <w:pStyle w:val="Compact"/>
            </w:pPr>
            <w:r>
              <w:rPr>
                <w:b/>
                <w:bCs/>
              </w:rPr>
              <w:t xml:space="preserve">FR-WIN-13</w:t>
            </w:r>
          </w:p>
        </w:tc>
        <w:tc>
          <w:tcPr/>
          <w:p>
            <w:pPr>
              <w:pStyle w:val="Compact"/>
            </w:pPr>
            <w:r>
              <w:t xml:space="preserve">Must</w:t>
            </w:r>
          </w:p>
        </w:tc>
        <w:tc>
          <w:tcPr/>
          <w:p>
            <w:pPr>
              <w:pStyle w:val="Compact"/>
            </w:pPr>
            <w:r>
              <w:t xml:space="preserve">The system shall set the</w:t>
            </w:r>
            <w:r>
              <w:t xml:space="preserve"> </w:t>
            </w:r>
            <w:r>
              <w:rPr>
                <w:rStyle w:val="VerbatimChar"/>
              </w:rPr>
              <w:t xml:space="preserve">second_winner_assigned</w:t>
            </w:r>
            <w:r>
              <w:t xml:space="preserve"> </w:t>
            </w:r>
            <w:r>
              <w:t xml:space="preserve">flag on the auction record, log immutable audit events for</w:t>
            </w:r>
            <w:r>
              <w:t xml:space="preserve"> </w:t>
            </w:r>
            <w:r>
              <w:rPr>
                <w:rStyle w:val="VerbatimChar"/>
              </w:rPr>
              <w:t xml:space="preserve">PRIMARY_WINNER_DEFAULTED</w:t>
            </w:r>
            <w:r>
              <w:t xml:space="preserve"> </w:t>
            </w:r>
            <w:r>
              <w:t xml:space="preserve">and</w:t>
            </w:r>
            <w:r>
              <w:t xml:space="preserve"> </w:t>
            </w:r>
            <w:r>
              <w:rPr>
                <w:rStyle w:val="VerbatimChar"/>
              </w:rPr>
              <w:t xml:space="preserve">SECOND_WINNER_ASSIGNED</w:t>
            </w:r>
            <w:r>
              <w:t xml:space="preserve"> </w:t>
            </w:r>
            <w:r>
              <w:t xml:space="preserve">with timestamps, and clearly display</w:t>
            </w:r>
            <w:r>
              <w:t xml:space="preserve"> </w:t>
            </w:r>
            <w:r>
              <w:t xml:space="preserve">“Second Winner Assigned”</w:t>
            </w:r>
            <w:r>
              <w:t xml:space="preserve"> </w:t>
            </w:r>
            <w:r>
              <w:t xml:space="preserve">and</w:t>
            </w:r>
            <w:r>
              <w:t xml:space="preserve"> </w:t>
            </w:r>
            <w:r>
              <w:t xml:space="preserve">“Payment Defaulted”</w:t>
            </w:r>
            <w:r>
              <w:t xml:space="preserve"> </w:t>
            </w:r>
            <w:r>
              <w:t xml:space="preserve">in admin and user views.</w:t>
            </w:r>
          </w:p>
        </w:tc>
      </w:tr>
      <w:tr>
        <w:tc>
          <w:tcPr/>
          <w:p>
            <w:pPr>
              <w:pStyle w:val="Compact"/>
            </w:pPr>
            <w:r>
              <w:rPr>
                <w:b/>
                <w:bCs/>
              </w:rPr>
              <w:t xml:space="preserve">FR-WIN-14</w:t>
            </w:r>
          </w:p>
        </w:tc>
        <w:tc>
          <w:tcPr/>
          <w:p>
            <w:pPr>
              <w:pStyle w:val="Compact"/>
            </w:pPr>
            <w:r>
              <w:t xml:space="preserve">Must</w:t>
            </w:r>
          </w:p>
        </w:tc>
        <w:tc>
          <w:tcPr/>
          <w:p>
            <w:pPr>
              <w:pStyle w:val="Compact"/>
            </w:pPr>
            <w:r>
              <w:t xml:space="preserve">The escalation mechanism shall comply with the UNCITRAL Model Law on Public Procurement, ICC Auction Guidelines, and Ethiopian E-Commerce Proclamation regarding transparent bidder reassignment.</w:t>
            </w:r>
          </w:p>
        </w:tc>
      </w:tr>
    </w:tbl>
    <w:bookmarkEnd w:id="30"/>
    <w:bookmarkStart w:id="31" w:name="_9758ee019c98b5e67897b69be9b815edf02be02"/>
    <w:p>
      <w:pPr>
        <w:pStyle w:val="Heading3"/>
      </w:pPr>
      <w:r>
        <w:rPr>
          <w:rStyle w:val="SectionNumber"/>
        </w:rPr>
        <w:t xml:space="preserve">1.6.5</w:t>
      </w:r>
      <w:r>
        <w:tab/>
      </w:r>
      <w:r>
        <w:t xml:space="preserve">3.5 Wallet Management</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FR-WAL-01</w:t>
            </w:r>
          </w:p>
        </w:tc>
        <w:tc>
          <w:tcPr/>
          <w:p>
            <w:pPr>
              <w:pStyle w:val="Compact"/>
            </w:pPr>
            <w:r>
              <w:t xml:space="preserve">Must</w:t>
            </w:r>
          </w:p>
        </w:tc>
        <w:tc>
          <w:tcPr/>
          <w:p>
            <w:pPr>
              <w:pStyle w:val="Compact"/>
            </w:pPr>
            <w:r>
              <w:t xml:space="preserve">The system shall maintain an internal wallet with deposit, balance inquiry, and transaction history.</w:t>
            </w:r>
          </w:p>
        </w:tc>
      </w:tr>
      <w:tr>
        <w:tc>
          <w:tcPr/>
          <w:p>
            <w:pPr>
              <w:pStyle w:val="Compact"/>
            </w:pPr>
            <w:r>
              <w:rPr>
                <w:b/>
                <w:bCs/>
              </w:rPr>
              <w:t xml:space="preserve">FR-WAL-02</w:t>
            </w:r>
          </w:p>
        </w:tc>
        <w:tc>
          <w:tcPr/>
          <w:p>
            <w:pPr>
              <w:pStyle w:val="Compact"/>
            </w:pPr>
            <w:r>
              <w:t xml:space="preserve">Must</w:t>
            </w:r>
          </w:p>
        </w:tc>
        <w:tc>
          <w:tcPr/>
          <w:p>
            <w:pPr>
              <w:pStyle w:val="Compact"/>
            </w:pPr>
            <w:r>
              <w:t xml:space="preserve">The system shall deduct bid fees atomically with pessimistic write locking.</w:t>
            </w:r>
          </w:p>
        </w:tc>
      </w:tr>
      <w:tr>
        <w:tc>
          <w:tcPr/>
          <w:p>
            <w:pPr>
              <w:pStyle w:val="Compact"/>
            </w:pPr>
            <w:r>
              <w:rPr>
                <w:b/>
                <w:bCs/>
              </w:rPr>
              <w:t xml:space="preserve">FR-WAL-03</w:t>
            </w:r>
          </w:p>
        </w:tc>
        <w:tc>
          <w:tcPr/>
          <w:p>
            <w:pPr>
              <w:pStyle w:val="Compact"/>
            </w:pPr>
            <w:r>
              <w:t xml:space="preserve">Must</w:t>
            </w:r>
          </w:p>
        </w:tc>
        <w:tc>
          <w:tcPr/>
          <w:p>
            <w:pPr>
              <w:pStyle w:val="Compact"/>
            </w:pPr>
            <w:r>
              <w:t xml:space="preserve">The system shall support wallet refunds for expired auction payments.</w:t>
            </w:r>
          </w:p>
        </w:tc>
      </w:tr>
      <w:tr>
        <w:tc>
          <w:tcPr/>
          <w:p>
            <w:pPr>
              <w:pStyle w:val="Compact"/>
            </w:pPr>
            <w:r>
              <w:rPr>
                <w:b/>
                <w:bCs/>
              </w:rPr>
              <w:t xml:space="preserve">FR-WAL-04</w:t>
            </w:r>
          </w:p>
        </w:tc>
        <w:tc>
          <w:tcPr/>
          <w:p>
            <w:pPr>
              <w:pStyle w:val="Compact"/>
            </w:pPr>
            <w:r>
              <w:t xml:space="preserve">Must</w:t>
            </w:r>
          </w:p>
        </w:tc>
        <w:tc>
          <w:tcPr/>
          <w:p>
            <w:pPr>
              <w:pStyle w:val="Compact"/>
            </w:pPr>
            <w:r>
              <w:t xml:space="preserve">The system shall process external deposits via fintech webhook with HMAC-SHA256 signature verification.</w:t>
            </w:r>
          </w:p>
        </w:tc>
      </w:tr>
      <w:tr>
        <w:tc>
          <w:tcPr/>
          <w:p>
            <w:pPr>
              <w:pStyle w:val="Compact"/>
            </w:pPr>
            <w:r>
              <w:rPr>
                <w:b/>
                <w:bCs/>
              </w:rPr>
              <w:t xml:space="preserve">FR-WAL-05</w:t>
            </w:r>
          </w:p>
        </w:tc>
        <w:tc>
          <w:tcPr/>
          <w:p>
            <w:pPr>
              <w:pStyle w:val="Compact"/>
            </w:pPr>
            <w:r>
              <w:t xml:space="preserve">Must</w:t>
            </w:r>
          </w:p>
        </w:tc>
        <w:tc>
          <w:tcPr/>
          <w:p>
            <w:pPr>
              <w:pStyle w:val="Compact"/>
            </w:pPr>
            <w:r>
              <w:t xml:space="preserve">The system shall enforce numeric boundaries on participation fee deductions (minimum 1.00 ETB, maximum 10,000.00 ETB) to prevent invalid transactions or balance manipulation.</w:t>
            </w:r>
          </w:p>
        </w:tc>
      </w:tr>
    </w:tbl>
    <w:bookmarkEnd w:id="31"/>
    <w:bookmarkStart w:id="32" w:name="_notifications"/>
    <w:p>
      <w:pPr>
        <w:pStyle w:val="Heading3"/>
      </w:pPr>
      <w:r>
        <w:rPr>
          <w:rStyle w:val="SectionNumber"/>
        </w:rPr>
        <w:t xml:space="preserve">1.6.6</w:t>
      </w:r>
      <w:r>
        <w:tab/>
      </w:r>
      <w:r>
        <w:t xml:space="preserve">3.6 Notifications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FR-NOT-01</w:t>
            </w:r>
          </w:p>
        </w:tc>
        <w:tc>
          <w:tcPr/>
          <w:p>
            <w:pPr>
              <w:pStyle w:val="Compact"/>
            </w:pPr>
            <w:r>
              <w:t xml:space="preserve">Must</w:t>
            </w:r>
          </w:p>
        </w:tc>
        <w:tc>
          <w:tcPr/>
          <w:p>
            <w:pPr>
              <w:pStyle w:val="Compact"/>
            </w:pPr>
            <w:r>
              <w:t xml:space="preserve">The system shall send in-app notifications for bid confirmations, outbid alerts, winner announcements, auction extensions, and forced closures.</w:t>
            </w:r>
          </w:p>
        </w:tc>
      </w:tr>
      <w:tr>
        <w:tc>
          <w:tcPr/>
          <w:p>
            <w:pPr>
              <w:pStyle w:val="Compact"/>
            </w:pPr>
            <w:r>
              <w:rPr>
                <w:b/>
                <w:bCs/>
              </w:rPr>
              <w:t xml:space="preserve">FR-NOT-02</w:t>
            </w:r>
          </w:p>
        </w:tc>
        <w:tc>
          <w:tcPr/>
          <w:p>
            <w:pPr>
              <w:pStyle w:val="Compact"/>
            </w:pPr>
            <w:r>
              <w:t xml:space="preserve">Should</w:t>
            </w:r>
          </w:p>
        </w:tc>
        <w:tc>
          <w:tcPr/>
          <w:p>
            <w:pPr>
              <w:pStyle w:val="Compact"/>
            </w:pPr>
            <w:r>
              <w:t xml:space="preserve">The system shall send push notifications via Expo Push Service for mobile users.</w:t>
            </w:r>
          </w:p>
        </w:tc>
      </w:tr>
      <w:tr>
        <w:tc>
          <w:tcPr/>
          <w:p>
            <w:pPr>
              <w:pStyle w:val="Compact"/>
            </w:pPr>
            <w:r>
              <w:rPr>
                <w:b/>
                <w:bCs/>
              </w:rPr>
              <w:t xml:space="preserve">FR-NOT-03</w:t>
            </w:r>
          </w:p>
        </w:tc>
        <w:tc>
          <w:tcPr/>
          <w:p>
            <w:pPr>
              <w:pStyle w:val="Compact"/>
            </w:pPr>
            <w:r>
              <w:t xml:space="preserve">Should</w:t>
            </w:r>
          </w:p>
        </w:tc>
        <w:tc>
          <w:tcPr/>
          <w:p>
            <w:pPr>
              <w:pStyle w:val="Compact"/>
            </w:pPr>
            <w:r>
              <w:t xml:space="preserve">The system shall send SMS notifications via smsethiopia.com for critical events.</w:t>
            </w:r>
          </w:p>
        </w:tc>
      </w:tr>
      <w:tr>
        <w:tc>
          <w:tcPr/>
          <w:p>
            <w:pPr>
              <w:pStyle w:val="Compact"/>
            </w:pPr>
            <w:r>
              <w:rPr>
                <w:b/>
                <w:bCs/>
              </w:rPr>
              <w:t xml:space="preserve">FR-NOT-04</w:t>
            </w:r>
          </w:p>
        </w:tc>
        <w:tc>
          <w:tcPr/>
          <w:p>
            <w:pPr>
              <w:pStyle w:val="Compact"/>
            </w:pPr>
            <w:r>
              <w:t xml:space="preserve">Must</w:t>
            </w:r>
          </w:p>
        </w:tc>
        <w:tc>
          <w:tcPr/>
          <w:p>
            <w:pPr>
              <w:pStyle w:val="Compact"/>
            </w:pPr>
            <w:r>
              <w:t xml:space="preserve">The system shall allow users to view, mark read, and bulk-mark-read notifications.</w:t>
            </w:r>
          </w:p>
        </w:tc>
      </w:tr>
    </w:tbl>
    <w:bookmarkEnd w:id="32"/>
    <w:bookmarkStart w:id="33" w:name="_f9edb061a45a691b52fe7cdc8d62c2823049524"/>
    <w:p>
      <w:pPr>
        <w:pStyle w:val="Heading3"/>
      </w:pPr>
      <w:r>
        <w:rPr>
          <w:rStyle w:val="SectionNumber"/>
        </w:rPr>
        <w:t xml:space="preserve">1.6.7</w:t>
      </w:r>
      <w:r>
        <w:tab/>
      </w:r>
      <w:r>
        <w:t xml:space="preserve">3.7 Admin Operations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FR-ADM-01</w:t>
            </w:r>
          </w:p>
        </w:tc>
        <w:tc>
          <w:tcPr/>
          <w:p>
            <w:pPr>
              <w:pStyle w:val="Compact"/>
            </w:pPr>
            <w:r>
              <w:t xml:space="preserve">Must</w:t>
            </w:r>
          </w:p>
        </w:tc>
        <w:tc>
          <w:tcPr/>
          <w:p>
            <w:pPr>
              <w:pStyle w:val="Compact"/>
            </w:pPr>
            <w:r>
              <w:t xml:space="preserve">The system shall provide an admin dashboard with platform statistics (users, auctions, bids, revenue, trends).</w:t>
            </w:r>
          </w:p>
        </w:tc>
      </w:tr>
      <w:tr>
        <w:tc>
          <w:tcPr/>
          <w:p>
            <w:pPr>
              <w:pStyle w:val="Compact"/>
            </w:pPr>
            <w:r>
              <w:rPr>
                <w:b/>
                <w:bCs/>
              </w:rPr>
              <w:t xml:space="preserve">FR-ADM-02</w:t>
            </w:r>
          </w:p>
        </w:tc>
        <w:tc>
          <w:tcPr/>
          <w:p>
            <w:pPr>
              <w:pStyle w:val="Compact"/>
            </w:pPr>
            <w:r>
              <w:t xml:space="preserve">Must</w:t>
            </w:r>
          </w:p>
        </w:tc>
        <w:tc>
          <w:tcPr/>
          <w:p>
            <w:pPr>
              <w:pStyle w:val="Compact"/>
            </w:pPr>
            <w:r>
              <w:t xml:space="preserve">The system shall allow admins to manage users (list, search, role assignment, ban/unban, bulk operations).</w:t>
            </w:r>
          </w:p>
        </w:tc>
      </w:tr>
      <w:tr>
        <w:tc>
          <w:tcPr/>
          <w:p>
            <w:pPr>
              <w:pStyle w:val="Compact"/>
            </w:pPr>
            <w:r>
              <w:rPr>
                <w:b/>
                <w:bCs/>
              </w:rPr>
              <w:t xml:space="preserve">FR-ADM-03</w:t>
            </w:r>
          </w:p>
        </w:tc>
        <w:tc>
          <w:tcPr/>
          <w:p>
            <w:pPr>
              <w:pStyle w:val="Compact"/>
            </w:pPr>
            <w:r>
              <w:t xml:space="preserve">Must</w:t>
            </w:r>
          </w:p>
        </w:tc>
        <w:tc>
          <w:tcPr/>
          <w:p>
            <w:pPr>
              <w:pStyle w:val="Compact"/>
            </w:pPr>
            <w:r>
              <w:t xml:space="preserve">The system shall support fine-grained permissions (users:read, users:role, users:ban, auctions:write, etc.).</w:t>
            </w:r>
          </w:p>
        </w:tc>
      </w:tr>
      <w:tr>
        <w:tc>
          <w:tcPr/>
          <w:p>
            <w:pPr>
              <w:pStyle w:val="Compact"/>
            </w:pPr>
            <w:r>
              <w:rPr>
                <w:b/>
                <w:bCs/>
              </w:rPr>
              <w:t xml:space="preserve">FR-ADM-04</w:t>
            </w:r>
          </w:p>
        </w:tc>
        <w:tc>
          <w:tcPr/>
          <w:p>
            <w:pPr>
              <w:pStyle w:val="Compact"/>
            </w:pPr>
            <w:r>
              <w:t xml:space="preserve">Must</w:t>
            </w:r>
          </w:p>
        </w:tc>
        <w:tc>
          <w:tcPr/>
          <w:p>
            <w:pPr>
              <w:pStyle w:val="Compact"/>
            </w:pPr>
            <w:r>
              <w:t xml:space="preserve">The system shall allow admins to draw winners manually for closed auctions.</w:t>
            </w:r>
          </w:p>
        </w:tc>
      </w:tr>
      <w:tr>
        <w:tc>
          <w:tcPr/>
          <w:p>
            <w:pPr>
              <w:pStyle w:val="Compact"/>
            </w:pPr>
            <w:r>
              <w:rPr>
                <w:b/>
                <w:bCs/>
              </w:rPr>
              <w:t xml:space="preserve">FR-ADM-05</w:t>
            </w:r>
          </w:p>
        </w:tc>
        <w:tc>
          <w:tcPr/>
          <w:p>
            <w:pPr>
              <w:pStyle w:val="Compact"/>
            </w:pPr>
            <w:r>
              <w:t xml:space="preserve">Must</w:t>
            </w:r>
          </w:p>
        </w:tc>
        <w:tc>
          <w:tcPr/>
          <w:p>
            <w:pPr>
              <w:pStyle w:val="Compact"/>
            </w:pPr>
            <w:r>
              <w:t xml:space="preserve">The system shall allow admins to monitor live auctions with real-time bid tables.</w:t>
            </w:r>
          </w:p>
        </w:tc>
      </w:tr>
      <w:tr>
        <w:tc>
          <w:tcPr/>
          <w:p>
            <w:pPr>
              <w:pStyle w:val="Compact"/>
            </w:pPr>
            <w:r>
              <w:rPr>
                <w:b/>
                <w:bCs/>
              </w:rPr>
              <w:t xml:space="preserve">FR-ADM-06</w:t>
            </w:r>
          </w:p>
        </w:tc>
        <w:tc>
          <w:tcPr/>
          <w:p>
            <w:pPr>
              <w:pStyle w:val="Compact"/>
            </w:pPr>
            <w:r>
              <w:t xml:space="preserve">Must</w:t>
            </w:r>
          </w:p>
        </w:tc>
        <w:tc>
          <w:tcPr/>
          <w:p>
            <w:pPr>
              <w:pStyle w:val="Compact"/>
            </w:pPr>
            <w:r>
              <w:t xml:space="preserve">The system shall log all admin actions to an immutable audit trail.</w:t>
            </w:r>
          </w:p>
        </w:tc>
      </w:tr>
      <w:tr>
        <w:tc>
          <w:tcPr/>
          <w:p>
            <w:pPr>
              <w:pStyle w:val="Compact"/>
            </w:pPr>
            <w:r>
              <w:rPr>
                <w:b/>
                <w:bCs/>
              </w:rPr>
              <w:t xml:space="preserve">FR-ADM-07</w:t>
            </w:r>
          </w:p>
        </w:tc>
        <w:tc>
          <w:tcPr/>
          <w:p>
            <w:pPr>
              <w:pStyle w:val="Compact"/>
            </w:pPr>
            <w:r>
              <w:t xml:space="preserve">Must</w:t>
            </w:r>
          </w:p>
        </w:tc>
        <w:tc>
          <w:tcPr/>
          <w:p>
            <w:pPr>
              <w:pStyle w:val="Compact"/>
            </w:pPr>
            <w:r>
              <w:t xml:space="preserve">The system shall support CSV export for users, transactions, auctions, and products.</w:t>
            </w:r>
          </w:p>
        </w:tc>
      </w:tr>
      <w:tr>
        <w:tc>
          <w:tcPr/>
          <w:p>
            <w:pPr>
              <w:pStyle w:val="Compact"/>
            </w:pPr>
            <w:r>
              <w:rPr>
                <w:b/>
                <w:bCs/>
              </w:rPr>
              <w:t xml:space="preserve">FR-ADM-08</w:t>
            </w:r>
          </w:p>
        </w:tc>
        <w:tc>
          <w:tcPr/>
          <w:p>
            <w:pPr>
              <w:pStyle w:val="Compact"/>
            </w:pPr>
            <w:r>
              <w:t xml:space="preserve">Must</w:t>
            </w:r>
          </w:p>
        </w:tc>
        <w:tc>
          <w:tcPr/>
          <w:p>
            <w:pPr>
              <w:pStyle w:val="Compact"/>
            </w:pPr>
            <w:r>
              <w:t xml:space="preserve">The system shall generate settlement reports containing total revenue, platform share, tax withheld, and commission per auction and per settlement period. Reports shall be exportable in CSV and PDF formats. The system shall record report generation in the audit trail.</w:t>
            </w:r>
          </w:p>
        </w:tc>
      </w:tr>
      <w:tr>
        <w:tc>
          <w:tcPr/>
          <w:p>
            <w:pPr>
              <w:pStyle w:val="Compact"/>
            </w:pPr>
            <w:r>
              <w:rPr>
                <w:b/>
                <w:bCs/>
              </w:rPr>
              <w:t xml:space="preserve">FR-ADM-09</w:t>
            </w:r>
          </w:p>
        </w:tc>
        <w:tc>
          <w:tcPr/>
          <w:p>
            <w:pPr>
              <w:pStyle w:val="Compact"/>
            </w:pPr>
            <w:r>
              <w:t xml:space="preserve">Must</w:t>
            </w:r>
          </w:p>
        </w:tc>
        <w:tc>
          <w:tcPr/>
          <w:p>
            <w:pPr>
              <w:pStyle w:val="Compact"/>
            </w:pPr>
            <w:r>
              <w:t xml:space="preserve">The system shall provide an advanced analytics dashboard with revenue analytics (trends, growth, forecasts), user analytics (registration, activity, retention), auction analytics (participation, closure rates, extension frequency), bid analytics (volume, distribution, success rates), and payment analytics (success rates, gateway performance, failure analysis). All analytics shall support configurable date ranges and granularity.</w:t>
            </w:r>
          </w:p>
        </w:tc>
      </w:tr>
      <w:tr>
        <w:tc>
          <w:tcPr/>
          <w:p>
            <w:pPr>
              <w:pStyle w:val="Compact"/>
            </w:pPr>
            <w:r>
              <w:rPr>
                <w:b/>
                <w:bCs/>
              </w:rPr>
              <w:t xml:space="preserve">FR-ADM-10</w:t>
            </w:r>
          </w:p>
        </w:tc>
        <w:tc>
          <w:tcPr/>
          <w:p>
            <w:pPr>
              <w:pStyle w:val="Compact"/>
            </w:pPr>
            <w:r>
              <w:t xml:space="preserve">Must</w:t>
            </w:r>
          </w:p>
        </w:tc>
        <w:tc>
          <w:tcPr/>
          <w:p>
            <w:pPr>
              <w:pStyle w:val="Compact"/>
            </w:pPr>
            <w:r>
              <w:t xml:space="preserve">The system shall provide an audit log viewer with filtering by actor, action, entity type, entity ID, and date range. The viewer shall support pagination, sorting, and CSV export of filtered results. Access to the audit log viewer shall require the</w:t>
            </w:r>
            <w:r>
              <w:t xml:space="preserve"> </w:t>
            </w:r>
            <w:r>
              <w:rPr>
                <w:rStyle w:val="VerbatimChar"/>
              </w:rPr>
              <w:t xml:space="preserve">audit:read</w:t>
            </w:r>
            <w:r>
              <w:t xml:space="preserve"> </w:t>
            </w:r>
            <w:r>
              <w:t xml:space="preserve">permission.</w:t>
            </w:r>
          </w:p>
        </w:tc>
      </w:tr>
      <w:tr>
        <w:tc>
          <w:tcPr/>
          <w:p>
            <w:pPr>
              <w:pStyle w:val="Compact"/>
            </w:pPr>
            <w:r>
              <w:rPr>
                <w:b/>
                <w:bCs/>
              </w:rPr>
              <w:t xml:space="preserve">FR-ADM-11</w:t>
            </w:r>
          </w:p>
        </w:tc>
        <w:tc>
          <w:tcPr/>
          <w:p>
            <w:pPr>
              <w:pStyle w:val="Compact"/>
            </w:pPr>
            <w:r>
              <w:t xml:space="preserve">Must</w:t>
            </w:r>
          </w:p>
        </w:tc>
        <w:tc>
          <w:tcPr/>
          <w:p>
            <w:pPr>
              <w:pStyle w:val="Compact"/>
            </w:pPr>
            <w:r>
              <w:t xml:space="preserve">The system shall provide a winner management dashboard allowing admins to view all winners, filter by status (pending payment, paid, expired, rotated), manually confirm payments, extend payment deadlines, and trigger winner rotation. All actions shall be logged to the audit trail.</w:t>
            </w:r>
          </w:p>
        </w:tc>
      </w:tr>
      <w:tr>
        <w:tc>
          <w:tcPr/>
          <w:p>
            <w:pPr>
              <w:pStyle w:val="Compact"/>
            </w:pPr>
            <w:r>
              <w:rPr>
                <w:b/>
                <w:bCs/>
              </w:rPr>
              <w:t xml:space="preserve">FR-ADM-12</w:t>
            </w:r>
          </w:p>
        </w:tc>
        <w:tc>
          <w:tcPr/>
          <w:p>
            <w:pPr>
              <w:pStyle w:val="Compact"/>
            </w:pPr>
            <w:r>
              <w:t xml:space="preserve">Must</w:t>
            </w:r>
          </w:p>
        </w:tc>
        <w:tc>
          <w:tcPr/>
          <w:p>
            <w:pPr>
              <w:pStyle w:val="Compact"/>
            </w:pPr>
            <w:r>
              <w:t xml:space="preserve">The system shall enforce strict separation of duties preventing administrators from bidding in auctions, initiating bid fee transactions, or bypassing bidding participation prohibitions.</w:t>
            </w:r>
          </w:p>
        </w:tc>
      </w:tr>
    </w:tbl>
    <w:bookmarkEnd w:id="33"/>
    <w:bookmarkStart w:id="34" w:name="_favorites"/>
    <w:p>
      <w:pPr>
        <w:pStyle w:val="Heading3"/>
      </w:pPr>
      <w:r>
        <w:rPr>
          <w:rStyle w:val="SectionNumber"/>
        </w:rPr>
        <w:t xml:space="preserve">1.6.8</w:t>
      </w:r>
      <w:r>
        <w:tab/>
      </w:r>
      <w:r>
        <w:t xml:space="preserve">3.8 Favorites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FR-FAV-01</w:t>
            </w:r>
          </w:p>
        </w:tc>
        <w:tc>
          <w:tcPr/>
          <w:p>
            <w:pPr>
              <w:pStyle w:val="Compact"/>
            </w:pPr>
            <w:r>
              <w:t xml:space="preserve">Should</w:t>
            </w:r>
          </w:p>
        </w:tc>
        <w:tc>
          <w:tcPr/>
          <w:p>
            <w:pPr>
              <w:pStyle w:val="Compact"/>
            </w:pPr>
            <w:r>
              <w:t xml:space="preserve">The system shall allow users to add/remove auctions from favorites.</w:t>
            </w:r>
          </w:p>
        </w:tc>
      </w:tr>
      <w:tr>
        <w:tc>
          <w:tcPr/>
          <w:p>
            <w:pPr>
              <w:pStyle w:val="Compact"/>
            </w:pPr>
            <w:r>
              <w:rPr>
                <w:b/>
                <w:bCs/>
              </w:rPr>
              <w:t xml:space="preserve">FR-FAV-02</w:t>
            </w:r>
          </w:p>
        </w:tc>
        <w:tc>
          <w:tcPr/>
          <w:p>
            <w:pPr>
              <w:pStyle w:val="Compact"/>
            </w:pPr>
            <w:r>
              <w:t xml:space="preserve">Should</w:t>
            </w:r>
          </w:p>
        </w:tc>
        <w:tc>
          <w:tcPr/>
          <w:p>
            <w:pPr>
              <w:pStyle w:val="Compact"/>
            </w:pPr>
            <w:r>
              <w:t xml:space="preserve">The system shall display a watchlist of favorite auctions.</w:t>
            </w:r>
          </w:p>
        </w:tc>
      </w:tr>
    </w:tbl>
    <w:bookmarkEnd w:id="34"/>
    <w:bookmarkStart w:id="35" w:name="_ddc3474e4cc7f8819fd6873dcca1757a700f316"/>
    <w:p>
      <w:pPr>
        <w:pStyle w:val="Heading3"/>
      </w:pPr>
      <w:r>
        <w:rPr>
          <w:rStyle w:val="SectionNumber"/>
        </w:rPr>
        <w:t xml:space="preserve">1.6.9</w:t>
      </w:r>
      <w:r>
        <w:tab/>
      </w:r>
      <w:r>
        <w:t xml:space="preserve">3.9 Comprehensive Audit Logging</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FR-AUD-01</w:t>
            </w:r>
          </w:p>
        </w:tc>
        <w:tc>
          <w:tcPr/>
          <w:p>
            <w:pPr>
              <w:pStyle w:val="Compact"/>
            </w:pPr>
            <w:r>
              <w:t xml:space="preserve">Must</w:t>
            </w:r>
          </w:p>
        </w:tc>
        <w:tc>
          <w:tcPr/>
          <w:p>
            <w:pPr>
              <w:pStyle w:val="Compact"/>
            </w:pPr>
            <w:r>
              <w:t xml:space="preserve">The system shall log all admin actions (user management, auction/product CRUD, role changes, bans, permission grants/revokes) to an immutable audit trail with actor ID, action, entity type, entity ID, and details.</w:t>
            </w:r>
          </w:p>
        </w:tc>
      </w:tr>
      <w:tr>
        <w:tc>
          <w:tcPr/>
          <w:p>
            <w:pPr>
              <w:pStyle w:val="Compact"/>
            </w:pPr>
            <w:r>
              <w:rPr>
                <w:b/>
                <w:bCs/>
              </w:rPr>
              <w:t xml:space="preserve">FR-AUD-02</w:t>
            </w:r>
          </w:p>
        </w:tc>
        <w:tc>
          <w:tcPr/>
          <w:p>
            <w:pPr>
              <w:pStyle w:val="Compact"/>
            </w:pPr>
            <w:r>
              <w:t xml:space="preserve">Must</w:t>
            </w:r>
          </w:p>
        </w:tc>
        <w:tc>
          <w:tcPr/>
          <w:p>
            <w:pPr>
              <w:pStyle w:val="Compact"/>
            </w:pPr>
            <w:r>
              <w:t xml:space="preserve">The system shall log all bidding events (bid placement, duplicate detection, max bid reached, auction closure, winner determination, extensions, force closures) with user ID, auction ID, amounts, and outcomes.</w:t>
            </w:r>
          </w:p>
        </w:tc>
      </w:tr>
      <w:tr>
        <w:tc>
          <w:tcPr/>
          <w:p>
            <w:pPr>
              <w:pStyle w:val="Compact"/>
            </w:pPr>
            <w:r>
              <w:rPr>
                <w:b/>
                <w:bCs/>
              </w:rPr>
              <w:t xml:space="preserve">FR-AUD-03</w:t>
            </w:r>
          </w:p>
        </w:tc>
        <w:tc>
          <w:tcPr/>
          <w:p>
            <w:pPr>
              <w:pStyle w:val="Compact"/>
            </w:pPr>
            <w:r>
              <w:t xml:space="preserve">Must</w:t>
            </w:r>
          </w:p>
        </w:tc>
        <w:tc>
          <w:tcPr/>
          <w:p>
            <w:pPr>
              <w:pStyle w:val="Compact"/>
            </w:pPr>
            <w:r>
              <w:t xml:space="preserve">The system shall log all payment events (payment link creation, confirmation, wallet payments, bid fee payments, webhook receipts, reconciliation) with transaction ID, amount, gateway, and status.</w:t>
            </w:r>
          </w:p>
        </w:tc>
      </w:tr>
      <w:tr>
        <w:tc>
          <w:tcPr/>
          <w:p>
            <w:pPr>
              <w:pStyle w:val="Compact"/>
            </w:pPr>
            <w:r>
              <w:rPr>
                <w:b/>
                <w:bCs/>
              </w:rPr>
              <w:t xml:space="preserve">FR-AUD-04</w:t>
            </w:r>
          </w:p>
        </w:tc>
        <w:tc>
          <w:tcPr/>
          <w:p>
            <w:pPr>
              <w:pStyle w:val="Compact"/>
            </w:pPr>
            <w:r>
              <w:t xml:space="preserve">Must</w:t>
            </w:r>
          </w:p>
        </w:tc>
        <w:tc>
          <w:tcPr/>
          <w:p>
            <w:pPr>
              <w:pStyle w:val="Compact"/>
            </w:pPr>
            <w:r>
              <w:t xml:space="preserve">The system shall log user access to sensitive data (auction views, bid history, win history, other user data) with actor ID, target entity, and access type.</w:t>
            </w:r>
          </w:p>
        </w:tc>
      </w:tr>
      <w:tr>
        <w:tc>
          <w:tcPr/>
          <w:p>
            <w:pPr>
              <w:pStyle w:val="Compact"/>
            </w:pPr>
            <w:r>
              <w:rPr>
                <w:b/>
                <w:bCs/>
              </w:rPr>
              <w:t xml:space="preserve">FR-AUD-05</w:t>
            </w:r>
          </w:p>
        </w:tc>
        <w:tc>
          <w:tcPr/>
          <w:p>
            <w:pPr>
              <w:pStyle w:val="Compact"/>
            </w:pPr>
            <w:r>
              <w:t xml:space="preserve">Must</w:t>
            </w:r>
          </w:p>
        </w:tc>
        <w:tc>
          <w:tcPr/>
          <w:p>
            <w:pPr>
              <w:pStyle w:val="Compact"/>
            </w:pPr>
            <w:r>
              <w:t xml:space="preserve">The system shall provide audit log query APIs with filtering by actor, action, entity type, entity ID, and date range.</w:t>
            </w:r>
          </w:p>
        </w:tc>
      </w:tr>
      <w:tr>
        <w:tc>
          <w:tcPr/>
          <w:p>
            <w:pPr>
              <w:pStyle w:val="Compact"/>
            </w:pPr>
            <w:r>
              <w:rPr>
                <w:b/>
                <w:bCs/>
              </w:rPr>
              <w:t xml:space="preserve">FR-AUD-06</w:t>
            </w:r>
          </w:p>
        </w:tc>
        <w:tc>
          <w:tcPr/>
          <w:p>
            <w:pPr>
              <w:pStyle w:val="Compact"/>
            </w:pPr>
            <w:r>
              <w:t xml:space="preserve">Must</w:t>
            </w:r>
          </w:p>
        </w:tc>
        <w:tc>
          <w:tcPr/>
          <w:p>
            <w:pPr>
              <w:pStyle w:val="Compact"/>
            </w:pPr>
            <w:r>
              <w:t xml:space="preserve">The system shall store audit logs in a dedicated table with indexes on actor_id, action, entity_type, and created_at for efficient querying.</w:t>
            </w:r>
          </w:p>
        </w:tc>
      </w:tr>
    </w:tbl>
    <w:bookmarkEnd w:id="35"/>
    <w:bookmarkStart w:id="36" w:name="_2b79cabec26bb74a5eb708761f9ef1ffe946bcb"/>
    <w:p>
      <w:pPr>
        <w:pStyle w:val="Heading3"/>
      </w:pPr>
      <w:r>
        <w:rPr>
          <w:rStyle w:val="SectionNumber"/>
        </w:rPr>
        <w:t xml:space="preserve">1.6.10</w:t>
      </w:r>
      <w:r>
        <w:tab/>
      </w:r>
      <w:r>
        <w:t xml:space="preserve">3.10 Redis High Availability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FR-REDIS-01</w:t>
            </w:r>
          </w:p>
        </w:tc>
        <w:tc>
          <w:tcPr/>
          <w:p>
            <w:pPr>
              <w:pStyle w:val="Compact"/>
            </w:pPr>
            <w:r>
              <w:t xml:space="preserve">Should</w:t>
            </w:r>
          </w:p>
        </w:tc>
        <w:tc>
          <w:tcPr/>
          <w:p>
            <w:pPr>
              <w:pStyle w:val="Compact"/>
            </w:pPr>
            <w:r>
              <w:t xml:space="preserve">The system shall support Redis Sentinel for automatic master failover with configurable quorum.</w:t>
            </w:r>
          </w:p>
        </w:tc>
      </w:tr>
      <w:tr>
        <w:tc>
          <w:tcPr/>
          <w:p>
            <w:pPr>
              <w:pStyle w:val="Compact"/>
            </w:pPr>
            <w:r>
              <w:rPr>
                <w:b/>
                <w:bCs/>
              </w:rPr>
              <w:t xml:space="preserve">FR-REDIS-02</w:t>
            </w:r>
          </w:p>
        </w:tc>
        <w:tc>
          <w:tcPr/>
          <w:p>
            <w:pPr>
              <w:pStyle w:val="Compact"/>
            </w:pPr>
            <w:r>
              <w:t xml:space="preserve">Should</w:t>
            </w:r>
          </w:p>
        </w:tc>
        <w:tc>
          <w:tcPr/>
          <w:p>
            <w:pPr>
              <w:pStyle w:val="Compact"/>
            </w:pPr>
            <w:r>
              <w:t xml:space="preserve">The system shall support Redis Cluster mode for horizontal scaling and sharding.</w:t>
            </w:r>
          </w:p>
        </w:tc>
      </w:tr>
      <w:tr>
        <w:tc>
          <w:tcPr/>
          <w:p>
            <w:pPr>
              <w:pStyle w:val="Compact"/>
            </w:pPr>
            <w:r>
              <w:rPr>
                <w:b/>
                <w:bCs/>
              </w:rPr>
              <w:t xml:space="preserve">FR-REDIS-03</w:t>
            </w:r>
          </w:p>
        </w:tc>
        <w:tc>
          <w:tcPr/>
          <w:p>
            <w:pPr>
              <w:pStyle w:val="Compact"/>
            </w:pPr>
            <w:r>
              <w:t xml:space="preserve">Should</w:t>
            </w:r>
          </w:p>
        </w:tc>
        <w:tc>
          <w:tcPr/>
          <w:p>
            <w:pPr>
              <w:pStyle w:val="Compact"/>
            </w:pPr>
            <w:r>
              <w:t xml:space="preserve">The system shall automatically detect and use Sentinel or Cluster configuration via environment variables.</w:t>
            </w:r>
          </w:p>
        </w:tc>
      </w:tr>
      <w:tr>
        <w:tc>
          <w:tcPr/>
          <w:p>
            <w:pPr>
              <w:pStyle w:val="Compact"/>
            </w:pPr>
            <w:r>
              <w:rPr>
                <w:b/>
                <w:bCs/>
              </w:rPr>
              <w:t xml:space="preserve">FR-REDIS-04</w:t>
            </w:r>
          </w:p>
        </w:tc>
        <w:tc>
          <w:tcPr/>
          <w:p>
            <w:pPr>
              <w:pStyle w:val="Compact"/>
            </w:pPr>
            <w:r>
              <w:t xml:space="preserve">Must</w:t>
            </w:r>
          </w:p>
        </w:tc>
        <w:tc>
          <w:tcPr/>
          <w:p>
            <w:pPr>
              <w:pStyle w:val="Compact"/>
            </w:pPr>
            <w:r>
              <w:t xml:space="preserve">The system shall maintain backward compatibility with standalone Redis for development.</w:t>
            </w:r>
          </w:p>
        </w:tc>
      </w:tr>
    </w:tbl>
    <w:bookmarkEnd w:id="36"/>
    <w:bookmarkStart w:id="37" w:name="_22f3d3b9b591ebe2f9abc3c305c4fe49518e88d"/>
    <w:p>
      <w:pPr>
        <w:pStyle w:val="Heading3"/>
      </w:pPr>
      <w:r>
        <w:rPr>
          <w:rStyle w:val="SectionNumber"/>
        </w:rPr>
        <w:t xml:space="preserve">1.6.11</w:t>
      </w:r>
      <w:r>
        <w:tab/>
      </w:r>
      <w:r>
        <w:t xml:space="preserve">3.11 Backup and Disaster Recovery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FR-BACKUP-01</w:t>
            </w:r>
          </w:p>
        </w:tc>
        <w:tc>
          <w:tcPr/>
          <w:p>
            <w:pPr>
              <w:pStyle w:val="Compact"/>
            </w:pPr>
            <w:r>
              <w:t xml:space="preserve">Must</w:t>
            </w:r>
          </w:p>
        </w:tc>
        <w:tc>
          <w:tcPr/>
          <w:p>
            <w:pPr>
              <w:pStyle w:val="Compact"/>
            </w:pPr>
            <w:r>
              <w:t xml:space="preserve">The system shall support automated PostgreSQL backups via pgBackRest with full, differential, and incremental backup types.</w:t>
            </w:r>
          </w:p>
        </w:tc>
      </w:tr>
      <w:tr>
        <w:tc>
          <w:tcPr/>
          <w:p>
            <w:pPr>
              <w:pStyle w:val="Compact"/>
            </w:pPr>
            <w:r>
              <w:rPr>
                <w:b/>
                <w:bCs/>
              </w:rPr>
              <w:t xml:space="preserve">FR-BACKUP-02</w:t>
            </w:r>
          </w:p>
        </w:tc>
        <w:tc>
          <w:tcPr/>
          <w:p>
            <w:pPr>
              <w:pStyle w:val="Compact"/>
            </w:pPr>
            <w:r>
              <w:t xml:space="preserve">Should</w:t>
            </w:r>
          </w:p>
        </w:tc>
        <w:tc>
          <w:tcPr/>
          <w:p>
            <w:pPr>
              <w:pStyle w:val="Compact"/>
            </w:pPr>
            <w:r>
              <w:t xml:space="preserve">The system shall support cloud-based backups via WAL-G with S3-compatible storage.</w:t>
            </w:r>
          </w:p>
        </w:tc>
      </w:tr>
      <w:tr>
        <w:tc>
          <w:tcPr/>
          <w:p>
            <w:pPr>
              <w:pStyle w:val="Compact"/>
            </w:pPr>
            <w:r>
              <w:rPr>
                <w:b/>
                <w:bCs/>
              </w:rPr>
              <w:t xml:space="preserve">FR-BACKUP-03</w:t>
            </w:r>
          </w:p>
        </w:tc>
        <w:tc>
          <w:tcPr/>
          <w:p>
            <w:pPr>
              <w:pStyle w:val="Compact"/>
            </w:pPr>
            <w:r>
              <w:t xml:space="preserve">Must</w:t>
            </w:r>
          </w:p>
        </w:tc>
        <w:tc>
          <w:tcPr/>
          <w:p>
            <w:pPr>
              <w:pStyle w:val="Compact"/>
            </w:pPr>
            <w:r>
              <w:t xml:space="preserve">The system shall provide point-in-time recovery (PITR) using WAL archiving.</w:t>
            </w:r>
          </w:p>
        </w:tc>
      </w:tr>
      <w:tr>
        <w:tc>
          <w:tcPr/>
          <w:p>
            <w:pPr>
              <w:pStyle w:val="Compact"/>
            </w:pPr>
            <w:r>
              <w:rPr>
                <w:b/>
                <w:bCs/>
              </w:rPr>
              <w:t xml:space="preserve">FR-BACKUP-04</w:t>
            </w:r>
          </w:p>
        </w:tc>
        <w:tc>
          <w:tcPr/>
          <w:p>
            <w:pPr>
              <w:pStyle w:val="Compact"/>
            </w:pPr>
            <w:r>
              <w:t xml:space="preserve">Must</w:t>
            </w:r>
          </w:p>
        </w:tc>
        <w:tc>
          <w:tcPr/>
          <w:p>
            <w:pPr>
              <w:pStyle w:val="Compact"/>
            </w:pPr>
            <w:r>
              <w:t xml:space="preserve">The system shall define RTO &lt; 4 hours and RPO &lt; 24 hours for disaster recovery.</w:t>
            </w:r>
          </w:p>
        </w:tc>
      </w:tr>
      <w:tr>
        <w:tc>
          <w:tcPr/>
          <w:p>
            <w:pPr>
              <w:pStyle w:val="Compact"/>
            </w:pPr>
            <w:r>
              <w:rPr>
                <w:b/>
                <w:bCs/>
              </w:rPr>
              <w:t xml:space="preserve">FR-BACKUP-05</w:t>
            </w:r>
          </w:p>
        </w:tc>
        <w:tc>
          <w:tcPr/>
          <w:p>
            <w:pPr>
              <w:pStyle w:val="Compact"/>
            </w:pPr>
            <w:r>
              <w:t xml:space="preserve">Must</w:t>
            </w:r>
          </w:p>
        </w:tc>
        <w:tc>
          <w:tcPr/>
          <w:p>
            <w:pPr>
              <w:pStyle w:val="Compact"/>
            </w:pPr>
            <w:r>
              <w:t xml:space="preserve">The system shall provide automated restore scripts for both pgBackRest and WAL-G.</w:t>
            </w:r>
          </w:p>
        </w:tc>
      </w:tr>
      <w:tr>
        <w:tc>
          <w:tcPr/>
          <w:p>
            <w:pPr>
              <w:pStyle w:val="Compact"/>
            </w:pPr>
            <w:r>
              <w:rPr>
                <w:b/>
                <w:bCs/>
              </w:rPr>
              <w:t xml:space="preserve">FR-BACKUP-06</w:t>
            </w:r>
          </w:p>
        </w:tc>
        <w:tc>
          <w:tcPr/>
          <w:p>
            <w:pPr>
              <w:pStyle w:val="Compact"/>
            </w:pPr>
            <w:r>
              <w:t xml:space="preserve">Must</w:t>
            </w:r>
          </w:p>
        </w:tc>
        <w:tc>
          <w:tcPr/>
          <w:p>
            <w:pPr>
              <w:pStyle w:val="Compact"/>
            </w:pPr>
            <w:r>
              <w:t xml:space="preserve">The system shall schedule daily full backups and 6-hour differential backups via Kubernetes CronJobs.</w:t>
            </w:r>
          </w:p>
        </w:tc>
      </w:tr>
    </w:tbl>
    <w:bookmarkEnd w:id="37"/>
    <w:bookmarkStart w:id="38" w:name="_fee904b81162841169845fc56cfcd775d8e9cb4"/>
    <w:p>
      <w:pPr>
        <w:pStyle w:val="Heading3"/>
      </w:pPr>
      <w:r>
        <w:rPr>
          <w:rStyle w:val="SectionNumber"/>
        </w:rPr>
        <w:t xml:space="preserve">1.6.12</w:t>
      </w:r>
      <w:r>
        <w:tab/>
      </w:r>
      <w:r>
        <w:t xml:space="preserve">3.12 WebSocket Horizontal Scaling</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FR-WS-01</w:t>
            </w:r>
          </w:p>
        </w:tc>
        <w:tc>
          <w:tcPr/>
          <w:p>
            <w:pPr>
              <w:pStyle w:val="Compact"/>
            </w:pPr>
            <w:r>
              <w:t xml:space="preserve">Must</w:t>
            </w:r>
          </w:p>
        </w:tc>
        <w:tc>
          <w:tcPr/>
          <w:p>
            <w:pPr>
              <w:pStyle w:val="Compact"/>
            </w:pPr>
            <w:r>
              <w:t xml:space="preserve">The system shall use Socket.io Redis adapter to broadcast WebSocket events across multiple auction-engine instances.</w:t>
            </w:r>
          </w:p>
        </w:tc>
      </w:tr>
      <w:tr>
        <w:tc>
          <w:tcPr/>
          <w:p>
            <w:pPr>
              <w:pStyle w:val="Compact"/>
            </w:pPr>
            <w:r>
              <w:rPr>
                <w:b/>
                <w:bCs/>
              </w:rPr>
              <w:t xml:space="preserve">FR-WS-02</w:t>
            </w:r>
          </w:p>
        </w:tc>
        <w:tc>
          <w:tcPr/>
          <w:p>
            <w:pPr>
              <w:pStyle w:val="Compact"/>
            </w:pPr>
            <w:r>
              <w:t xml:space="preserve">Must</w:t>
            </w:r>
          </w:p>
        </w:tc>
        <w:tc>
          <w:tcPr/>
          <w:p>
            <w:pPr>
              <w:pStyle w:val="Compact"/>
            </w:pPr>
            <w:r>
              <w:t xml:space="preserve">The system shall maintain session affinity via Redis pub/sub for real-time auction updates.</w:t>
            </w:r>
          </w:p>
        </w:tc>
      </w:tr>
      <w:tr>
        <w:tc>
          <w:tcPr/>
          <w:p>
            <w:pPr>
              <w:pStyle w:val="Compact"/>
            </w:pPr>
            <w:r>
              <w:rPr>
                <w:b/>
                <w:bCs/>
              </w:rPr>
              <w:t xml:space="preserve">FR-WS-03</w:t>
            </w:r>
          </w:p>
        </w:tc>
        <w:tc>
          <w:tcPr/>
          <w:p>
            <w:pPr>
              <w:pStyle w:val="Compact"/>
            </w:pPr>
            <w:r>
              <w:t xml:space="preserve">Should</w:t>
            </w:r>
          </w:p>
        </w:tc>
        <w:tc>
          <w:tcPr/>
          <w:p>
            <w:pPr>
              <w:pStyle w:val="Compact"/>
            </w:pPr>
            <w:r>
              <w:t xml:space="preserve">The system shall support connection scaling with zero code changes when adding auction-engine replicas.</w:t>
            </w:r>
          </w:p>
        </w:tc>
      </w:tr>
    </w:tbl>
    <w:bookmarkEnd w:id="38"/>
    <w:bookmarkStart w:id="39" w:name="_ec075a732247b57f1f1b1ad134c00847e7af1a2"/>
    <w:p>
      <w:pPr>
        <w:pStyle w:val="Heading3"/>
      </w:pPr>
      <w:r>
        <w:rPr>
          <w:rStyle w:val="SectionNumber"/>
        </w:rPr>
        <w:t xml:space="preserve">1.6.13</w:t>
      </w:r>
      <w:r>
        <w:tab/>
      </w:r>
      <w:r>
        <w:t xml:space="preserve">3.13 Performance &amp; Caching</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FR-PERF-01</w:t>
            </w:r>
          </w:p>
        </w:tc>
        <w:tc>
          <w:tcPr/>
          <w:p>
            <w:pPr>
              <w:pStyle w:val="Compact"/>
            </w:pPr>
            <w:r>
              <w:t xml:space="preserve">Must</w:t>
            </w:r>
          </w:p>
        </w:tc>
        <w:tc>
          <w:tcPr/>
          <w:p>
            <w:pPr>
              <w:pStyle w:val="Compact"/>
            </w:pPr>
            <w:r>
              <w:t xml:space="preserve">The system shall implement a Redis caching layer for read-heavy endpoints including auction listings, product details, user profiles, and dashboard statistics. The system shall use configurable cache TTLs per endpoint class, support cache invalidation on write operations, and implement cache-aside pattern with graceful fallback to database on cache miss.</w:t>
            </w:r>
          </w:p>
        </w:tc>
      </w:tr>
    </w:tbl>
    <w:p>
      <w:r>
        <w:pict>
          <v:rect style="width:0;height:1.5pt" o:hralign="center" o:hrstd="t" o:hr="t"/>
        </w:pict>
      </w:r>
    </w:p>
    <w:bookmarkEnd w:id="39"/>
    <w:bookmarkEnd w:id="40"/>
    <w:bookmarkStart w:id="48" w:name="_298309ba8f1e0e1ddd791a38a75cbc39715fedb"/>
    <w:p>
      <w:pPr>
        <w:pStyle w:val="Heading2"/>
      </w:pPr>
      <w:r>
        <w:rPr>
          <w:rStyle w:val="SectionNumber"/>
        </w:rPr>
        <w:t xml:space="preserve">1.7</w:t>
      </w:r>
      <w:r>
        <w:tab/>
      </w:r>
      <w:r>
        <w:t xml:space="preserve">4. Non-Functional Requirements</w:t>
      </w:r>
    </w:p>
    <w:bookmarkStart w:id="41" w:name="_performance"/>
    <w:p>
      <w:pPr>
        <w:pStyle w:val="Heading3"/>
      </w:pPr>
      <w:r>
        <w:rPr>
          <w:rStyle w:val="SectionNumber"/>
        </w:rPr>
        <w:t xml:space="preserve">1.7.1</w:t>
      </w:r>
      <w:r>
        <w:tab/>
      </w:r>
      <w:r>
        <w:t xml:space="preserve">4.1 Performance</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NFR-PERF-01</w:t>
            </w:r>
          </w:p>
        </w:tc>
        <w:tc>
          <w:tcPr/>
          <w:p>
            <w:pPr>
              <w:pStyle w:val="Compact"/>
            </w:pPr>
            <w:r>
              <w:t xml:space="preserve">Must</w:t>
            </w:r>
          </w:p>
        </w:tc>
        <w:tc>
          <w:tcPr/>
          <w:p>
            <w:pPr>
              <w:pStyle w:val="Compact"/>
            </w:pPr>
            <w:r>
              <w:t xml:space="preserve">Read API responses shall complete within 100ms at p95 under normal load.</w:t>
            </w:r>
          </w:p>
        </w:tc>
      </w:tr>
      <w:tr>
        <w:tc>
          <w:tcPr/>
          <w:p>
            <w:pPr>
              <w:pStyle w:val="Compact"/>
            </w:pPr>
            <w:r>
              <w:rPr>
                <w:b/>
                <w:bCs/>
              </w:rPr>
              <w:t xml:space="preserve">NFR-PERF-02</w:t>
            </w:r>
          </w:p>
        </w:tc>
        <w:tc>
          <w:tcPr/>
          <w:p>
            <w:pPr>
              <w:pStyle w:val="Compact"/>
            </w:pPr>
            <w:r>
              <w:t xml:space="preserve">Must</w:t>
            </w:r>
          </w:p>
        </w:tc>
        <w:tc>
          <w:tcPr/>
          <w:p>
            <w:pPr>
              <w:pStyle w:val="Compact"/>
            </w:pPr>
            <w:r>
              <w:t xml:space="preserve">The system shall support 10,000 concurrent active auctions.</w:t>
            </w:r>
          </w:p>
        </w:tc>
      </w:tr>
      <w:tr>
        <w:tc>
          <w:tcPr/>
          <w:p>
            <w:pPr>
              <w:pStyle w:val="Compact"/>
            </w:pPr>
            <w:r>
              <w:rPr>
                <w:b/>
                <w:bCs/>
              </w:rPr>
              <w:t xml:space="preserve">NFR-PERF-03</w:t>
            </w:r>
          </w:p>
        </w:tc>
        <w:tc>
          <w:tcPr/>
          <w:p>
            <w:pPr>
              <w:pStyle w:val="Compact"/>
            </w:pPr>
            <w:r>
              <w:t xml:space="preserve">Must</w:t>
            </w:r>
          </w:p>
        </w:tc>
        <w:tc>
          <w:tcPr/>
          <w:p>
            <w:pPr>
              <w:pStyle w:val="Compact"/>
            </w:pPr>
            <w:r>
              <w:t xml:space="preserve">Bid placement shall complete within 200ms at p95.</w:t>
            </w:r>
          </w:p>
        </w:tc>
      </w:tr>
      <w:tr>
        <w:tc>
          <w:tcPr/>
          <w:p>
            <w:pPr>
              <w:pStyle w:val="Compact"/>
            </w:pPr>
            <w:r>
              <w:rPr>
                <w:b/>
                <w:bCs/>
              </w:rPr>
              <w:t xml:space="preserve">NFR-PERF-04</w:t>
            </w:r>
          </w:p>
        </w:tc>
        <w:tc>
          <w:tcPr/>
          <w:p>
            <w:pPr>
              <w:pStyle w:val="Compact"/>
            </w:pPr>
            <w:r>
              <w:t xml:space="preserve">Must</w:t>
            </w:r>
          </w:p>
        </w:tc>
        <w:tc>
          <w:tcPr/>
          <w:p>
            <w:pPr>
              <w:pStyle w:val="Compact"/>
            </w:pPr>
            <w:r>
              <w:t xml:space="preserve">The system shall handle 1,000 bids per second per auction using Redis ZSETs and BullMQ batch persistence.</w:t>
            </w:r>
          </w:p>
        </w:tc>
      </w:tr>
      <w:tr>
        <w:tc>
          <w:tcPr/>
          <w:p>
            <w:pPr>
              <w:pStyle w:val="Compact"/>
            </w:pPr>
            <w:r>
              <w:rPr>
                <w:b/>
                <w:bCs/>
              </w:rPr>
              <w:t xml:space="preserve">NFR-PERF-05</w:t>
            </w:r>
          </w:p>
        </w:tc>
        <w:tc>
          <w:tcPr/>
          <w:p>
            <w:pPr>
              <w:pStyle w:val="Compact"/>
            </w:pPr>
            <w:r>
              <w:t xml:space="preserve">Must</w:t>
            </w:r>
          </w:p>
        </w:tc>
        <w:tc>
          <w:tcPr/>
          <w:p>
            <w:pPr>
              <w:pStyle w:val="Compact"/>
            </w:pPr>
            <w:r>
              <w:t xml:space="preserve">WebSocket auction updates shall be delivered within 50ms.</w:t>
            </w:r>
          </w:p>
        </w:tc>
      </w:tr>
      <w:tr>
        <w:tc>
          <w:tcPr/>
          <w:p>
            <w:pPr>
              <w:pStyle w:val="Compact"/>
            </w:pPr>
            <w:r>
              <w:rPr>
                <w:b/>
                <w:bCs/>
              </w:rPr>
              <w:t xml:space="preserve">NFR-PERF-06</w:t>
            </w:r>
          </w:p>
        </w:tc>
        <w:tc>
          <w:tcPr/>
          <w:p>
            <w:pPr>
              <w:pStyle w:val="Compact"/>
            </w:pPr>
            <w:r>
              <w:t xml:space="preserve">Must</w:t>
            </w:r>
          </w:p>
        </w:tc>
        <w:tc>
          <w:tcPr/>
          <w:p>
            <w:pPr>
              <w:pStyle w:val="Compact"/>
            </w:pPr>
            <w:r>
              <w:t xml:space="preserve">Database queries shall use indexes for all filter and sort operations (no full-table scans).</w:t>
            </w:r>
          </w:p>
        </w:tc>
      </w:tr>
    </w:tbl>
    <w:bookmarkEnd w:id="41"/>
    <w:bookmarkStart w:id="42" w:name="_scalability"/>
    <w:p>
      <w:pPr>
        <w:pStyle w:val="Heading3"/>
      </w:pPr>
      <w:r>
        <w:rPr>
          <w:rStyle w:val="SectionNumber"/>
        </w:rPr>
        <w:t xml:space="preserve">1.7.2</w:t>
      </w:r>
      <w:r>
        <w:tab/>
      </w:r>
      <w:r>
        <w:t xml:space="preserve">4.2 Scalability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NFR-SCALE-01</w:t>
            </w:r>
          </w:p>
        </w:tc>
        <w:tc>
          <w:tcPr/>
          <w:p>
            <w:pPr>
              <w:pStyle w:val="Compact"/>
            </w:pPr>
            <w:r>
              <w:t xml:space="preserve">Must</w:t>
            </w:r>
          </w:p>
        </w:tc>
        <w:tc>
          <w:tcPr/>
          <w:p>
            <w:pPr>
              <w:pStyle w:val="Compact"/>
            </w:pPr>
            <w:r>
              <w:t xml:space="preserve">The system shall scale horizontally by adding Citus worker nodes.</w:t>
            </w:r>
          </w:p>
        </w:tc>
      </w:tr>
      <w:tr>
        <w:tc>
          <w:tcPr/>
          <w:p>
            <w:pPr>
              <w:pStyle w:val="Compact"/>
            </w:pPr>
            <w:r>
              <w:rPr>
                <w:b/>
                <w:bCs/>
              </w:rPr>
              <w:t xml:space="preserve">NFR-SCALE-02</w:t>
            </w:r>
          </w:p>
        </w:tc>
        <w:tc>
          <w:tcPr/>
          <w:p>
            <w:pPr>
              <w:pStyle w:val="Compact"/>
            </w:pPr>
            <w:r>
              <w:t xml:space="preserve">Should</w:t>
            </w:r>
          </w:p>
        </w:tc>
        <w:tc>
          <w:tcPr/>
          <w:p>
            <w:pPr>
              <w:pStyle w:val="Compact"/>
            </w:pPr>
            <w:r>
              <w:t xml:space="preserve">The query service shall support read replicas via</w:t>
            </w:r>
            <w:r>
              <w:t xml:space="preserve"> </w:t>
            </w:r>
            <w:r>
              <w:rPr>
                <w:rStyle w:val="VerbatimChar"/>
              </w:rPr>
              <w:t xml:space="preserve">READ_REPLICA_URL</w:t>
            </w:r>
            <w:r>
              <w:t xml:space="preserve">.</w:t>
            </w:r>
          </w:p>
        </w:tc>
      </w:tr>
      <w:tr>
        <w:tc>
          <w:tcPr/>
          <w:p>
            <w:pPr>
              <w:pStyle w:val="Compact"/>
            </w:pPr>
            <w:r>
              <w:rPr>
                <w:b/>
                <w:bCs/>
              </w:rPr>
              <w:t xml:space="preserve">NFR-SCALE-03</w:t>
            </w:r>
          </w:p>
        </w:tc>
        <w:tc>
          <w:tcPr/>
          <w:p>
            <w:pPr>
              <w:pStyle w:val="Compact"/>
            </w:pPr>
            <w:r>
              <w:t xml:space="preserve">Should</w:t>
            </w:r>
          </w:p>
        </w:tc>
        <w:tc>
          <w:tcPr/>
          <w:p>
            <w:pPr>
              <w:pStyle w:val="Compact"/>
            </w:pPr>
            <w:r>
              <w:t xml:space="preserve">The system shall support Horizontal Pod Autoscaling (HPA) in Kubernetes.</w:t>
            </w:r>
          </w:p>
        </w:tc>
      </w:tr>
      <w:tr>
        <w:tc>
          <w:tcPr/>
          <w:p>
            <w:pPr>
              <w:pStyle w:val="Compact"/>
            </w:pPr>
            <w:r>
              <w:rPr>
                <w:b/>
                <w:bCs/>
              </w:rPr>
              <w:t xml:space="preserve">NFR-SCALE-04</w:t>
            </w:r>
          </w:p>
        </w:tc>
        <w:tc>
          <w:tcPr/>
          <w:p>
            <w:pPr>
              <w:pStyle w:val="Compact"/>
            </w:pPr>
            <w:r>
              <w:t xml:space="preserve">Should</w:t>
            </w:r>
          </w:p>
        </w:tc>
        <w:tc>
          <w:tcPr/>
          <w:p>
            <w:pPr>
              <w:pStyle w:val="Compact"/>
            </w:pPr>
            <w:r>
              <w:t xml:space="preserve">Redis shall be clusterable for session storage and rate limiting at scale.</w:t>
            </w:r>
          </w:p>
        </w:tc>
      </w:tr>
      <w:tr>
        <w:tc>
          <w:tcPr/>
          <w:p>
            <w:pPr>
              <w:pStyle w:val="Compact"/>
            </w:pPr>
            <w:r>
              <w:rPr>
                <w:b/>
                <w:bCs/>
              </w:rPr>
              <w:t xml:space="preserve">NFR-SCALE-05</w:t>
            </w:r>
          </w:p>
        </w:tc>
        <w:tc>
          <w:tcPr/>
          <w:p>
            <w:pPr>
              <w:pStyle w:val="Compact"/>
            </w:pPr>
            <w:r>
              <w:t xml:space="preserve">Must</w:t>
            </w:r>
          </w:p>
        </w:tc>
        <w:tc>
          <w:tcPr/>
          <w:p>
            <w:pPr>
              <w:pStyle w:val="Compact"/>
            </w:pPr>
            <w:r>
              <w:t xml:space="preserve">The auction engine shall scale WebSocket connections via Socket.io Redis adapter across multiple replicas.</w:t>
            </w:r>
          </w:p>
        </w:tc>
      </w:tr>
      <w:tr>
        <w:tc>
          <w:tcPr/>
          <w:p>
            <w:pPr>
              <w:pStyle w:val="Compact"/>
            </w:pPr>
            <w:r>
              <w:rPr>
                <w:b/>
                <w:bCs/>
              </w:rPr>
              <w:t xml:space="preserve">NFR-SCALE-06</w:t>
            </w:r>
          </w:p>
        </w:tc>
        <w:tc>
          <w:tcPr/>
          <w:p>
            <w:pPr>
              <w:pStyle w:val="Compact"/>
            </w:pPr>
            <w:r>
              <w:t xml:space="preserve">Should</w:t>
            </w:r>
          </w:p>
        </w:tc>
        <w:tc>
          <w:tcPr/>
          <w:p>
            <w:pPr>
              <w:pStyle w:val="Compact"/>
            </w:pPr>
            <w:r>
              <w:t xml:space="preserve">Redis Sentinel shall provide automatic failover with &lt; 30 second detection time.</w:t>
            </w:r>
          </w:p>
        </w:tc>
      </w:tr>
      <w:tr>
        <w:tc>
          <w:tcPr/>
          <w:p>
            <w:pPr>
              <w:pStyle w:val="Compact"/>
            </w:pPr>
            <w:r>
              <w:rPr>
                <w:b/>
                <w:bCs/>
              </w:rPr>
              <w:t xml:space="preserve">NFR-SCALE-07</w:t>
            </w:r>
          </w:p>
        </w:tc>
        <w:tc>
          <w:tcPr/>
          <w:p>
            <w:pPr>
              <w:pStyle w:val="Compact"/>
            </w:pPr>
            <w:r>
              <w:t xml:space="preserve">Should</w:t>
            </w:r>
          </w:p>
        </w:tc>
        <w:tc>
          <w:tcPr/>
          <w:p>
            <w:pPr>
              <w:pStyle w:val="Compact"/>
            </w:pPr>
            <w:r>
              <w:t xml:space="preserve">Redis Cluster shall support horizontal sharding for session and cache data.</w:t>
            </w:r>
          </w:p>
        </w:tc>
      </w:tr>
    </w:tbl>
    <w:bookmarkEnd w:id="42"/>
    <w:bookmarkStart w:id="43" w:name="_availability"/>
    <w:p>
      <w:pPr>
        <w:pStyle w:val="Heading3"/>
      </w:pPr>
      <w:r>
        <w:rPr>
          <w:rStyle w:val="SectionNumber"/>
        </w:rPr>
        <w:t xml:space="preserve">1.7.3</w:t>
      </w:r>
      <w:r>
        <w:tab/>
      </w:r>
      <w:r>
        <w:t xml:space="preserve">4.3 Availability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NFR-AVAIL-01</w:t>
            </w:r>
          </w:p>
        </w:tc>
        <w:tc>
          <w:tcPr/>
          <w:p>
            <w:pPr>
              <w:pStyle w:val="Compact"/>
            </w:pPr>
            <w:r>
              <w:t xml:space="preserve">Must</w:t>
            </w:r>
          </w:p>
        </w:tc>
        <w:tc>
          <w:tcPr/>
          <w:p>
            <w:pPr>
              <w:pStyle w:val="Compact"/>
            </w:pPr>
            <w:r>
              <w:t xml:space="preserve">The system shall target 99.9% uptime for backend services.</w:t>
            </w:r>
          </w:p>
        </w:tc>
      </w:tr>
      <w:tr>
        <w:tc>
          <w:tcPr/>
          <w:p>
            <w:pPr>
              <w:pStyle w:val="Compact"/>
            </w:pPr>
            <w:r>
              <w:rPr>
                <w:b/>
                <w:bCs/>
              </w:rPr>
              <w:t xml:space="preserve">NFR-AVAIL-02</w:t>
            </w:r>
          </w:p>
        </w:tc>
        <w:tc>
          <w:tcPr/>
          <w:p>
            <w:pPr>
              <w:pStyle w:val="Compact"/>
            </w:pPr>
            <w:r>
              <w:t xml:space="preserve">Must</w:t>
            </w:r>
          </w:p>
        </w:tc>
        <w:tc>
          <w:tcPr/>
          <w:p>
            <w:pPr>
              <w:pStyle w:val="Compact"/>
            </w:pPr>
            <w:r>
              <w:t xml:space="preserve">Health endpoints shall return HTTP 503 when dependencies (DB/Redis) are degraded.</w:t>
            </w:r>
          </w:p>
        </w:tc>
      </w:tr>
      <w:tr>
        <w:tc>
          <w:tcPr/>
          <w:p>
            <w:pPr>
              <w:pStyle w:val="Compact"/>
            </w:pPr>
            <w:r>
              <w:rPr>
                <w:b/>
                <w:bCs/>
              </w:rPr>
              <w:t xml:space="preserve">NFR-AVAIL-03</w:t>
            </w:r>
          </w:p>
        </w:tc>
        <w:tc>
          <w:tcPr/>
          <w:p>
            <w:pPr>
              <w:pStyle w:val="Compact"/>
            </w:pPr>
            <w:r>
              <w:t xml:space="preserve">Must</w:t>
            </w:r>
          </w:p>
        </w:tc>
        <w:tc>
          <w:tcPr/>
          <w:p>
            <w:pPr>
              <w:pStyle w:val="Compact"/>
            </w:pPr>
            <w:r>
              <w:t xml:space="preserve">Kubernetes liveness and readiness probes shall be configured for all services.</w:t>
            </w:r>
          </w:p>
        </w:tc>
      </w:tr>
      <w:tr>
        <w:tc>
          <w:tcPr/>
          <w:p>
            <w:pPr>
              <w:pStyle w:val="Compact"/>
            </w:pPr>
            <w:r>
              <w:rPr>
                <w:b/>
                <w:bCs/>
              </w:rPr>
              <w:t xml:space="preserve">NFR-AVAIL-04</w:t>
            </w:r>
          </w:p>
        </w:tc>
        <w:tc>
          <w:tcPr/>
          <w:p>
            <w:pPr>
              <w:pStyle w:val="Compact"/>
            </w:pPr>
            <w:r>
              <w:t xml:space="preserve">Must</w:t>
            </w:r>
          </w:p>
        </w:tc>
        <w:tc>
          <w:tcPr/>
          <w:p>
            <w:pPr>
              <w:pStyle w:val="Compact"/>
            </w:pPr>
            <w:r>
              <w:t xml:space="preserve">Database backup and restore procedures shall be tested quarterly.</w:t>
            </w:r>
          </w:p>
        </w:tc>
      </w:tr>
      <w:tr>
        <w:tc>
          <w:tcPr/>
          <w:p>
            <w:pPr>
              <w:pStyle w:val="Compact"/>
            </w:pPr>
            <w:r>
              <w:rPr>
                <w:b/>
                <w:bCs/>
              </w:rPr>
              <w:t xml:space="preserve">NFR-AVAIL-05</w:t>
            </w:r>
          </w:p>
        </w:tc>
        <w:tc>
          <w:tcPr/>
          <w:p>
            <w:pPr>
              <w:pStyle w:val="Compact"/>
            </w:pPr>
            <w:r>
              <w:t xml:space="preserve">Must</w:t>
            </w:r>
          </w:p>
        </w:tc>
        <w:tc>
          <w:tcPr/>
          <w:p>
            <w:pPr>
              <w:pStyle w:val="Compact"/>
            </w:pPr>
            <w:r>
              <w:t xml:space="preserve">Point-in-time recovery (PITR) shall be verified monthly.</w:t>
            </w:r>
          </w:p>
        </w:tc>
      </w:tr>
      <w:tr>
        <w:tc>
          <w:tcPr/>
          <w:p>
            <w:pPr>
              <w:pStyle w:val="Compact"/>
            </w:pPr>
            <w:r>
              <w:rPr>
                <w:b/>
                <w:bCs/>
              </w:rPr>
              <w:t xml:space="preserve">NFR-AVAIL-06</w:t>
            </w:r>
          </w:p>
        </w:tc>
        <w:tc>
          <w:tcPr/>
          <w:p>
            <w:pPr>
              <w:pStyle w:val="Compact"/>
            </w:pPr>
            <w:r>
              <w:t xml:space="preserve">Must</w:t>
            </w:r>
          </w:p>
        </w:tc>
        <w:tc>
          <w:tcPr/>
          <w:p>
            <w:pPr>
              <w:pStyle w:val="Compact"/>
            </w:pPr>
            <w:r>
              <w:t xml:space="preserve">Redis Sentinel/Cluster failover shall be tested in staging before production deployment.</w:t>
            </w:r>
          </w:p>
        </w:tc>
      </w:tr>
    </w:tbl>
    <w:bookmarkEnd w:id="43"/>
    <w:bookmarkStart w:id="44" w:name="_security"/>
    <w:p>
      <w:pPr>
        <w:pStyle w:val="Heading3"/>
      </w:pPr>
      <w:r>
        <w:rPr>
          <w:rStyle w:val="SectionNumber"/>
        </w:rPr>
        <w:t xml:space="preserve">1.7.4</w:t>
      </w:r>
      <w:r>
        <w:tab/>
      </w:r>
      <w:r>
        <w:t xml:space="preserve">4.4 Security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NFR-SEC-01</w:t>
            </w:r>
          </w:p>
        </w:tc>
        <w:tc>
          <w:tcPr/>
          <w:p>
            <w:pPr>
              <w:pStyle w:val="Compact"/>
            </w:pPr>
            <w:r>
              <w:t xml:space="preserve">Must</w:t>
            </w:r>
          </w:p>
        </w:tc>
        <w:tc>
          <w:tcPr/>
          <w:p>
            <w:pPr>
              <w:pStyle w:val="Compact"/>
            </w:pPr>
            <w:r>
              <w:t xml:space="preserve">All HTTP traffic shall be protected via CORS with configurable allowed origins.</w:t>
            </w:r>
          </w:p>
        </w:tc>
      </w:tr>
      <w:tr>
        <w:tc>
          <w:tcPr/>
          <w:p>
            <w:pPr>
              <w:pStyle w:val="Compact"/>
            </w:pPr>
            <w:r>
              <w:rPr>
                <w:b/>
                <w:bCs/>
              </w:rPr>
              <w:t xml:space="preserve">NFR-SEC-02</w:t>
            </w:r>
          </w:p>
        </w:tc>
        <w:tc>
          <w:tcPr/>
          <w:p>
            <w:pPr>
              <w:pStyle w:val="Compact"/>
            </w:pPr>
            <w:r>
              <w:t xml:space="preserve">Must</w:t>
            </w:r>
          </w:p>
        </w:tc>
        <w:tc>
          <w:tcPr/>
          <w:p>
            <w:pPr>
              <w:pStyle w:val="Compact"/>
            </w:pPr>
            <w:r>
              <w:t xml:space="preserve">JWT secrets shall be validated on startup and reject well-known defaults.</w:t>
            </w:r>
          </w:p>
        </w:tc>
      </w:tr>
      <w:tr>
        <w:tc>
          <w:tcPr/>
          <w:p>
            <w:pPr>
              <w:pStyle w:val="Compact"/>
            </w:pPr>
            <w:r>
              <w:rPr>
                <w:b/>
                <w:bCs/>
              </w:rPr>
              <w:t xml:space="preserve">NFR-SEC-03</w:t>
            </w:r>
          </w:p>
        </w:tc>
        <w:tc>
          <w:tcPr/>
          <w:p>
            <w:pPr>
              <w:pStyle w:val="Compact"/>
            </w:pPr>
            <w:r>
              <w:t xml:space="preserve">Must</w:t>
            </w:r>
          </w:p>
        </w:tc>
        <w:tc>
          <w:tcPr/>
          <w:p>
            <w:pPr>
              <w:pStyle w:val="Compact"/>
            </w:pPr>
            <w:r>
              <w:t xml:space="preserve">Webhook payloads shall be verified with HMAC-SHA256 and timing-safe comparison.</w:t>
            </w:r>
          </w:p>
        </w:tc>
      </w:tr>
      <w:tr>
        <w:tc>
          <w:tcPr/>
          <w:p>
            <w:pPr>
              <w:pStyle w:val="Compact"/>
            </w:pPr>
            <w:r>
              <w:rPr>
                <w:b/>
                <w:bCs/>
              </w:rPr>
              <w:t xml:space="preserve">NFR-SEC-04</w:t>
            </w:r>
          </w:p>
        </w:tc>
        <w:tc>
          <w:tcPr/>
          <w:p>
            <w:pPr>
              <w:pStyle w:val="Compact"/>
            </w:pPr>
            <w:r>
              <w:t xml:space="preserve">Must</w:t>
            </w:r>
          </w:p>
        </w:tc>
        <w:tc>
          <w:tcPr/>
          <w:p>
            <w:pPr>
              <w:pStyle w:val="Compact"/>
            </w:pPr>
            <w:r>
              <w:t xml:space="preserve">Bid nonces shall prevent replay attacks with 30-second clock skew tolerance.</w:t>
            </w:r>
          </w:p>
        </w:tc>
      </w:tr>
      <w:tr>
        <w:tc>
          <w:tcPr/>
          <w:p>
            <w:pPr>
              <w:pStyle w:val="Compact"/>
            </w:pPr>
            <w:r>
              <w:rPr>
                <w:b/>
                <w:bCs/>
              </w:rPr>
              <w:t xml:space="preserve">NFR-SEC-05</w:t>
            </w:r>
          </w:p>
        </w:tc>
        <w:tc>
          <w:tcPr/>
          <w:p>
            <w:pPr>
              <w:pStyle w:val="Compact"/>
            </w:pPr>
            <w:r>
              <w:t xml:space="preserve">Must</w:t>
            </w:r>
          </w:p>
        </w:tc>
        <w:tc>
          <w:tcPr/>
          <w:p>
            <w:pPr>
              <w:pStyle w:val="Compact"/>
            </w:pPr>
            <w:r>
              <w:t xml:space="preserve">Internal service communication shall use API key authentication with constant-time comparison.</w:t>
            </w:r>
          </w:p>
        </w:tc>
      </w:tr>
      <w:tr>
        <w:tc>
          <w:tcPr/>
          <w:p>
            <w:pPr>
              <w:pStyle w:val="Compact"/>
            </w:pPr>
            <w:r>
              <w:rPr>
                <w:b/>
                <w:bCs/>
              </w:rPr>
              <w:t xml:space="preserve">NFR-SEC-06</w:t>
            </w:r>
          </w:p>
        </w:tc>
        <w:tc>
          <w:tcPr/>
          <w:p>
            <w:pPr>
              <w:pStyle w:val="Compact"/>
            </w:pPr>
            <w:r>
              <w:t xml:space="preserve">Must</w:t>
            </w:r>
          </w:p>
        </w:tc>
        <w:tc>
          <w:tcPr/>
          <w:p>
            <w:pPr>
              <w:pStyle w:val="Compact"/>
            </w:pPr>
            <w:r>
              <w:t xml:space="preserve">Sensitive fields (passwords, PINs, refresh tokens) shall be hashed before storage.</w:t>
            </w:r>
          </w:p>
        </w:tc>
      </w:tr>
      <w:tr>
        <w:tc>
          <w:tcPr/>
          <w:p>
            <w:pPr>
              <w:pStyle w:val="Compact"/>
            </w:pPr>
            <w:r>
              <w:rPr>
                <w:b/>
                <w:bCs/>
              </w:rPr>
              <w:t xml:space="preserve">NFR-SEC-07</w:t>
            </w:r>
          </w:p>
        </w:tc>
        <w:tc>
          <w:tcPr/>
          <w:p>
            <w:pPr>
              <w:pStyle w:val="Compact"/>
            </w:pPr>
            <w:r>
              <w:t xml:space="preserve">Must</w:t>
            </w:r>
          </w:p>
        </w:tc>
        <w:tc>
          <w:tcPr/>
          <w:p>
            <w:pPr>
              <w:pStyle w:val="Compact"/>
            </w:pPr>
            <w:r>
              <w:t xml:space="preserve">Error responses to clients shall mask 5xx details; raw errors shall be logged server-side.</w:t>
            </w:r>
          </w:p>
        </w:tc>
      </w:tr>
      <w:tr>
        <w:tc>
          <w:tcPr/>
          <w:p>
            <w:pPr>
              <w:pStyle w:val="Compact"/>
            </w:pPr>
            <w:r>
              <w:rPr>
                <w:b/>
                <w:bCs/>
              </w:rPr>
              <w:t xml:space="preserve">NFR-SEC-08</w:t>
            </w:r>
          </w:p>
        </w:tc>
        <w:tc>
          <w:tcPr/>
          <w:p>
            <w:pPr>
              <w:pStyle w:val="Compact"/>
            </w:pPr>
            <w:r>
              <w:t xml:space="preserve">Must</w:t>
            </w:r>
          </w:p>
        </w:tc>
        <w:tc>
          <w:tcPr/>
          <w:p>
            <w:pPr>
              <w:pStyle w:val="Compact"/>
            </w:pPr>
            <w:r>
              <w:t xml:space="preserve">All audit logs shall be immutable once written; no UPDATE/DELETE operations allowed on audit_logs table.</w:t>
            </w:r>
          </w:p>
        </w:tc>
      </w:tr>
      <w:tr>
        <w:tc>
          <w:tcPr/>
          <w:p>
            <w:pPr>
              <w:pStyle w:val="Compact"/>
            </w:pPr>
            <w:r>
              <w:rPr>
                <w:b/>
                <w:bCs/>
              </w:rPr>
              <w:t xml:space="preserve">NFR-SEC-09</w:t>
            </w:r>
          </w:p>
        </w:tc>
        <w:tc>
          <w:tcPr/>
          <w:p>
            <w:pPr>
              <w:pStyle w:val="Compact"/>
            </w:pPr>
            <w:r>
              <w:t xml:space="preserve">Must</w:t>
            </w:r>
          </w:p>
        </w:tc>
        <w:tc>
          <w:tcPr/>
          <w:p>
            <w:pPr>
              <w:pStyle w:val="Compact"/>
            </w:pPr>
            <w:r>
              <w:t xml:space="preserve">Redis Sentinel/Cluster connections shall use authentication and TLS in production.</w:t>
            </w:r>
          </w:p>
        </w:tc>
      </w:tr>
      <w:tr>
        <w:tc>
          <w:tcPr/>
          <w:p>
            <w:pPr>
              <w:pStyle w:val="Compact"/>
            </w:pPr>
            <w:r>
              <w:rPr>
                <w:b/>
                <w:bCs/>
              </w:rPr>
              <w:t xml:space="preserve">NFR-SEC-10</w:t>
            </w:r>
          </w:p>
        </w:tc>
        <w:tc>
          <w:tcPr/>
          <w:p>
            <w:pPr>
              <w:pStyle w:val="Compact"/>
            </w:pPr>
            <w:r>
              <w:t xml:space="preserve">Must</w:t>
            </w:r>
          </w:p>
        </w:tc>
        <w:tc>
          <w:tcPr/>
          <w:p>
            <w:pPr>
              <w:pStyle w:val="Compact"/>
            </w:pPr>
            <w:r>
              <w:t xml:space="preserve">Backup data at rest shall be encrypted (S3 SSE-KMS or equivalent).</w:t>
            </w:r>
          </w:p>
        </w:tc>
      </w:tr>
    </w:tbl>
    <w:bookmarkEnd w:id="44"/>
    <w:bookmarkStart w:id="45" w:name="_reliability"/>
    <w:p>
      <w:pPr>
        <w:pStyle w:val="Heading3"/>
      </w:pPr>
      <w:r>
        <w:rPr>
          <w:rStyle w:val="SectionNumber"/>
        </w:rPr>
        <w:t xml:space="preserve">1.7.5</w:t>
      </w:r>
      <w:r>
        <w:tab/>
      </w:r>
      <w:r>
        <w:t xml:space="preserve">4.5 Reliability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NFR-REL-01</w:t>
            </w:r>
          </w:p>
        </w:tc>
        <w:tc>
          <w:tcPr/>
          <w:p>
            <w:pPr>
              <w:pStyle w:val="Compact"/>
            </w:pPr>
            <w:r>
              <w:t xml:space="preserve">Must</w:t>
            </w:r>
          </w:p>
        </w:tc>
        <w:tc>
          <w:tcPr/>
          <w:p>
            <w:pPr>
              <w:pStyle w:val="Compact"/>
            </w:pPr>
            <w:r>
              <w:t xml:space="preserve">Database migrations shall be idempotent and re-runnable.</w:t>
            </w:r>
          </w:p>
        </w:tc>
      </w:tr>
      <w:tr>
        <w:tc>
          <w:tcPr/>
          <w:p>
            <w:pPr>
              <w:pStyle w:val="Compact"/>
            </w:pPr>
            <w:r>
              <w:rPr>
                <w:b/>
                <w:bCs/>
              </w:rPr>
              <w:t xml:space="preserve">NFR-REL-02</w:t>
            </w:r>
          </w:p>
        </w:tc>
        <w:tc>
          <w:tcPr/>
          <w:p>
            <w:pPr>
              <w:pStyle w:val="Compact"/>
            </w:pPr>
            <w:r>
              <w:t xml:space="preserve">Must</w:t>
            </w:r>
          </w:p>
        </w:tc>
        <w:tc>
          <w:tcPr/>
          <w:p>
            <w:pPr>
              <w:pStyle w:val="Compact"/>
            </w:pPr>
            <w:r>
              <w:t xml:space="preserve">The system shall recover gracefully from payment gateway failures with retry logic.</w:t>
            </w:r>
          </w:p>
        </w:tc>
      </w:tr>
      <w:tr>
        <w:tc>
          <w:tcPr/>
          <w:p>
            <w:pPr>
              <w:pStyle w:val="Compact"/>
            </w:pPr>
            <w:r>
              <w:rPr>
                <w:b/>
                <w:bCs/>
              </w:rPr>
              <w:t xml:space="preserve">NFR-REL-03</w:t>
            </w:r>
          </w:p>
        </w:tc>
        <w:tc>
          <w:tcPr/>
          <w:p>
            <w:pPr>
              <w:pStyle w:val="Compact"/>
            </w:pPr>
            <w:r>
              <w:t xml:space="preserve">Must</w:t>
            </w:r>
          </w:p>
        </w:tc>
        <w:tc>
          <w:tcPr/>
          <w:p>
            <w:pPr>
              <w:pStyle w:val="Compact"/>
            </w:pPr>
            <w:r>
              <w:t xml:space="preserve">BullMQ workers shall retry failed jobs with exponential backoff (3 attempts).</w:t>
            </w:r>
          </w:p>
        </w:tc>
      </w:tr>
      <w:tr>
        <w:tc>
          <w:tcPr/>
          <w:p>
            <w:pPr>
              <w:pStyle w:val="Compact"/>
            </w:pPr>
            <w:r>
              <w:rPr>
                <w:b/>
                <w:bCs/>
              </w:rPr>
              <w:t xml:space="preserve">NFR-REL-04</w:t>
            </w:r>
          </w:p>
        </w:tc>
        <w:tc>
          <w:tcPr/>
          <w:p>
            <w:pPr>
              <w:pStyle w:val="Compact"/>
            </w:pPr>
            <w:r>
              <w:t xml:space="preserve">Must</w:t>
            </w:r>
          </w:p>
        </w:tc>
        <w:tc>
          <w:tcPr/>
          <w:p>
            <w:pPr>
              <w:pStyle w:val="Compact"/>
            </w:pPr>
            <w:r>
              <w:t xml:space="preserve">The system shall maintain referential integrity via foreign key constraints and CASCADE rules.</w:t>
            </w:r>
          </w:p>
        </w:tc>
      </w:tr>
    </w:tbl>
    <w:bookmarkEnd w:id="45"/>
    <w:bookmarkStart w:id="46" w:name="_maintainability"/>
    <w:p>
      <w:pPr>
        <w:pStyle w:val="Heading3"/>
      </w:pPr>
      <w:r>
        <w:rPr>
          <w:rStyle w:val="SectionNumber"/>
        </w:rPr>
        <w:t xml:space="preserve">1.7.6</w:t>
      </w:r>
      <w:r>
        <w:tab/>
      </w:r>
      <w:r>
        <w:t xml:space="preserve">4.6 Maintainability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NFR-MAIN-01</w:t>
            </w:r>
          </w:p>
        </w:tc>
        <w:tc>
          <w:tcPr/>
          <w:p>
            <w:pPr>
              <w:pStyle w:val="Compact"/>
            </w:pPr>
            <w:r>
              <w:t xml:space="preserve">Must</w:t>
            </w:r>
          </w:p>
        </w:tc>
        <w:tc>
          <w:tcPr/>
          <w:p>
            <w:pPr>
              <w:pStyle w:val="Compact"/>
            </w:pPr>
            <w:r>
              <w:t xml:space="preserve">All code shall be typed with TypeScript strict mode.</w:t>
            </w:r>
          </w:p>
        </w:tc>
      </w:tr>
      <w:tr>
        <w:tc>
          <w:tcPr/>
          <w:p>
            <w:pPr>
              <w:pStyle w:val="Compact"/>
            </w:pPr>
            <w:r>
              <w:rPr>
                <w:b/>
                <w:bCs/>
              </w:rPr>
              <w:t xml:space="preserve">NFR-MAIN-02</w:t>
            </w:r>
          </w:p>
        </w:tc>
        <w:tc>
          <w:tcPr/>
          <w:p>
            <w:pPr>
              <w:pStyle w:val="Compact"/>
            </w:pPr>
            <w:r>
              <w:t xml:space="preserve">Must</w:t>
            </w:r>
          </w:p>
        </w:tc>
        <w:tc>
          <w:tcPr/>
          <w:p>
            <w:pPr>
              <w:pStyle w:val="Compact"/>
            </w:pPr>
            <w:r>
              <w:t xml:space="preserve">Database schema changes shall require explicit migrations (no auto-sync).</w:t>
            </w:r>
          </w:p>
        </w:tc>
      </w:tr>
      <w:tr>
        <w:tc>
          <w:tcPr/>
          <w:p>
            <w:pPr>
              <w:pStyle w:val="Compact"/>
            </w:pPr>
            <w:r>
              <w:rPr>
                <w:b/>
                <w:bCs/>
              </w:rPr>
              <w:t xml:space="preserve">NFR-MAIN-03</w:t>
            </w:r>
          </w:p>
        </w:tc>
        <w:tc>
          <w:tcPr/>
          <w:p>
            <w:pPr>
              <w:pStyle w:val="Compact"/>
            </w:pPr>
            <w:r>
              <w:t xml:space="preserve">Must</w:t>
            </w:r>
          </w:p>
        </w:tc>
        <w:tc>
          <w:tcPr/>
          <w:p>
            <w:pPr>
              <w:pStyle w:val="Compact"/>
            </w:pPr>
            <w:r>
              <w:t xml:space="preserve">Code shall follow NestJS conventions with module-based architecture.</w:t>
            </w:r>
          </w:p>
        </w:tc>
      </w:tr>
      <w:tr>
        <w:tc>
          <w:tcPr/>
          <w:p>
            <w:pPr>
              <w:pStyle w:val="Compact"/>
            </w:pPr>
            <w:r>
              <w:rPr>
                <w:b/>
                <w:bCs/>
              </w:rPr>
              <w:t xml:space="preserve">NFR-MAIN-04</w:t>
            </w:r>
          </w:p>
        </w:tc>
        <w:tc>
          <w:tcPr/>
          <w:p>
            <w:pPr>
              <w:pStyle w:val="Compact"/>
            </w:pPr>
            <w:r>
              <w:t xml:space="preserve">Must</w:t>
            </w:r>
          </w:p>
        </w:tc>
        <w:tc>
          <w:tcPr/>
          <w:p>
            <w:pPr>
              <w:pStyle w:val="Compact"/>
            </w:pPr>
            <w:r>
              <w:t xml:space="preserve">Frontend shall use component-based architecture with shared hooks and context.</w:t>
            </w:r>
          </w:p>
        </w:tc>
      </w:tr>
    </w:tbl>
    <w:bookmarkEnd w:id="46"/>
    <w:bookmarkStart w:id="47" w:name="_usability"/>
    <w:p>
      <w:pPr>
        <w:pStyle w:val="Heading3"/>
      </w:pPr>
      <w:r>
        <w:rPr>
          <w:rStyle w:val="SectionNumber"/>
        </w:rPr>
        <w:t xml:space="preserve">1.7.7</w:t>
      </w:r>
      <w:r>
        <w:tab/>
      </w:r>
      <w:r>
        <w:t xml:space="preserve">4.7 Usability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NFR-USAB-01</w:t>
            </w:r>
          </w:p>
        </w:tc>
        <w:tc>
          <w:tcPr/>
          <w:p>
            <w:pPr>
              <w:pStyle w:val="Compact"/>
            </w:pPr>
            <w:r>
              <w:t xml:space="preserve">Should</w:t>
            </w:r>
          </w:p>
        </w:tc>
        <w:tc>
          <w:tcPr/>
          <w:p>
            <w:pPr>
              <w:pStyle w:val="Compact"/>
            </w:pPr>
            <w:r>
              <w:t xml:space="preserve">The mobile app shall support offline viewing of cached auctions and bids.</w:t>
            </w:r>
          </w:p>
        </w:tc>
      </w:tr>
      <w:tr>
        <w:tc>
          <w:tcPr/>
          <w:p>
            <w:pPr>
              <w:pStyle w:val="Compact"/>
            </w:pPr>
            <w:r>
              <w:rPr>
                <w:b/>
                <w:bCs/>
              </w:rPr>
              <w:t xml:space="preserve">NFR-USAB-02</w:t>
            </w:r>
          </w:p>
        </w:tc>
        <w:tc>
          <w:tcPr/>
          <w:p>
            <w:pPr>
              <w:pStyle w:val="Compact"/>
            </w:pPr>
            <w:r>
              <w:t xml:space="preserve">Must</w:t>
            </w:r>
          </w:p>
        </w:tc>
        <w:tc>
          <w:tcPr/>
          <w:p>
            <w:pPr>
              <w:pStyle w:val="Compact"/>
            </w:pPr>
            <w:r>
              <w:t xml:space="preserve">The web app shall be responsive for desktop and mobile viewports.</w:t>
            </w:r>
          </w:p>
        </w:tc>
      </w:tr>
      <w:tr>
        <w:tc>
          <w:tcPr/>
          <w:p>
            <w:pPr>
              <w:pStyle w:val="Compact"/>
            </w:pPr>
            <w:r>
              <w:rPr>
                <w:b/>
                <w:bCs/>
              </w:rPr>
              <w:t xml:space="preserve">NFR-USAB-03</w:t>
            </w:r>
          </w:p>
        </w:tc>
        <w:tc>
          <w:tcPr/>
          <w:p>
            <w:pPr>
              <w:pStyle w:val="Compact"/>
            </w:pPr>
            <w:r>
              <w:t xml:space="preserve">Must</w:t>
            </w:r>
          </w:p>
        </w:tc>
        <w:tc>
          <w:tcPr/>
          <w:p>
            <w:pPr>
              <w:pStyle w:val="Compact"/>
            </w:pPr>
            <w:r>
              <w:t xml:space="preserve">Payment flows shall provide clear status indicators and retry options.</w:t>
            </w:r>
          </w:p>
        </w:tc>
      </w:tr>
    </w:tbl>
    <w:p>
      <w:r>
        <w:pict>
          <v:rect style="width:0;height:1.5pt" o:hralign="center" o:hrstd="t" o:hr="t"/>
        </w:pict>
      </w:r>
    </w:p>
    <w:bookmarkEnd w:id="47"/>
    <w:bookmarkEnd w:id="48"/>
    <w:bookmarkStart w:id="52" w:name="_2681649b19bcc60d60f482aafd17fe2549bc771"/>
    <w:p>
      <w:pPr>
        <w:pStyle w:val="Heading2"/>
      </w:pPr>
      <w:r>
        <w:rPr>
          <w:rStyle w:val="SectionNumber"/>
        </w:rPr>
        <w:t xml:space="preserve">1.8</w:t>
      </w:r>
      <w:r>
        <w:tab/>
      </w:r>
      <w:r>
        <w:t xml:space="preserve">5. Interface Requirements</w:t>
      </w:r>
    </w:p>
    <w:bookmarkStart w:id="49" w:name="_d8a964976e36dddf722403e9e9033114c6e2f93"/>
    <w:p>
      <w:pPr>
        <w:pStyle w:val="Heading3"/>
      </w:pPr>
      <w:r>
        <w:rPr>
          <w:rStyle w:val="SectionNumber"/>
        </w:rPr>
        <w:t xml:space="preserve">1.8.1</w:t>
      </w:r>
      <w:r>
        <w:tab/>
      </w:r>
      <w:r>
        <w:t xml:space="preserve">5.1 User Interfaces</w:t>
      </w:r>
    </w:p>
    <w:p>
      <w:pPr>
        <w:pStyle w:val="Compact"/>
        <w:numPr>
          <w:ilvl w:val="0"/>
          <w:numId w:val="1006"/>
        </w:numPr>
      </w:pPr>
      <w:r>
        <w:rPr>
          <w:b/>
          <w:bCs/>
        </w:rPr>
        <w:t xml:space="preserve">Web Application</w:t>
      </w:r>
      <w:r>
        <w:t xml:space="preserve">: Responsive React SPA served via Nginx (production) or Vite dev server (development).</w:t>
      </w:r>
    </w:p>
    <w:p>
      <w:pPr>
        <w:pStyle w:val="Compact"/>
        <w:numPr>
          <w:ilvl w:val="0"/>
          <w:numId w:val="1006"/>
        </w:numPr>
      </w:pPr>
      <w:r>
        <w:rPr>
          <w:b/>
          <w:bCs/>
        </w:rPr>
        <w:t xml:space="preserve">Mobile Application</w:t>
      </w:r>
      <w:r>
        <w:t xml:space="preserve">: React Native app via Expo, supporting iOS and Android.</w:t>
      </w:r>
    </w:p>
    <w:p>
      <w:pPr>
        <w:pStyle w:val="Compact"/>
        <w:numPr>
          <w:ilvl w:val="0"/>
          <w:numId w:val="1006"/>
        </w:numPr>
      </w:pPr>
      <w:r>
        <w:rPr>
          <w:b/>
          <w:bCs/>
        </w:rPr>
        <w:t xml:space="preserve">Admin Dashboard</w:t>
      </w:r>
      <w:r>
        <w:t xml:space="preserve">: Integrated into web app with role-gated navigation, including analytics dashboard, settlement reports, audit log viewer, and winner management.</w:t>
      </w:r>
    </w:p>
    <w:bookmarkEnd w:id="49"/>
    <w:bookmarkStart w:id="50" w:name="_26e2422224c184c8acc03e6892e524c897414f7"/>
    <w:p>
      <w:pPr>
        <w:pStyle w:val="Heading3"/>
      </w:pPr>
      <w:r>
        <w:rPr>
          <w:rStyle w:val="SectionNumber"/>
        </w:rPr>
        <w:t xml:space="preserve">1.8.2</w:t>
      </w:r>
      <w:r>
        <w:tab/>
      </w:r>
      <w:r>
        <w:t xml:space="preserve">5.2 External System Interfaces</w:t>
      </w:r>
    </w:p>
    <w:tbl>
      <w:tblPr>
        <w:tblStyle w:val="Table"/>
        <w:tblW w:type="pct" w:w="5000"/>
        <w:tblLayout w:type="fixed"/>
        <w:tblLook w:firstRow="1" w:lastRow="0" w:firstColumn="0" w:lastColumn="0" w:noHBand="0" w:noVBand="0" w:val="0020"/>
      </w:tblPr>
      <w:tblGrid>
        <w:gridCol w:w="1320"/>
        <w:gridCol w:w="1650"/>
        <w:gridCol w:w="1485"/>
        <w:gridCol w:w="3465"/>
      </w:tblGrid>
      <w:tr>
        <w:trPr>
          <w:tblHeader w:val="on"/>
        </w:trPr>
        <w:tc>
          <w:tcPr/>
          <w:p>
            <w:pPr>
              <w:pStyle w:val="Compact"/>
            </w:pPr>
            <w:r>
              <w:t xml:space="preserve">System</w:t>
            </w:r>
          </w:p>
        </w:tc>
        <w:tc>
          <w:tcPr/>
          <w:p>
            <w:pPr>
              <w:pStyle w:val="Compact"/>
            </w:pPr>
            <w:r>
              <w:t xml:space="preserve">Protocol</w:t>
            </w:r>
          </w:p>
        </w:tc>
        <w:tc>
          <w:tcPr/>
          <w:p>
            <w:pPr>
              <w:pStyle w:val="Compact"/>
            </w:pPr>
            <w:r>
              <w:t xml:space="preserve">Purpose</w:t>
            </w:r>
          </w:p>
        </w:tc>
        <w:tc>
          <w:tcPr/>
          <w:p>
            <w:pPr>
              <w:pStyle w:val="Compact"/>
            </w:pPr>
            <w:r>
              <w:t xml:space="preserve">Integration Pattern</w:t>
            </w:r>
          </w:p>
        </w:tc>
      </w:tr>
      <w:tr>
        <w:tc>
          <w:tcPr/>
          <w:p>
            <w:pPr>
              <w:pStyle w:val="Compact"/>
            </w:pPr>
            <w:r>
              <w:t xml:space="preserve">SikinaPay</w:t>
            </w:r>
          </w:p>
        </w:tc>
        <w:tc>
          <w:tcPr/>
          <w:p>
            <w:pPr>
              <w:pStyle w:val="Compact"/>
            </w:pPr>
            <w:r>
              <w:t xml:space="preserve">HTTPS REST + Webhooks</w:t>
            </w:r>
          </w:p>
        </w:tc>
        <w:tc>
          <w:tcPr/>
          <w:p>
            <w:pPr>
              <w:pStyle w:val="Compact"/>
            </w:pPr>
            <w:r>
              <w:t xml:space="preserve">Payment link generation, status checks, event notifications</w:t>
            </w:r>
          </w:p>
        </w:tc>
        <w:tc>
          <w:tcPr/>
          <w:p>
            <w:pPr>
              <w:pStyle w:val="Compact"/>
            </w:pPr>
            <w:r>
              <w:t xml:space="preserve">Synchronous API + asynchronous webhook</w:t>
            </w:r>
          </w:p>
        </w:tc>
      </w:tr>
      <w:tr>
        <w:tc>
          <w:tcPr/>
          <w:p>
            <w:pPr>
              <w:pStyle w:val="Compact"/>
            </w:pPr>
            <w:r>
              <w:t xml:space="preserve">Awash Bank</w:t>
            </w:r>
          </w:p>
        </w:tc>
        <w:tc>
          <w:tcPr/>
          <w:p>
            <w:pPr>
              <w:pStyle w:val="Compact"/>
            </w:pPr>
            <w:r>
              <w:t xml:space="preserve">HTTPS REST + Webhooks</w:t>
            </w:r>
          </w:p>
        </w:tc>
        <w:tc>
          <w:tcPr/>
          <w:p>
            <w:pPr>
              <w:pStyle w:val="Compact"/>
            </w:pPr>
            <w:r>
              <w:t xml:space="preserve">Payment link generation, status checks, event notifications</w:t>
            </w:r>
          </w:p>
        </w:tc>
        <w:tc>
          <w:tcPr/>
          <w:p>
            <w:pPr>
              <w:pStyle w:val="Compact"/>
            </w:pPr>
            <w:r>
              <w:t xml:space="preserve">Synchronous API + asynchronous webhook</w:t>
            </w:r>
          </w:p>
        </w:tc>
      </w:tr>
      <w:tr>
        <w:tc>
          <w:tcPr/>
          <w:p>
            <w:pPr>
              <w:pStyle w:val="Compact"/>
            </w:pPr>
            <w:r>
              <w:t xml:space="preserve">SMS Ethiopia</w:t>
            </w:r>
          </w:p>
        </w:tc>
        <w:tc>
          <w:tcPr/>
          <w:p>
            <w:pPr>
              <w:pStyle w:val="Compact"/>
            </w:pPr>
            <w:r>
              <w:t xml:space="preserve">HTTPS REST</w:t>
            </w:r>
          </w:p>
        </w:tc>
        <w:tc>
          <w:tcPr/>
          <w:p>
            <w:pPr>
              <w:pStyle w:val="Compact"/>
            </w:pPr>
            <w:r>
              <w:t xml:space="preserve">SMS bid confirmations and payment reminders</w:t>
            </w:r>
          </w:p>
        </w:tc>
        <w:tc>
          <w:tcPr/>
          <w:p>
            <w:pPr>
              <w:pStyle w:val="Compact"/>
            </w:pPr>
            <w:r>
              <w:t xml:space="preserve">Synchronous API</w:t>
            </w:r>
          </w:p>
        </w:tc>
      </w:tr>
      <w:tr>
        <w:tc>
          <w:tcPr/>
          <w:p>
            <w:pPr>
              <w:pStyle w:val="Compact"/>
            </w:pPr>
            <w:r>
              <w:t xml:space="preserve">Expo Push</w:t>
            </w:r>
          </w:p>
        </w:tc>
        <w:tc>
          <w:tcPr/>
          <w:p>
            <w:pPr>
              <w:pStyle w:val="Compact"/>
            </w:pPr>
            <w:r>
              <w:t xml:space="preserve">HTTPS REST</w:t>
            </w:r>
          </w:p>
        </w:tc>
        <w:tc>
          <w:tcPr/>
          <w:p>
            <w:pPr>
              <w:pStyle w:val="Compact"/>
            </w:pPr>
            <w:r>
              <w:t xml:space="preserve">Mobile push notifications</w:t>
            </w:r>
          </w:p>
        </w:tc>
        <w:tc>
          <w:tcPr/>
          <w:p>
            <w:pPr>
              <w:pStyle w:val="Compact"/>
            </w:pPr>
            <w:r>
              <w:t xml:space="preserve">Synchronous API</w:t>
            </w:r>
          </w:p>
        </w:tc>
      </w:tr>
      <w:tr>
        <w:tc>
          <w:tcPr/>
          <w:p>
            <w:pPr>
              <w:pStyle w:val="Compact"/>
            </w:pPr>
            <w:r>
              <w:t xml:space="preserve">TeleBirr</w:t>
            </w:r>
          </w:p>
        </w:tc>
        <w:tc>
          <w:tcPr/>
          <w:p>
            <w:pPr>
              <w:pStyle w:val="Compact"/>
            </w:pPr>
            <w:r>
              <w:t xml:space="preserve">OAuth 2.0</w:t>
            </w:r>
          </w:p>
        </w:tc>
        <w:tc>
          <w:tcPr/>
          <w:p>
            <w:pPr>
              <w:pStyle w:val="Compact"/>
            </w:pPr>
            <w:r>
              <w:t xml:space="preserve">Social login</w:t>
            </w:r>
          </w:p>
        </w:tc>
        <w:tc>
          <w:tcPr/>
          <w:p>
            <w:pPr>
              <w:pStyle w:val="Compact"/>
            </w:pPr>
            <w:r>
              <w:t xml:space="preserve">OAuth authorization code flow</w:t>
            </w:r>
          </w:p>
        </w:tc>
      </w:tr>
      <w:tr>
        <w:tc>
          <w:tcPr/>
          <w:p>
            <w:pPr>
              <w:pStyle w:val="Compact"/>
            </w:pPr>
            <w:r>
              <w:t xml:space="preserve">Banking API</w:t>
            </w:r>
          </w:p>
        </w:tc>
        <w:tc>
          <w:tcPr/>
          <w:p>
            <w:pPr>
              <w:pStyle w:val="Compact"/>
            </w:pPr>
            <w:r>
              <w:t xml:space="preserve">OAuth 2.0</w:t>
            </w:r>
          </w:p>
        </w:tc>
        <w:tc>
          <w:tcPr/>
          <w:p>
            <w:pPr>
              <w:pStyle w:val="Compact"/>
            </w:pPr>
            <w:r>
              <w:t xml:space="preserve">Social login</w:t>
            </w:r>
          </w:p>
        </w:tc>
        <w:tc>
          <w:tcPr/>
          <w:p>
            <w:pPr>
              <w:pStyle w:val="Compact"/>
            </w:pPr>
            <w:r>
              <w:t xml:space="preserve">OAuth authorization code flow</w:t>
            </w:r>
          </w:p>
        </w:tc>
      </w:tr>
    </w:tbl>
    <w:bookmarkEnd w:id="50"/>
    <w:bookmarkStart w:id="51" w:name="_291b105dc098d6fc3f88eb47adece094a7de250"/>
    <w:p>
      <w:pPr>
        <w:pStyle w:val="Heading3"/>
      </w:pPr>
      <w:r>
        <w:rPr>
          <w:rStyle w:val="SectionNumber"/>
        </w:rPr>
        <w:t xml:space="preserve">1.8.3</w:t>
      </w:r>
      <w:r>
        <w:tab/>
      </w:r>
      <w:r>
        <w:t xml:space="preserve">5.3 Internal Service Interfaces</w:t>
      </w:r>
    </w:p>
    <w:tbl>
      <w:tblPr>
        <w:tblStyle w:val="Table"/>
        <w:tblW w:type="pct" w:w="5000"/>
        <w:tblLayout w:type="fixed"/>
        <w:tblLook w:firstRow="1" w:lastRow="0" w:firstColumn="0" w:lastColumn="0" w:noHBand="0" w:noVBand="0" w:val="0020"/>
      </w:tblPr>
      <w:tblGrid>
        <w:gridCol w:w="1738"/>
        <w:gridCol w:w="1931"/>
        <w:gridCol w:w="4249"/>
      </w:tblGrid>
      <w:tr>
        <w:trPr>
          <w:tblHeader w:val="on"/>
        </w:trPr>
        <w:tc>
          <w:tcPr/>
          <w:p>
            <w:pPr>
              <w:pStyle w:val="Compact"/>
            </w:pPr>
            <w:r>
              <w:t xml:space="preserve">Service</w:t>
            </w:r>
          </w:p>
        </w:tc>
        <w:tc>
          <w:tcPr/>
          <w:p>
            <w:pPr>
              <w:pStyle w:val="Compact"/>
            </w:pPr>
            <w:r>
              <w:t xml:space="preserve">Protocol</w:t>
            </w:r>
          </w:p>
        </w:tc>
        <w:tc>
          <w:tcPr/>
          <w:p>
            <w:pPr>
              <w:pStyle w:val="Compact"/>
            </w:pPr>
            <w:r>
              <w:t xml:space="preserve">Communication Pattern</w:t>
            </w:r>
          </w:p>
        </w:tc>
      </w:tr>
      <w:tr>
        <w:tc>
          <w:tcPr/>
          <w:p>
            <w:pPr>
              <w:pStyle w:val="Compact"/>
            </w:pPr>
            <w:r>
              <w:t xml:space="preserve">Identity → Auction Engine</w:t>
            </w:r>
          </w:p>
        </w:tc>
        <w:tc>
          <w:tcPr/>
          <w:p>
            <w:pPr>
              <w:pStyle w:val="Compact"/>
            </w:pPr>
            <w:r>
              <w:t xml:space="preserve">HTTP REST (Internal API Key)</w:t>
            </w:r>
          </w:p>
        </w:tc>
        <w:tc>
          <w:tcPr/>
          <w:p>
            <w:pPr>
              <w:pStyle w:val="Compact"/>
            </w:pPr>
            <w:r>
              <w:t xml:space="preserve">Synchronous (notifications, audit)</w:t>
            </w:r>
          </w:p>
        </w:tc>
      </w:tr>
      <w:tr>
        <w:tc>
          <w:tcPr/>
          <w:p>
            <w:pPr>
              <w:pStyle w:val="Compact"/>
            </w:pPr>
            <w:r>
              <w:t xml:space="preserve">Identity → Query Service</w:t>
            </w:r>
          </w:p>
        </w:tc>
        <w:tc>
          <w:tcPr/>
          <w:p>
            <w:pPr>
              <w:pStyle w:val="Compact"/>
            </w:pPr>
            <w:r>
              <w:t xml:space="preserve">HTTP REST (Internal API Key)</w:t>
            </w:r>
          </w:p>
        </w:tc>
        <w:tc>
          <w:tcPr/>
          <w:p>
            <w:pPr>
              <w:pStyle w:val="Compact"/>
            </w:pPr>
            <w:r>
              <w:t xml:space="preserve">Synchronous (user resolution)</w:t>
            </w:r>
          </w:p>
        </w:tc>
      </w:tr>
      <w:tr>
        <w:tc>
          <w:tcPr/>
          <w:p>
            <w:pPr>
              <w:pStyle w:val="Compact"/>
            </w:pPr>
            <w:r>
              <w:t xml:space="preserve">Auction Engine → Identity</w:t>
            </w:r>
          </w:p>
        </w:tc>
        <w:tc>
          <w:tcPr/>
          <w:p>
            <w:pPr>
              <w:pStyle w:val="Compact"/>
            </w:pPr>
            <w:r>
              <w:t xml:space="preserve">HTTP REST (JWT)</w:t>
            </w:r>
          </w:p>
        </w:tc>
        <w:tc>
          <w:tcPr/>
          <w:p>
            <w:pPr>
              <w:pStyle w:val="Compact"/>
            </w:pPr>
            <w:r>
              <w:t xml:space="preserve">Synchronous (user validation)</w:t>
            </w:r>
          </w:p>
        </w:tc>
      </w:tr>
      <w:tr>
        <w:tc>
          <w:tcPr/>
          <w:p>
            <w:pPr>
              <w:pStyle w:val="Compact"/>
            </w:pPr>
            <w:r>
              <w:t xml:space="preserve">All Services → Redis</w:t>
            </w:r>
          </w:p>
        </w:tc>
        <w:tc>
          <w:tcPr/>
          <w:p>
            <w:pPr>
              <w:pStyle w:val="Compact"/>
            </w:pPr>
            <w:r>
              <w:t xml:space="preserve">Redis Protocol</w:t>
            </w:r>
          </w:p>
        </w:tc>
        <w:tc>
          <w:tcPr/>
          <w:p>
            <w:pPr>
              <w:pStyle w:val="Compact"/>
            </w:pPr>
            <w:r>
              <w:t xml:space="preserve">Synchronous (caching, rate limiting, locks, pub/sub)</w:t>
            </w:r>
          </w:p>
        </w:tc>
      </w:tr>
      <w:tr>
        <w:tc>
          <w:tcPr/>
          <w:p>
            <w:pPr>
              <w:pStyle w:val="Compact"/>
            </w:pPr>
            <w:r>
              <w:t xml:space="preserve">All Services → PostgreSQL</w:t>
            </w:r>
          </w:p>
        </w:tc>
        <w:tc>
          <w:tcPr/>
          <w:p>
            <w:pPr>
              <w:pStyle w:val="Compact"/>
            </w:pPr>
            <w:r>
              <w:t xml:space="preserve">PostgreSQL Protocol (via Prisma)</w:t>
            </w:r>
          </w:p>
        </w:tc>
        <w:tc>
          <w:tcPr/>
          <w:p>
            <w:pPr>
              <w:pStyle w:val="Compact"/>
            </w:pPr>
            <w:r>
              <w:t xml:space="preserve">Synchronous (queries, transactions)</w:t>
            </w:r>
          </w:p>
        </w:tc>
      </w:tr>
      <w:tr>
        <w:tc>
          <w:tcPr/>
          <w:p>
            <w:pPr>
              <w:pStyle w:val="Compact"/>
            </w:pPr>
            <w:r>
              <w:t xml:space="preserve">All Services → Audit Service</w:t>
            </w:r>
          </w:p>
        </w:tc>
        <w:tc>
          <w:tcPr/>
          <w:p>
            <w:pPr>
              <w:pStyle w:val="Compact"/>
            </w:pPr>
            <w:r>
              <w:t xml:space="preserve">HTTP REST (Internal API Key)</w:t>
            </w:r>
          </w:p>
        </w:tc>
        <w:tc>
          <w:tcPr/>
          <w:p>
            <w:pPr>
              <w:pStyle w:val="Compact"/>
            </w:pPr>
            <w:r>
              <w:t xml:space="preserve">Synchronous (audit logging)</w:t>
            </w:r>
          </w:p>
        </w:tc>
      </w:tr>
    </w:tbl>
    <w:p>
      <w:r>
        <w:pict>
          <v:rect style="width:0;height:1.5pt" o:hralign="center" o:hrstd="t" o:hr="t"/>
        </w:pict>
      </w:r>
    </w:p>
    <w:bookmarkEnd w:id="51"/>
    <w:bookmarkEnd w:id="52"/>
    <w:bookmarkStart w:id="57" w:name="_fb64b838c710c496bdde69ee9d87dad569a2566"/>
    <w:p>
      <w:pPr>
        <w:pStyle w:val="Heading2"/>
      </w:pPr>
      <w:r>
        <w:rPr>
          <w:rStyle w:val="SectionNumber"/>
        </w:rPr>
        <w:t xml:space="preserve">1.9</w:t>
      </w:r>
      <w:r>
        <w:tab/>
      </w:r>
      <w:r>
        <w:t xml:space="preserve">6. Data Requirements</w:t>
      </w:r>
    </w:p>
    <w:bookmarkStart w:id="53" w:name="_4419ce56ab6137a485edf378cbc88cfe25502a6"/>
    <w:p>
      <w:pPr>
        <w:pStyle w:val="Heading3"/>
      </w:pPr>
      <w:r>
        <w:rPr>
          <w:rStyle w:val="SectionNumber"/>
        </w:rPr>
        <w:t xml:space="preserve">1.9.1</w:t>
      </w:r>
      <w:r>
        <w:tab/>
      </w:r>
      <w:r>
        <w:t xml:space="preserve">6.1 Data Entities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Description</w:t>
            </w:r>
          </w:p>
        </w:tc>
        <w:tc>
          <w:tcPr/>
          <w:p>
            <w:pPr>
              <w:pStyle w:val="Compact"/>
            </w:pPr>
            <w:r>
              <w:t xml:space="preserve">Volume Estimate</w:t>
            </w:r>
          </w:p>
        </w:tc>
      </w:tr>
      <w:tr>
        <w:tc>
          <w:tcPr/>
          <w:p>
            <w:pPr>
              <w:pStyle w:val="Compact"/>
            </w:pPr>
            <w:r>
              <w:t xml:space="preserve">Users</w:t>
            </w:r>
          </w:p>
        </w:tc>
        <w:tc>
          <w:tcPr/>
          <w:p>
            <w:pPr>
              <w:pStyle w:val="Compact"/>
            </w:pPr>
            <w:r>
              <w:t xml:space="preserve">Registered platform users</w:t>
            </w:r>
          </w:p>
        </w:tc>
        <w:tc>
          <w:tcPr/>
          <w:p>
            <w:pPr>
              <w:pStyle w:val="Compact"/>
            </w:pPr>
            <w:r>
              <w:t xml:space="preserve">100K+</w:t>
            </w:r>
          </w:p>
        </w:tc>
      </w:tr>
      <w:tr>
        <w:tc>
          <w:tcPr/>
          <w:p>
            <w:pPr>
              <w:pStyle w:val="Compact"/>
            </w:pPr>
            <w:r>
              <w:t xml:space="preserve">Products</w:t>
            </w:r>
          </w:p>
        </w:tc>
        <w:tc>
          <w:tcPr/>
          <w:p>
            <w:pPr>
              <w:pStyle w:val="Compact"/>
            </w:pPr>
            <w:r>
              <w:t xml:space="preserve">Auctioned items (with approval workflow state)</w:t>
            </w:r>
          </w:p>
        </w:tc>
        <w:tc>
          <w:tcPr/>
          <w:p>
            <w:pPr>
              <w:pStyle w:val="Compact"/>
            </w:pPr>
            <w:r>
              <w:t xml:space="preserve">10K+</w:t>
            </w:r>
          </w:p>
        </w:tc>
      </w:tr>
      <w:tr>
        <w:tc>
          <w:tcPr/>
          <w:p>
            <w:pPr>
              <w:pStyle w:val="Compact"/>
            </w:pPr>
            <w:r>
              <w:t xml:space="preserve">Auctions</w:t>
            </w:r>
          </w:p>
        </w:tc>
        <w:tc>
          <w:tcPr/>
          <w:p>
            <w:pPr>
              <w:pStyle w:val="Compact"/>
            </w:pPr>
            <w:r>
              <w:t xml:space="preserve">Active or historical auctions</w:t>
            </w:r>
          </w:p>
        </w:tc>
        <w:tc>
          <w:tcPr/>
          <w:p>
            <w:pPr>
              <w:pStyle w:val="Compact"/>
            </w:pPr>
            <w:r>
              <w:t xml:space="preserve">50K+</w:t>
            </w:r>
          </w:p>
        </w:tc>
      </w:tr>
      <w:tr>
        <w:tc>
          <w:tcPr/>
          <w:p>
            <w:pPr>
              <w:pStyle w:val="Compact"/>
            </w:pPr>
            <w:r>
              <w:t xml:space="preserve">Bids</w:t>
            </w:r>
          </w:p>
        </w:tc>
        <w:tc>
          <w:tcPr/>
          <w:p>
            <w:pPr>
              <w:pStyle w:val="Compact"/>
            </w:pPr>
            <w:r>
              <w:t xml:space="preserve">Individual bid submissions</w:t>
            </w:r>
          </w:p>
        </w:tc>
        <w:tc>
          <w:tcPr/>
          <w:p>
            <w:pPr>
              <w:pStyle w:val="Compact"/>
            </w:pPr>
            <w:r>
              <w:t xml:space="preserve">10M+</w:t>
            </w:r>
          </w:p>
        </w:tc>
      </w:tr>
      <w:tr>
        <w:tc>
          <w:tcPr/>
          <w:p>
            <w:pPr>
              <w:pStyle w:val="Compact"/>
            </w:pPr>
            <w:r>
              <w:t xml:space="preserve">Winners</w:t>
            </w:r>
          </w:p>
        </w:tc>
        <w:tc>
          <w:tcPr/>
          <w:p>
            <w:pPr>
              <w:pStyle w:val="Compact"/>
            </w:pPr>
            <w:r>
              <w:t xml:space="preserve">Auction winner records</w:t>
            </w:r>
          </w:p>
        </w:tc>
        <w:tc>
          <w:tcPr/>
          <w:p>
            <w:pPr>
              <w:pStyle w:val="Compact"/>
            </w:pPr>
            <w:r>
              <w:t xml:space="preserve">50K+</w:t>
            </w:r>
          </w:p>
        </w:tc>
      </w:tr>
      <w:tr>
        <w:tc>
          <w:tcPr/>
          <w:p>
            <w:pPr>
              <w:pStyle w:val="Compact"/>
            </w:pPr>
            <w:r>
              <w:t xml:space="preserve">Payment Transactions</w:t>
            </w:r>
          </w:p>
        </w:tc>
        <w:tc>
          <w:tcPr/>
          <w:p>
            <w:pPr>
              <w:pStyle w:val="Compact"/>
            </w:pPr>
            <w:r>
              <w:t xml:space="preserve">Payment gateway records</w:t>
            </w:r>
          </w:p>
        </w:tc>
        <w:tc>
          <w:tcPr/>
          <w:p>
            <w:pPr>
              <w:pStyle w:val="Compact"/>
            </w:pPr>
            <w:r>
              <w:t xml:space="preserve">100K+</w:t>
            </w:r>
          </w:p>
        </w:tc>
      </w:tr>
      <w:tr>
        <w:tc>
          <w:tcPr/>
          <w:p>
            <w:pPr>
              <w:pStyle w:val="Compact"/>
            </w:pPr>
            <w:r>
              <w:t xml:space="preserve">Favorites</w:t>
            </w:r>
          </w:p>
        </w:tc>
        <w:tc>
          <w:tcPr/>
          <w:p>
            <w:pPr>
              <w:pStyle w:val="Compact"/>
            </w:pPr>
            <w:r>
              <w:t xml:space="preserve">User saved auctions</w:t>
            </w:r>
          </w:p>
        </w:tc>
        <w:tc>
          <w:tcPr/>
          <w:p>
            <w:pPr>
              <w:pStyle w:val="Compact"/>
            </w:pPr>
            <w:r>
              <w:t xml:space="preserve">500K+</w:t>
            </w:r>
          </w:p>
        </w:tc>
      </w:tr>
      <w:tr>
        <w:tc>
          <w:tcPr/>
          <w:p>
            <w:pPr>
              <w:pStyle w:val="Compact"/>
            </w:pPr>
            <w:r>
              <w:t xml:space="preserve">Notification Logs</w:t>
            </w:r>
          </w:p>
        </w:tc>
        <w:tc>
          <w:tcPr/>
          <w:p>
            <w:pPr>
              <w:pStyle w:val="Compact"/>
            </w:pPr>
            <w:r>
              <w:t xml:space="preserve">In-app notification history</w:t>
            </w:r>
          </w:p>
        </w:tc>
        <w:tc>
          <w:tcPr/>
          <w:p>
            <w:pPr>
              <w:pStyle w:val="Compact"/>
            </w:pPr>
            <w:r>
              <w:t xml:space="preserve">5M+</w:t>
            </w:r>
          </w:p>
        </w:tc>
      </w:tr>
      <w:tr>
        <w:tc>
          <w:tcPr/>
          <w:p>
            <w:pPr>
              <w:pStyle w:val="Compact"/>
            </w:pPr>
            <w:r>
              <w:t xml:space="preserve">Audit Logs</w:t>
            </w:r>
          </w:p>
        </w:tc>
        <w:tc>
          <w:tcPr/>
          <w:p>
            <w:pPr>
              <w:pStyle w:val="Compact"/>
            </w:pPr>
            <w:r>
              <w:t xml:space="preserve">Admin and security events</w:t>
            </w:r>
          </w:p>
        </w:tc>
        <w:tc>
          <w:tcPr/>
          <w:p>
            <w:pPr>
              <w:pStyle w:val="Compact"/>
            </w:pPr>
            <w:r>
              <w:t xml:space="preserve">2M+</w:t>
            </w:r>
          </w:p>
        </w:tc>
      </w:tr>
      <w:tr>
        <w:tc>
          <w:tcPr/>
          <w:p>
            <w:pPr>
              <w:pStyle w:val="Compact"/>
            </w:pPr>
            <w:r>
              <w:t xml:space="preserve">User Permissions</w:t>
            </w:r>
          </w:p>
        </w:tc>
        <w:tc>
          <w:tcPr/>
          <w:p>
            <w:pPr>
              <w:pStyle w:val="Compact"/>
            </w:pPr>
            <w:r>
              <w:t xml:space="preserve">Fine-grained access control</w:t>
            </w:r>
          </w:p>
        </w:tc>
        <w:tc>
          <w:tcPr/>
          <w:p>
            <w:pPr>
              <w:pStyle w:val="Compact"/>
            </w:pPr>
            <w:r>
              <w:t xml:space="preserve">500K+</w:t>
            </w:r>
          </w:p>
        </w:tc>
      </w:tr>
      <w:tr>
        <w:tc>
          <w:tcPr/>
          <w:p>
            <w:pPr>
              <w:pStyle w:val="Compact"/>
            </w:pPr>
            <w:r>
              <w:t xml:space="preserve">T&amp;C Acceptances</w:t>
            </w:r>
          </w:p>
        </w:tc>
        <w:tc>
          <w:tcPr/>
          <w:p>
            <w:pPr>
              <w:pStyle w:val="Compact"/>
            </w:pPr>
            <w:r>
              <w:t xml:space="preserve">Terms &amp; Conditions acceptance records</w:t>
            </w:r>
          </w:p>
        </w:tc>
        <w:tc>
          <w:tcPr/>
          <w:p>
            <w:pPr>
              <w:pStyle w:val="Compact"/>
            </w:pPr>
            <w:r>
              <w:t xml:space="preserve">100K+</w:t>
            </w:r>
          </w:p>
        </w:tc>
      </w:tr>
      <w:tr>
        <w:tc>
          <w:tcPr/>
          <w:p>
            <w:pPr>
              <w:pStyle w:val="Compact"/>
            </w:pPr>
            <w:r>
              <w:t xml:space="preserve">Settlement Reports</w:t>
            </w:r>
          </w:p>
        </w:tc>
        <w:tc>
          <w:tcPr/>
          <w:p>
            <w:pPr>
              <w:pStyle w:val="Compact"/>
            </w:pPr>
            <w:r>
              <w:t xml:space="preserve">Revenue/settlement report records</w:t>
            </w:r>
          </w:p>
        </w:tc>
        <w:tc>
          <w:tcPr/>
          <w:p>
            <w:pPr>
              <w:pStyle w:val="Compact"/>
            </w:pPr>
            <w:r>
              <w:t xml:space="preserve">10K+</w:t>
            </w:r>
          </w:p>
        </w:tc>
      </w:tr>
      <w:tr>
        <w:tc>
          <w:tcPr/>
          <w:p>
            <w:pPr>
              <w:pStyle w:val="Compact"/>
            </w:pPr>
            <w:r>
              <w:t xml:space="preserve">Payment Reminders</w:t>
            </w:r>
          </w:p>
        </w:tc>
        <w:tc>
          <w:tcPr/>
          <w:p>
            <w:pPr>
              <w:pStyle w:val="Compact"/>
            </w:pPr>
            <w:r>
              <w:t xml:space="preserve">Reminder dispatch records</w:t>
            </w:r>
          </w:p>
        </w:tc>
        <w:tc>
          <w:tcPr/>
          <w:p>
            <w:pPr>
              <w:pStyle w:val="Compact"/>
            </w:pPr>
            <w:r>
              <w:t xml:space="preserve">100K+</w:t>
            </w:r>
          </w:p>
        </w:tc>
      </w:tr>
    </w:tbl>
    <w:bookmarkEnd w:id="53"/>
    <w:bookmarkStart w:id="54" w:name="_aaad7d4428b97dd947037d1b41c63e6885d5f08"/>
    <w:p>
      <w:pPr>
        <w:pStyle w:val="Heading3"/>
      </w:pPr>
      <w:r>
        <w:rPr>
          <w:rStyle w:val="SectionNumber"/>
        </w:rPr>
        <w:t xml:space="preserve">1.9.2</w:t>
      </w:r>
      <w:r>
        <w:tab/>
      </w:r>
      <w:r>
        <w:t xml:space="preserve">6.2 Data Retention</w:t>
      </w:r>
    </w:p>
    <w:p>
      <w:pPr>
        <w:pStyle w:val="Compact"/>
        <w:numPr>
          <w:ilvl w:val="0"/>
          <w:numId w:val="1007"/>
        </w:numPr>
      </w:pPr>
      <w:r>
        <w:t xml:space="preserve">Bids: Retained indefinitely for audit and transparency.</w:t>
      </w:r>
    </w:p>
    <w:p>
      <w:pPr>
        <w:pStyle w:val="Compact"/>
        <w:numPr>
          <w:ilvl w:val="0"/>
          <w:numId w:val="1007"/>
        </w:numPr>
      </w:pPr>
      <w:r>
        <w:t xml:space="preserve">Payment transactions: Retained for 7 years (financial compliance).</w:t>
      </w:r>
    </w:p>
    <w:p>
      <w:pPr>
        <w:pStyle w:val="Compact"/>
        <w:numPr>
          <w:ilvl w:val="0"/>
          <w:numId w:val="1007"/>
        </w:numPr>
      </w:pPr>
      <w:r>
        <w:t xml:space="preserve">Notification logs: Retained for 1 year.</w:t>
      </w:r>
    </w:p>
    <w:p>
      <w:pPr>
        <w:pStyle w:val="Compact"/>
        <w:numPr>
          <w:ilvl w:val="0"/>
          <w:numId w:val="1007"/>
        </w:numPr>
      </w:pPr>
      <w:r>
        <w:t xml:space="preserve">Audit logs: Retained indefinitely.</w:t>
      </w:r>
    </w:p>
    <w:p>
      <w:pPr>
        <w:pStyle w:val="Compact"/>
        <w:numPr>
          <w:ilvl w:val="0"/>
          <w:numId w:val="1007"/>
        </w:numPr>
      </w:pPr>
      <w:r>
        <w:t xml:space="preserve">OTPs: Expired and deleted after 24 hours.</w:t>
      </w:r>
    </w:p>
    <w:p>
      <w:pPr>
        <w:pStyle w:val="Compact"/>
        <w:numPr>
          <w:ilvl w:val="0"/>
          <w:numId w:val="1007"/>
        </w:numPr>
      </w:pPr>
      <w:r>
        <w:t xml:space="preserve">T&amp;C acceptance records: Retained indefinitely for legal evidence.</w:t>
      </w:r>
    </w:p>
    <w:p>
      <w:pPr>
        <w:pStyle w:val="Compact"/>
        <w:numPr>
          <w:ilvl w:val="0"/>
          <w:numId w:val="1007"/>
        </w:numPr>
      </w:pPr>
      <w:r>
        <w:t xml:space="preserve">Settlement reports: Retained for 7 years (financial compliance).</w:t>
      </w:r>
    </w:p>
    <w:p>
      <w:pPr>
        <w:pStyle w:val="Compact"/>
        <w:numPr>
          <w:ilvl w:val="0"/>
          <w:numId w:val="1007"/>
        </w:numPr>
      </w:pPr>
      <w:r>
        <w:t xml:space="preserve">Payment reminder records: Retained for 1 year.</w:t>
      </w:r>
    </w:p>
    <w:p>
      <w:pPr>
        <w:pStyle w:val="Compact"/>
        <w:numPr>
          <w:ilvl w:val="0"/>
          <w:numId w:val="1007"/>
        </w:numPr>
      </w:pPr>
      <w:r>
        <w:t xml:space="preserve">Database backups: Retained 30 days (daily full) + WAL archives for PITR.</w:t>
      </w:r>
    </w:p>
    <w:p>
      <w:pPr>
        <w:pStyle w:val="Compact"/>
        <w:numPr>
          <w:ilvl w:val="0"/>
          <w:numId w:val="1007"/>
        </w:numPr>
      </w:pPr>
      <w:r>
        <w:t xml:space="preserve">Redis snapshots: Retained 7 days.</w:t>
      </w:r>
    </w:p>
    <w:bookmarkEnd w:id="54"/>
    <w:bookmarkStart w:id="55" w:name="_90bee4c130d26c6a8a2e0517f62b69dfaddf709"/>
    <w:p>
      <w:pPr>
        <w:pStyle w:val="Heading3"/>
      </w:pPr>
      <w:r>
        <w:rPr>
          <w:rStyle w:val="SectionNumber"/>
        </w:rPr>
        <w:t xml:space="preserve">1.9.3</w:t>
      </w:r>
      <w:r>
        <w:tab/>
      </w:r>
      <w:r>
        <w:t xml:space="preserve">6.3 Data Privacy</w:t>
      </w:r>
    </w:p>
    <w:p>
      <w:pPr>
        <w:pStyle w:val="Compact"/>
        <w:numPr>
          <w:ilvl w:val="0"/>
          <w:numId w:val="1008"/>
        </w:numPr>
      </w:pPr>
      <w:r>
        <w:t xml:space="preserve">Passwords hashed with bcrypt (cost 12).</w:t>
      </w:r>
    </w:p>
    <w:p>
      <w:pPr>
        <w:pStyle w:val="Compact"/>
        <w:numPr>
          <w:ilvl w:val="0"/>
          <w:numId w:val="1008"/>
        </w:numPr>
      </w:pPr>
      <w:r>
        <w:t xml:space="preserve">Refresh tokens hashed with bcrypt before storage.</w:t>
      </w:r>
    </w:p>
    <w:p>
      <w:pPr>
        <w:pStyle w:val="Compact"/>
        <w:numPr>
          <w:ilvl w:val="0"/>
          <w:numId w:val="1008"/>
        </w:numPr>
      </w:pPr>
      <w:r>
        <w:t xml:space="preserve">Wallet PINs hashed with bcrypt (cost 10).</w:t>
      </w:r>
    </w:p>
    <w:p>
      <w:pPr>
        <w:pStyle w:val="Compact"/>
        <w:numPr>
          <w:ilvl w:val="0"/>
          <w:numId w:val="1008"/>
        </w:numPr>
      </w:pPr>
      <w:r>
        <w:t xml:space="preserve">Bid amounts encrypted at rest (AES-256-GCM) for closed auctions.</w:t>
      </w:r>
    </w:p>
    <w:p>
      <w:pPr>
        <w:pStyle w:val="Compact"/>
        <w:numPr>
          <w:ilvl w:val="0"/>
          <w:numId w:val="1008"/>
        </w:numPr>
      </w:pPr>
      <w:r>
        <w:t xml:space="preserve">Phone numbers partially masked in logs.</w:t>
      </w:r>
    </w:p>
    <w:p>
      <w:pPr>
        <w:pStyle w:val="Compact"/>
        <w:numPr>
          <w:ilvl w:val="0"/>
          <w:numId w:val="1008"/>
        </w:numPr>
      </w:pPr>
      <w:r>
        <w:t xml:space="preserve">Backup data encrypted at rest (S3 SSE-KMS).</w:t>
      </w:r>
    </w:p>
    <w:p>
      <w:pPr>
        <w:pStyle w:val="Compact"/>
        <w:numPr>
          <w:ilvl w:val="0"/>
          <w:numId w:val="1008"/>
        </w:numPr>
      </w:pPr>
      <w:r>
        <w:t xml:space="preserve">Personal data access logged per FR-AUD-04.</w:t>
      </w:r>
    </w:p>
    <w:bookmarkEnd w:id="55"/>
    <w:bookmarkStart w:id="56" w:name="_5c74f8c2be20647d9ef6200d34b31f5ff658e9e"/>
    <w:p>
      <w:pPr>
        <w:pStyle w:val="Heading3"/>
      </w:pPr>
      <w:r>
        <w:rPr>
          <w:rStyle w:val="SectionNumber"/>
        </w:rPr>
        <w:t xml:space="preserve">1.9.4</w:t>
      </w:r>
      <w:r>
        <w:tab/>
      </w:r>
      <w:r>
        <w:t xml:space="preserve">6.4 Backup and Recovery Data</w:t>
      </w:r>
    </w:p>
    <w:p>
      <w:pPr>
        <w:pStyle w:val="Compact"/>
        <w:numPr>
          <w:ilvl w:val="0"/>
          <w:numId w:val="1009"/>
        </w:numPr>
      </w:pPr>
      <w:r>
        <w:t xml:space="preserve">pgBackRest repository:</w:t>
      </w:r>
      <w:r>
        <w:t xml:space="preserve"> </w:t>
      </w:r>
      <w:r>
        <w:rPr>
          <w:rStyle w:val="VerbatimChar"/>
        </w:rPr>
        <w:t xml:space="preserve">/var/lib/pgbackrest</w:t>
      </w:r>
      <w:r>
        <w:t xml:space="preserve"> </w:t>
      </w:r>
      <w:r>
        <w:t xml:space="preserve">(PVC in Kubernetes).</w:t>
      </w:r>
    </w:p>
    <w:p>
      <w:pPr>
        <w:pStyle w:val="Compact"/>
        <w:numPr>
          <w:ilvl w:val="0"/>
          <w:numId w:val="1009"/>
        </w:numPr>
      </w:pPr>
      <w:r>
        <w:t xml:space="preserve">WAL-G S3 prefix:</w:t>
      </w:r>
      <w:r>
        <w:t xml:space="preserve"> </w:t>
      </w:r>
      <w:r>
        <w:rPr>
          <w:rStyle w:val="VerbatimChar"/>
        </w:rPr>
        <w:t xml:space="preserve">s3://takelow-backups/postgres</w:t>
      </w:r>
      <w:r>
        <w:t xml:space="preserve">.</w:t>
      </w:r>
    </w:p>
    <w:p>
      <w:pPr>
        <w:pStyle w:val="Compact"/>
        <w:numPr>
          <w:ilvl w:val="0"/>
          <w:numId w:val="1009"/>
        </w:numPr>
      </w:pPr>
      <w:r>
        <w:t xml:space="preserve">Redis RDB snapshots: Every 6 hours to persistent volume + object storage.</w:t>
      </w:r>
    </w:p>
    <w:p>
      <w:pPr>
        <w:pStyle w:val="Compact"/>
        <w:numPr>
          <w:ilvl w:val="0"/>
          <w:numId w:val="1009"/>
        </w:numPr>
      </w:pPr>
      <w:r>
        <w:t xml:space="preserve">Kubernetes etcd snapshots: Daily to object storage.</w:t>
      </w:r>
    </w:p>
    <w:p>
      <w:r>
        <w:pict>
          <v:rect style="width:0;height:1.5pt" o:hralign="center" o:hrstd="t" o:hr="t"/>
        </w:pict>
      </w:r>
    </w:p>
    <w:bookmarkEnd w:id="56"/>
    <w:bookmarkEnd w:id="57"/>
    <w:bookmarkStart w:id="63" w:name="_5f043f15c1fdc9df84dd31fc4bd1619cc569b01"/>
    <w:p>
      <w:pPr>
        <w:pStyle w:val="Heading2"/>
      </w:pPr>
      <w:r>
        <w:rPr>
          <w:rStyle w:val="SectionNumber"/>
        </w:rPr>
        <w:t xml:space="preserve">1.10</w:t>
      </w:r>
      <w:r>
        <w:tab/>
      </w:r>
      <w:r>
        <w:t xml:space="preserve">7. Security Requirements</w:t>
      </w:r>
    </w:p>
    <w:bookmarkStart w:id="58" w:name="_authentication"/>
    <w:p>
      <w:pPr>
        <w:pStyle w:val="Heading3"/>
      </w:pPr>
      <w:r>
        <w:rPr>
          <w:rStyle w:val="SectionNumber"/>
        </w:rPr>
        <w:t xml:space="preserve">1.10.1</w:t>
      </w:r>
      <w:r>
        <w:tab/>
      </w:r>
      <w:r>
        <w:t xml:space="preserve">7.1 Authentication</w:t>
      </w:r>
    </w:p>
    <w:p>
      <w:pPr>
        <w:pStyle w:val="Compact"/>
        <w:numPr>
          <w:ilvl w:val="0"/>
          <w:numId w:val="1010"/>
        </w:numPr>
      </w:pPr>
      <w:r>
        <w:t xml:space="preserve">JWT-based stateless authentication with 15-minute access tokens.</w:t>
      </w:r>
    </w:p>
    <w:p>
      <w:pPr>
        <w:pStyle w:val="Compact"/>
        <w:numPr>
          <w:ilvl w:val="0"/>
          <w:numId w:val="1010"/>
        </w:numPr>
      </w:pPr>
      <w:r>
        <w:t xml:space="preserve">Refresh token rotation with bcrypt-hashed storage.</w:t>
      </w:r>
    </w:p>
    <w:p>
      <w:pPr>
        <w:pStyle w:val="Compact"/>
        <w:numPr>
          <w:ilvl w:val="0"/>
          <w:numId w:val="1010"/>
        </w:numPr>
      </w:pPr>
      <w:r>
        <w:t xml:space="preserve">Multi-strategy login: local phone/email, TeleBirr, Banking API, Super-App.</w:t>
      </w:r>
    </w:p>
    <w:bookmarkEnd w:id="58"/>
    <w:bookmarkStart w:id="59" w:name="_authorization"/>
    <w:p>
      <w:pPr>
        <w:pStyle w:val="Heading3"/>
      </w:pPr>
      <w:r>
        <w:rPr>
          <w:rStyle w:val="SectionNumber"/>
        </w:rPr>
        <w:t xml:space="preserve">1.10.2</w:t>
      </w:r>
      <w:r>
        <w:tab/>
      </w:r>
      <w:r>
        <w:t xml:space="preserve">7.2 Authorization</w:t>
      </w:r>
    </w:p>
    <w:p>
      <w:pPr>
        <w:pStyle w:val="Compact"/>
        <w:numPr>
          <w:ilvl w:val="0"/>
          <w:numId w:val="1011"/>
        </w:numPr>
      </w:pPr>
      <w:r>
        <w:t xml:space="preserve">Role-based access control (user, admin).</w:t>
      </w:r>
    </w:p>
    <w:p>
      <w:pPr>
        <w:pStyle w:val="Compact"/>
        <w:numPr>
          <w:ilvl w:val="0"/>
          <w:numId w:val="1011"/>
        </w:numPr>
      </w:pPr>
      <w:r>
        <w:t xml:space="preserve">Fine-grained permission system (13+ distinct permissions).</w:t>
      </w:r>
    </w:p>
    <w:p>
      <w:pPr>
        <w:pStyle w:val="Compact"/>
        <w:numPr>
          <w:ilvl w:val="0"/>
          <w:numId w:val="1011"/>
        </w:numPr>
      </w:pPr>
      <w:r>
        <w:t xml:space="preserve">Admin endpoints protected by</w:t>
      </w:r>
      <w:r>
        <w:t xml:space="preserve"> </w:t>
      </w:r>
      <w:r>
        <w:rPr>
          <w:rStyle w:val="VerbatimChar"/>
        </w:rPr>
        <w:t xml:space="preserve">@Roles('admin')</w:t>
      </w:r>
      <w:r>
        <w:t xml:space="preserve"> </w:t>
      </w:r>
      <w:r>
        <w:t xml:space="preserve">and</w:t>
      </w:r>
      <w:r>
        <w:t xml:space="preserve"> </w:t>
      </w:r>
      <w:r>
        <w:rPr>
          <w:rStyle w:val="VerbatimChar"/>
        </w:rPr>
        <w:t xml:space="preserve">@Permissions(...)</w:t>
      </w:r>
      <w:r>
        <w:t xml:space="preserve">.</w:t>
      </w:r>
    </w:p>
    <w:bookmarkEnd w:id="59"/>
    <w:bookmarkStart w:id="60" w:name="_a63c642eb63ce9424dd6a9f2f2f45e269403b98"/>
    <w:p>
      <w:pPr>
        <w:pStyle w:val="Heading3"/>
      </w:pPr>
      <w:r>
        <w:rPr>
          <w:rStyle w:val="SectionNumber"/>
        </w:rPr>
        <w:t xml:space="preserve">1.10.3</w:t>
      </w:r>
      <w:r>
        <w:tab/>
      </w:r>
      <w:r>
        <w:t xml:space="preserve">7.3 Input Validation</w:t>
      </w:r>
    </w:p>
    <w:p>
      <w:pPr>
        <w:pStyle w:val="Compact"/>
        <w:numPr>
          <w:ilvl w:val="0"/>
          <w:numId w:val="1012"/>
        </w:numPr>
      </w:pPr>
      <w:r>
        <w:t xml:space="preserve">All external inputs validated via class-validator DTOs.</w:t>
      </w:r>
    </w:p>
    <w:p>
      <w:pPr>
        <w:pStyle w:val="Compact"/>
        <w:numPr>
          <w:ilvl w:val="0"/>
          <w:numId w:val="1012"/>
        </w:numPr>
      </w:pPr>
      <w:r>
        <w:t xml:space="preserve">SQL injection prevented via parameterized queries (Prisma).</w:t>
      </w:r>
    </w:p>
    <w:p>
      <w:pPr>
        <w:pStyle w:val="Compact"/>
        <w:numPr>
          <w:ilvl w:val="0"/>
          <w:numId w:val="1012"/>
        </w:numPr>
      </w:pPr>
      <w:r>
        <w:t xml:space="preserve">SSRF protection on image downloads (HTTPS only, private IP blocked, MIME validation).</w:t>
      </w:r>
    </w:p>
    <w:p>
      <w:pPr>
        <w:pStyle w:val="Compact"/>
        <w:numPr>
          <w:ilvl w:val="0"/>
          <w:numId w:val="1012"/>
        </w:numPr>
      </w:pPr>
      <w:r>
        <w:t xml:space="preserve">Rate limiting on login (5/min), bidding (10/s), OTP (3/min).</w:t>
      </w:r>
    </w:p>
    <w:bookmarkEnd w:id="60"/>
    <w:bookmarkStart w:id="61" w:name="_cryptography"/>
    <w:p>
      <w:pPr>
        <w:pStyle w:val="Heading3"/>
      </w:pPr>
      <w:r>
        <w:rPr>
          <w:rStyle w:val="SectionNumber"/>
        </w:rPr>
        <w:t xml:space="preserve">1.10.4</w:t>
      </w:r>
      <w:r>
        <w:tab/>
      </w:r>
      <w:r>
        <w:t xml:space="preserve">7.4 Cryptography</w:t>
      </w:r>
    </w:p>
    <w:p>
      <w:pPr>
        <w:pStyle w:val="Compact"/>
        <w:numPr>
          <w:ilvl w:val="0"/>
          <w:numId w:val="1013"/>
        </w:numPr>
      </w:pPr>
      <w:r>
        <w:t xml:space="preserve">HMAC-SHA256 for webhook signatures.</w:t>
      </w:r>
    </w:p>
    <w:p>
      <w:pPr>
        <w:pStyle w:val="Compact"/>
        <w:numPr>
          <w:ilvl w:val="0"/>
          <w:numId w:val="1013"/>
        </w:numPr>
      </w:pPr>
      <w:r>
        <w:t xml:space="preserve">AES-256-GCM for bid amount encryption.</w:t>
      </w:r>
    </w:p>
    <w:p>
      <w:pPr>
        <w:pStyle w:val="Compact"/>
        <w:numPr>
          <w:ilvl w:val="0"/>
          <w:numId w:val="1013"/>
        </w:numPr>
      </w:pPr>
      <w:r>
        <w:t xml:space="preserve">bcrypt for password and PIN hashing.</w:t>
      </w:r>
    </w:p>
    <w:p>
      <w:pPr>
        <w:pStyle w:val="Compact"/>
        <w:numPr>
          <w:ilvl w:val="0"/>
          <w:numId w:val="1013"/>
        </w:numPr>
      </w:pPr>
      <w:r>
        <w:t xml:space="preserve">Constant-time comparison for internal API keys and webhook signatures.</w:t>
      </w:r>
    </w:p>
    <w:bookmarkEnd w:id="61"/>
    <w:bookmarkStart w:id="62" w:name="_e348e42d3ae444fd77a11e9ff2f323e3e7484c1"/>
    <w:p>
      <w:pPr>
        <w:pStyle w:val="Heading3"/>
      </w:pPr>
      <w:r>
        <w:rPr>
          <w:rStyle w:val="SectionNumber"/>
        </w:rPr>
        <w:t xml:space="preserve">1.10.5</w:t>
      </w:r>
      <w:r>
        <w:tab/>
      </w:r>
      <w:r>
        <w:t xml:space="preserve">7.5 Audit and Monitoring</w:t>
      </w:r>
    </w:p>
    <w:p>
      <w:pPr>
        <w:pStyle w:val="Compact"/>
        <w:numPr>
          <w:ilvl w:val="0"/>
          <w:numId w:val="1014"/>
        </w:numPr>
      </w:pPr>
      <w:r>
        <w:t xml:space="preserve">Immutable audit logs for all admin actions and security events.</w:t>
      </w:r>
    </w:p>
    <w:p>
      <w:pPr>
        <w:pStyle w:val="Compact"/>
        <w:numPr>
          <w:ilvl w:val="0"/>
          <w:numId w:val="1014"/>
        </w:numPr>
      </w:pPr>
      <w:r>
        <w:t xml:space="preserve">Failed login attempt logging with actor identification.</w:t>
      </w:r>
    </w:p>
    <w:p>
      <w:pPr>
        <w:pStyle w:val="Compact"/>
        <w:numPr>
          <w:ilvl w:val="0"/>
          <w:numId w:val="1014"/>
        </w:numPr>
      </w:pPr>
      <w:r>
        <w:t xml:space="preserve">Real-time notification of security-relevant events.</w:t>
      </w:r>
    </w:p>
    <w:p>
      <w:r>
        <w:pict>
          <v:rect style="width:0;height:1.5pt" o:hralign="center" o:hrstd="t" o:hr="t"/>
        </w:pict>
      </w:r>
    </w:p>
    <w:bookmarkEnd w:id="62"/>
    <w:bookmarkEnd w:id="63"/>
    <w:bookmarkStart w:id="68" w:name="_90f7eb794219af65ebd025b62a7175c0d08b608"/>
    <w:p>
      <w:pPr>
        <w:pStyle w:val="Heading2"/>
      </w:pPr>
      <w:r>
        <w:rPr>
          <w:rStyle w:val="SectionNumber"/>
        </w:rPr>
        <w:t xml:space="preserve">1.11</w:t>
      </w:r>
      <w:r>
        <w:tab/>
      </w:r>
      <w:r>
        <w:t xml:space="preserve">8. Compliance &amp; Audit Requirements</w:t>
      </w:r>
    </w:p>
    <w:bookmarkStart w:id="64" w:name="_traceability"/>
    <w:p>
      <w:pPr>
        <w:pStyle w:val="Heading3"/>
      </w:pPr>
      <w:r>
        <w:rPr>
          <w:rStyle w:val="SectionNumber"/>
        </w:rPr>
        <w:t xml:space="preserve">1.11.1</w:t>
      </w:r>
      <w:r>
        <w:tab/>
      </w:r>
      <w:r>
        <w:t xml:space="preserve">8.1 Traceability</w:t>
      </w:r>
    </w:p>
    <w:p>
      <w:pPr>
        <w:pStyle w:val="FirstParagraph"/>
      </w:pPr>
      <w:r>
        <w:t xml:space="preserve">All requirements shall be traceable to:</w:t>
      </w:r>
      <w:r>
        <w:t xml:space="preserve"> </w:t>
      </w:r>
      <w:r>
        <w:t xml:space="preserve">- Design documents (SDD).</w:t>
      </w:r>
      <w:r>
        <w:t xml:space="preserve"> </w:t>
      </w:r>
      <w:r>
        <w:t xml:space="preserve">- Implementation (source code).</w:t>
      </w:r>
      <w:r>
        <w:t xml:space="preserve"> </w:t>
      </w:r>
      <w:r>
        <w:t xml:space="preserve">- Test cases.</w:t>
      </w:r>
      <w:r>
        <w:t xml:space="preserve"> </w:t>
      </w:r>
      <w:r>
        <w:t xml:space="preserve">- Deployment configurations.</w:t>
      </w:r>
    </w:p>
    <w:p>
      <w:pPr>
        <w:pStyle w:val="BodyText"/>
      </w:pPr>
      <w:r>
        <w:t xml:space="preserve">Refer to</w:t>
      </w:r>
      <w:r>
        <w:t xml:space="preserve"> </w:t>
      </w:r>
      <w:hyperlink w:anchor="_89bc39219f3bedb6a577998775cc8c9f6bb5d29">
        <w:r>
          <w:rPr>
            <w:rStyle w:val="Hyperlink"/>
          </w:rPr>
          <w:t xml:space="preserve">Section 13 — Traceability Matrix</w:t>
        </w:r>
      </w:hyperlink>
      <w:r>
        <w:t xml:space="preserve"> </w:t>
      </w:r>
      <w:r>
        <w:t xml:space="preserve">for the complete mapping.</w:t>
      </w:r>
    </w:p>
    <w:bookmarkEnd w:id="64"/>
    <w:bookmarkStart w:id="65" w:name="_f888cb66ef922f14d107077bc146446e182010e"/>
    <w:p>
      <w:pPr>
        <w:pStyle w:val="Heading3"/>
      </w:pPr>
      <w:r>
        <w:rPr>
          <w:rStyle w:val="SectionNumber"/>
        </w:rPr>
        <w:t xml:space="preserve">1.11.2</w:t>
      </w:r>
      <w:r>
        <w:tab/>
      </w:r>
      <w:r>
        <w:t xml:space="preserve">8.2 Financial Compliance</w:t>
      </w:r>
    </w:p>
    <w:p>
      <w:pPr>
        <w:pStyle w:val="Compact"/>
        <w:numPr>
          <w:ilvl w:val="0"/>
          <w:numId w:val="1015"/>
        </w:numPr>
      </w:pPr>
      <w:r>
        <w:t xml:space="preserve">Payment records retained for 7 years.</w:t>
      </w:r>
    </w:p>
    <w:p>
      <w:pPr>
        <w:pStyle w:val="Compact"/>
        <w:numPr>
          <w:ilvl w:val="0"/>
          <w:numId w:val="1015"/>
        </w:numPr>
      </w:pPr>
      <w:r>
        <w:t xml:space="preserve">All payment state transitions logged with timestamps.</w:t>
      </w:r>
    </w:p>
    <w:p>
      <w:pPr>
        <w:pStyle w:val="Compact"/>
        <w:numPr>
          <w:ilvl w:val="0"/>
          <w:numId w:val="1015"/>
        </w:numPr>
      </w:pPr>
      <w:r>
        <w:t xml:space="preserve">Webhook signatures validated for non-repudiation.</w:t>
      </w:r>
    </w:p>
    <w:p>
      <w:pPr>
        <w:pStyle w:val="Compact"/>
        <w:numPr>
          <w:ilvl w:val="0"/>
          <w:numId w:val="1015"/>
        </w:numPr>
      </w:pPr>
      <w:r>
        <w:t xml:space="preserve">Reconcile cron jobs maintain payment consistency.</w:t>
      </w:r>
    </w:p>
    <w:p>
      <w:pPr>
        <w:pStyle w:val="Compact"/>
        <w:numPr>
          <w:ilvl w:val="0"/>
          <w:numId w:val="1015"/>
        </w:numPr>
      </w:pPr>
      <w:r>
        <w:t xml:space="preserve">All payment events logged to audit trail with actor, transaction ID, amount, gateway, and status.</w:t>
      </w:r>
    </w:p>
    <w:p>
      <w:pPr>
        <w:pStyle w:val="Compact"/>
        <w:numPr>
          <w:ilvl w:val="0"/>
          <w:numId w:val="1015"/>
        </w:numPr>
      </w:pPr>
      <w:r>
        <w:t xml:space="preserve">Settlement reports accurately reflect revenue, platform share, tax, and commission.</w:t>
      </w:r>
    </w:p>
    <w:bookmarkEnd w:id="65"/>
    <w:bookmarkStart w:id="66" w:name="_19b25272c2ed8e15b1600b71f52e0e8048ae308"/>
    <w:p>
      <w:pPr>
        <w:pStyle w:val="Heading3"/>
      </w:pPr>
      <w:r>
        <w:rPr>
          <w:rStyle w:val="SectionNumber"/>
        </w:rPr>
        <w:t xml:space="preserve">1.11.3</w:t>
      </w:r>
      <w:r>
        <w:tab/>
      </w:r>
      <w:r>
        <w:t xml:space="preserve">8.3 Data Protection</w:t>
      </w:r>
    </w:p>
    <w:p>
      <w:pPr>
        <w:pStyle w:val="Compact"/>
        <w:numPr>
          <w:ilvl w:val="0"/>
          <w:numId w:val="1016"/>
        </w:numPr>
      </w:pPr>
      <w:r>
        <w:t xml:space="preserve">Sensitive credentials never committed to version control.</w:t>
      </w:r>
    </w:p>
    <w:p>
      <w:pPr>
        <w:pStyle w:val="Compact"/>
        <w:numPr>
          <w:ilvl w:val="0"/>
          <w:numId w:val="1016"/>
        </w:numPr>
      </w:pPr>
      <w:r>
        <w:t xml:space="preserve">Environment variables used for all secrets.</w:t>
      </w:r>
    </w:p>
    <w:p>
      <w:pPr>
        <w:pStyle w:val="Compact"/>
        <w:numPr>
          <w:ilvl w:val="0"/>
          <w:numId w:val="1016"/>
        </w:numPr>
      </w:pPr>
      <w:r>
        <w:rPr>
          <w:rStyle w:val="VerbatimChar"/>
        </w:rPr>
        <w:t xml:space="preserve">.env</w:t>
      </w:r>
      <w:r>
        <w:t xml:space="preserve"> </w:t>
      </w:r>
      <w:r>
        <w:t xml:space="preserve">files gitignored.</w:t>
      </w:r>
    </w:p>
    <w:p>
      <w:pPr>
        <w:pStyle w:val="Compact"/>
        <w:numPr>
          <w:ilvl w:val="0"/>
          <w:numId w:val="1016"/>
        </w:numPr>
      </w:pPr>
      <w:r>
        <w:t xml:space="preserve">Production secrets injected via Kubernetes Secrets.</w:t>
      </w:r>
    </w:p>
    <w:p>
      <w:pPr>
        <w:pStyle w:val="Compact"/>
        <w:numPr>
          <w:ilvl w:val="0"/>
          <w:numId w:val="1016"/>
        </w:numPr>
      </w:pPr>
      <w:r>
        <w:t xml:space="preserve">Backup data encrypted at rest (S3 SSE-KMS or equivalent).</w:t>
      </w:r>
    </w:p>
    <w:p>
      <w:pPr>
        <w:pStyle w:val="Compact"/>
        <w:numPr>
          <w:ilvl w:val="0"/>
          <w:numId w:val="1016"/>
        </w:numPr>
      </w:pPr>
      <w:r>
        <w:t xml:space="preserve">Audit logs immutable once written (no UPDATE/DELETE).</w:t>
      </w:r>
    </w:p>
    <w:bookmarkEnd w:id="66"/>
    <w:bookmarkStart w:id="67" w:name="_22f1a2f787a78ec9c7fbfddd28b1f628a3a9da1"/>
    <w:p>
      <w:pPr>
        <w:pStyle w:val="Heading3"/>
      </w:pPr>
      <w:r>
        <w:rPr>
          <w:rStyle w:val="SectionNumber"/>
        </w:rPr>
        <w:t xml:space="preserve">1.11.4</w:t>
      </w:r>
      <w:r>
        <w:tab/>
      </w:r>
      <w:r>
        <w:t xml:space="preserve">8.4 Disaster Recovery Compliance</w:t>
      </w:r>
    </w:p>
    <w:p>
      <w:pPr>
        <w:pStyle w:val="Compact"/>
        <w:numPr>
          <w:ilvl w:val="0"/>
          <w:numId w:val="1017"/>
        </w:numPr>
      </w:pPr>
      <w:r>
        <w:t xml:space="preserve">RTO &lt; 4 hours for full system recovery.</w:t>
      </w:r>
    </w:p>
    <w:p>
      <w:pPr>
        <w:pStyle w:val="Compact"/>
        <w:numPr>
          <w:ilvl w:val="0"/>
          <w:numId w:val="1017"/>
        </w:numPr>
      </w:pPr>
      <w:r>
        <w:t xml:space="preserve">RPO &lt; 24 hours for database (daily backups + WAL archiving).</w:t>
      </w:r>
    </w:p>
    <w:p>
      <w:pPr>
        <w:pStyle w:val="Compact"/>
        <w:numPr>
          <w:ilvl w:val="0"/>
          <w:numId w:val="1017"/>
        </w:numPr>
      </w:pPr>
      <w:r>
        <w:t xml:space="preserve">PITR RTO &lt; 1 hour for data corruption.</w:t>
      </w:r>
    </w:p>
    <w:p>
      <w:pPr>
        <w:pStyle w:val="Compact"/>
        <w:numPr>
          <w:ilvl w:val="0"/>
          <w:numId w:val="1017"/>
        </w:numPr>
      </w:pPr>
      <w:r>
        <w:t xml:space="preserve">Quarterly DR testing and documentation.</w:t>
      </w:r>
    </w:p>
    <w:p>
      <w:pPr>
        <w:pStyle w:val="Compact"/>
        <w:numPr>
          <w:ilvl w:val="0"/>
          <w:numId w:val="1017"/>
        </w:numPr>
      </w:pPr>
      <w:r>
        <w:t xml:space="preserve">Automated restore scripts for pgBackRest and WAL-G.</w:t>
      </w:r>
    </w:p>
    <w:p>
      <w:r>
        <w:pict>
          <v:rect style="width:0;height:1.5pt" o:hralign="center" o:hrstd="t" o:hr="t"/>
        </w:pict>
      </w:r>
    </w:p>
    <w:bookmarkEnd w:id="67"/>
    <w:bookmarkEnd w:id="68"/>
    <w:bookmarkStart w:id="73" w:name="_fc2a8fd984d788a94ad042d02d6d9e06879dbc4"/>
    <w:p>
      <w:pPr>
        <w:pStyle w:val="Heading2"/>
      </w:pPr>
      <w:r>
        <w:rPr>
          <w:rStyle w:val="SectionNumber"/>
        </w:rPr>
        <w:t xml:space="preserve">1.12</w:t>
      </w:r>
      <w:r>
        <w:tab/>
      </w:r>
      <w:r>
        <w:t xml:space="preserve">9. Legal &amp; Regulatory Compliance</w:t>
      </w:r>
    </w:p>
    <w:bookmarkStart w:id="69" w:name="_6081b83c4f735e566f803cc6c39bb3de63309b0"/>
    <w:p>
      <w:pPr>
        <w:pStyle w:val="Heading3"/>
      </w:pPr>
      <w:r>
        <w:rPr>
          <w:rStyle w:val="SectionNumber"/>
        </w:rPr>
        <w:t xml:space="preserve">1.12.1</w:t>
      </w:r>
      <w:r>
        <w:tab/>
      </w:r>
      <w:r>
        <w:t xml:space="preserve">9.1 Financial Regulations</w:t>
      </w:r>
    </w:p>
    <w:p>
      <w:pPr>
        <w:pStyle w:val="FirstParagraph"/>
      </w:pPr>
      <w:r>
        <w:t xml:space="preserve">The system shall comply with applicable financial regulations governing digital payment processing and online auction operations:</w:t>
      </w:r>
    </w:p>
    <w:tbl>
      <w:tblPr>
        <w:tblStyle w:val="Table"/>
        <w:tblW w:type="pct" w:w="5000"/>
        <w:tblLayout w:type="fixed"/>
        <w:tblLook w:firstRow="1" w:lastRow="0" w:firstColumn="0" w:lastColumn="0" w:noHBand="0" w:noVBand="0" w:val="0020"/>
      </w:tblPr>
      <w:tblGrid>
        <w:gridCol w:w="2340"/>
        <w:gridCol w:w="2340"/>
        <w:gridCol w:w="3240"/>
      </w:tblGrid>
      <w:tr>
        <w:trPr>
          <w:tblHeader w:val="on"/>
        </w:trPr>
        <w:tc>
          <w:tcPr/>
          <w:p>
            <w:pPr>
              <w:pStyle w:val="Compact"/>
            </w:pPr>
            <w:r>
              <w:t xml:space="preserve">Requirement</w:t>
            </w:r>
          </w:p>
        </w:tc>
        <w:tc>
          <w:tcPr/>
          <w:p>
            <w:pPr>
              <w:pStyle w:val="Compact"/>
            </w:pPr>
            <w:r>
              <w:t xml:space="preserve">Description</w:t>
            </w:r>
          </w:p>
        </w:tc>
        <w:tc>
          <w:tcPr/>
          <w:p>
            <w:pPr>
              <w:pStyle w:val="Compact"/>
            </w:pPr>
            <w:r>
              <w:t xml:space="preserve">Related FRs/NFRs</w:t>
            </w:r>
          </w:p>
        </w:tc>
      </w:tr>
      <w:tr>
        <w:tc>
          <w:tcPr/>
          <w:p>
            <w:pPr>
              <w:pStyle w:val="Compact"/>
            </w:pPr>
            <w:r>
              <w:t xml:space="preserve">Transaction Record Retention</w:t>
            </w:r>
          </w:p>
        </w:tc>
        <w:tc>
          <w:tcPr/>
          <w:p>
            <w:pPr>
              <w:pStyle w:val="Compact"/>
            </w:pPr>
            <w:r>
              <w:t xml:space="preserve">All financial transaction records shall be retained for a minimum of 7 years.</w:t>
            </w:r>
          </w:p>
        </w:tc>
        <w:tc>
          <w:tcPr/>
          <w:p>
            <w:pPr>
              <w:pStyle w:val="Compact"/>
            </w:pPr>
            <w:r>
              <w:t xml:space="preserve">FR-AUD-03, §6.2, §8.2</w:t>
            </w:r>
          </w:p>
        </w:tc>
      </w:tr>
      <w:tr>
        <w:tc>
          <w:tcPr/>
          <w:p>
            <w:pPr>
              <w:pStyle w:val="Compact"/>
            </w:pPr>
            <w:r>
              <w:t xml:space="preserve">Payment Reconciliation</w:t>
            </w:r>
          </w:p>
        </w:tc>
        <w:tc>
          <w:tcPr/>
          <w:p>
            <w:pPr>
              <w:pStyle w:val="Compact"/>
            </w:pPr>
            <w:r>
              <w:t xml:space="preserve">The system shall reconcile all payment states at regular intervals to ensure financial consistency.</w:t>
            </w:r>
          </w:p>
        </w:tc>
        <w:tc>
          <w:tcPr/>
          <w:p>
            <w:pPr>
              <w:pStyle w:val="Compact"/>
            </w:pPr>
            <w:r>
              <w:t xml:space="preserve">FR-WIN-08</w:t>
            </w:r>
          </w:p>
        </w:tc>
      </w:tr>
      <w:tr>
        <w:tc>
          <w:tcPr/>
          <w:p>
            <w:pPr>
              <w:pStyle w:val="Compact"/>
            </w:pPr>
            <w:r>
              <w:t xml:space="preserve">Non-Repudiation</w:t>
            </w:r>
          </w:p>
        </w:tc>
        <w:tc>
          <w:tcPr/>
          <w:p>
            <w:pPr>
              <w:pStyle w:val="Compact"/>
            </w:pPr>
            <w:r>
              <w:t xml:space="preserve">Webhook signatures and audit logs shall provide cryptographic non-repudiation for all payment events.</w:t>
            </w:r>
          </w:p>
        </w:tc>
        <w:tc>
          <w:tcPr/>
          <w:p>
            <w:pPr>
              <w:pStyle w:val="Compact"/>
            </w:pPr>
            <w:r>
              <w:t xml:space="preserve">NFR-SEC-03, FR-AUD-03</w:t>
            </w:r>
          </w:p>
        </w:tc>
      </w:tr>
      <w:tr>
        <w:tc>
          <w:tcPr/>
          <w:p>
            <w:pPr>
              <w:pStyle w:val="Compact"/>
            </w:pPr>
            <w:r>
              <w:t xml:space="preserve">Settlement Reporting</w:t>
            </w:r>
          </w:p>
        </w:tc>
        <w:tc>
          <w:tcPr/>
          <w:p>
            <w:pPr>
              <w:pStyle w:val="Compact"/>
            </w:pPr>
            <w:r>
              <w:t xml:space="preserve">The system shall produce settlement reports detailing revenue, platform share, tax, and commission.</w:t>
            </w:r>
          </w:p>
        </w:tc>
        <w:tc>
          <w:tcPr/>
          <w:p>
            <w:pPr>
              <w:pStyle w:val="Compact"/>
            </w:pPr>
            <w:r>
              <w:t xml:space="preserve">FR-ADM-08</w:t>
            </w:r>
          </w:p>
        </w:tc>
      </w:tr>
      <w:tr>
        <w:tc>
          <w:tcPr/>
          <w:p>
            <w:pPr>
              <w:pStyle w:val="Compact"/>
            </w:pPr>
            <w:r>
              <w:t xml:space="preserve">Anti-Fraud Controls</w:t>
            </w:r>
          </w:p>
        </w:tc>
        <w:tc>
          <w:tcPr/>
          <w:p>
            <w:pPr>
              <w:pStyle w:val="Compact"/>
            </w:pPr>
            <w:r>
              <w:t xml:space="preserve">The system shall implement rate limiting, nonce validation, and audit logging to detect and prevent fraudulent activity.</w:t>
            </w:r>
          </w:p>
        </w:tc>
        <w:tc>
          <w:tcPr/>
          <w:p>
            <w:pPr>
              <w:pStyle w:val="Compact"/>
            </w:pPr>
            <w:r>
              <w:t xml:space="preserve">FR-BID-07, FR-AUTH-05, FR-AUD-02</w:t>
            </w:r>
          </w:p>
        </w:tc>
      </w:tr>
    </w:tbl>
    <w:bookmarkEnd w:id="69"/>
    <w:bookmarkStart w:id="70" w:name="_2b3f88cabc675a52dea0523e823f96af825450e"/>
    <w:p>
      <w:pPr>
        <w:pStyle w:val="Heading3"/>
      </w:pPr>
      <w:r>
        <w:rPr>
          <w:rStyle w:val="SectionNumber"/>
        </w:rPr>
        <w:t xml:space="preserve">1.12.2</w:t>
      </w:r>
      <w:r>
        <w:tab/>
      </w:r>
      <w:r>
        <w:t xml:space="preserve">9.2 Data Protection</w:t>
      </w:r>
    </w:p>
    <w:p>
      <w:pPr>
        <w:pStyle w:val="FirstParagraph"/>
      </w:pPr>
      <w:r>
        <w:t xml:space="preserve">The system shall protect personal data in accordance with recognized data protection principles:</w:t>
      </w:r>
    </w:p>
    <w:tbl>
      <w:tblPr>
        <w:tblStyle w:val="Table"/>
        <w:tblW w:type="pct" w:w="5000"/>
        <w:tblLayout w:type="fixed"/>
        <w:tblLook w:firstRow="1" w:lastRow="0" w:firstColumn="0" w:lastColumn="0" w:noHBand="0" w:noVBand="0" w:val="0020"/>
      </w:tblPr>
      <w:tblGrid>
        <w:gridCol w:w="2340"/>
        <w:gridCol w:w="2340"/>
        <w:gridCol w:w="3240"/>
      </w:tblGrid>
      <w:tr>
        <w:trPr>
          <w:tblHeader w:val="on"/>
        </w:trPr>
        <w:tc>
          <w:tcPr/>
          <w:p>
            <w:pPr>
              <w:pStyle w:val="Compact"/>
            </w:pPr>
            <w:r>
              <w:t xml:space="preserve">Requirement</w:t>
            </w:r>
          </w:p>
        </w:tc>
        <w:tc>
          <w:tcPr/>
          <w:p>
            <w:pPr>
              <w:pStyle w:val="Compact"/>
            </w:pPr>
            <w:r>
              <w:t xml:space="preserve">Description</w:t>
            </w:r>
          </w:p>
        </w:tc>
        <w:tc>
          <w:tcPr/>
          <w:p>
            <w:pPr>
              <w:pStyle w:val="Compact"/>
            </w:pPr>
            <w:r>
              <w:t xml:space="preserve">Related FRs/NFRs</w:t>
            </w:r>
          </w:p>
        </w:tc>
      </w:tr>
      <w:tr>
        <w:tc>
          <w:tcPr/>
          <w:p>
            <w:pPr>
              <w:pStyle w:val="Compact"/>
            </w:pPr>
            <w:r>
              <w:t xml:space="preserve">Data Minimization</w:t>
            </w:r>
          </w:p>
        </w:tc>
        <w:tc>
          <w:tcPr/>
          <w:p>
            <w:pPr>
              <w:pStyle w:val="Compact"/>
            </w:pPr>
            <w:r>
              <w:t xml:space="preserve">The system shall collect only data necessary for platform operation.</w:t>
            </w:r>
          </w:p>
        </w:tc>
        <w:tc>
          <w:tcPr/>
          <w:p>
            <w:pPr>
              <w:pStyle w:val="Compact"/>
            </w:pPr>
            <w:r>
              <w:t xml:space="preserve">§6.1</w:t>
            </w:r>
          </w:p>
        </w:tc>
      </w:tr>
      <w:tr>
        <w:tc>
          <w:tcPr/>
          <w:p>
            <w:pPr>
              <w:pStyle w:val="Compact"/>
            </w:pPr>
            <w:r>
              <w:t xml:space="preserve">Encryption at Rest</w:t>
            </w:r>
          </w:p>
        </w:tc>
        <w:tc>
          <w:tcPr/>
          <w:p>
            <w:pPr>
              <w:pStyle w:val="Compact"/>
            </w:pPr>
            <w:r>
              <w:t xml:space="preserve">Sensitive data (bid amounts, backups) shall be encrypted at rest.</w:t>
            </w:r>
          </w:p>
        </w:tc>
        <w:tc>
          <w:tcPr/>
          <w:p>
            <w:pPr>
              <w:pStyle w:val="Compact"/>
            </w:pPr>
            <w:r>
              <w:t xml:space="preserve">FR-BID-06, NFR-SEC-10</w:t>
            </w:r>
          </w:p>
        </w:tc>
      </w:tr>
      <w:tr>
        <w:tc>
          <w:tcPr/>
          <w:p>
            <w:pPr>
              <w:pStyle w:val="Compact"/>
            </w:pPr>
            <w:r>
              <w:t xml:space="preserve">Encryption in Transit</w:t>
            </w:r>
          </w:p>
        </w:tc>
        <w:tc>
          <w:tcPr/>
          <w:p>
            <w:pPr>
              <w:pStyle w:val="Compact"/>
            </w:pPr>
            <w:r>
              <w:t xml:space="preserve">All inter-service and external communication shall use TLS.</w:t>
            </w:r>
          </w:p>
        </w:tc>
        <w:tc>
          <w:tcPr/>
          <w:p>
            <w:pPr>
              <w:pStyle w:val="Compact"/>
            </w:pPr>
            <w:r>
              <w:t xml:space="preserve">NFR-SEC-01, NFR-SEC-09</w:t>
            </w:r>
          </w:p>
        </w:tc>
      </w:tr>
      <w:tr>
        <w:tc>
          <w:tcPr/>
          <w:p>
            <w:pPr>
              <w:pStyle w:val="Compact"/>
            </w:pPr>
            <w:r>
              <w:t xml:space="preserve">Access Control</w:t>
            </w:r>
          </w:p>
        </w:tc>
        <w:tc>
          <w:tcPr/>
          <w:p>
            <w:pPr>
              <w:pStyle w:val="Compact"/>
            </w:pPr>
            <w:r>
              <w:t xml:space="preserve">Access to personal data shall be restricted by role and permission.</w:t>
            </w:r>
          </w:p>
        </w:tc>
        <w:tc>
          <w:tcPr/>
          <w:p>
            <w:pPr>
              <w:pStyle w:val="Compact"/>
            </w:pPr>
            <w:r>
              <w:t xml:space="preserve">§7.2, FR-ADM-03</w:t>
            </w:r>
          </w:p>
        </w:tc>
      </w:tr>
      <w:tr>
        <w:tc>
          <w:tcPr/>
          <w:p>
            <w:pPr>
              <w:pStyle w:val="Compact"/>
            </w:pPr>
            <w:r>
              <w:t xml:space="preserve">Access Logging</w:t>
            </w:r>
          </w:p>
        </w:tc>
        <w:tc>
          <w:tcPr/>
          <w:p>
            <w:pPr>
              <w:pStyle w:val="Compact"/>
            </w:pPr>
            <w:r>
              <w:t xml:space="preserve">All access to sensitive personal data shall be logged.</w:t>
            </w:r>
          </w:p>
        </w:tc>
        <w:tc>
          <w:tcPr/>
          <w:p>
            <w:pPr>
              <w:pStyle w:val="Compact"/>
            </w:pPr>
            <w:r>
              <w:t xml:space="preserve">FR-AUD-04</w:t>
            </w:r>
          </w:p>
        </w:tc>
      </w:tr>
      <w:tr>
        <w:tc>
          <w:tcPr/>
          <w:p>
            <w:pPr>
              <w:pStyle w:val="Compact"/>
            </w:pPr>
            <w:r>
              <w:t xml:space="preserve">Right to Erasure</w:t>
            </w:r>
          </w:p>
        </w:tc>
        <w:tc>
          <w:tcPr/>
          <w:p>
            <w:pPr>
              <w:pStyle w:val="Compact"/>
            </w:pPr>
            <w:r>
              <w:t xml:space="preserve">The system should support user account deletion with associated data handling per applicable law.</w:t>
            </w:r>
          </w:p>
        </w:tc>
        <w:tc>
          <w:tcPr/>
          <w:p>
            <w:pPr>
              <w:pStyle w:val="Compact"/>
            </w:pPr>
            <w:r>
              <w:t xml:space="preserve">—</w:t>
            </w:r>
          </w:p>
        </w:tc>
      </w:tr>
      <w:tr>
        <w:tc>
          <w:tcPr/>
          <w:p>
            <w:pPr>
              <w:pStyle w:val="Compact"/>
            </w:pPr>
            <w:r>
              <w:t xml:space="preserve">Breach Notification</w:t>
            </w:r>
          </w:p>
        </w:tc>
        <w:tc>
          <w:tcPr/>
          <w:p>
            <w:pPr>
              <w:pStyle w:val="Compact"/>
            </w:pPr>
            <w:r>
              <w:t xml:space="preserve">Security incidents involving personal data shall be documented and notified per applicable legal requirements.</w:t>
            </w:r>
          </w:p>
        </w:tc>
        <w:tc>
          <w:tcPr/>
          <w:p>
            <w:pPr>
              <w:pStyle w:val="Compact"/>
            </w:pPr>
            <w:r>
              <w:t xml:space="preserve">§7.5</w:t>
            </w:r>
          </w:p>
        </w:tc>
      </w:tr>
    </w:tbl>
    <w:bookmarkEnd w:id="70"/>
    <w:bookmarkStart w:id="71" w:name="_a4871fabde2ee4533664c0f1e19389ff9260898"/>
    <w:p>
      <w:pPr>
        <w:pStyle w:val="Heading3"/>
      </w:pPr>
      <w:r>
        <w:rPr>
          <w:rStyle w:val="SectionNumber"/>
        </w:rPr>
        <w:t xml:space="preserve">1.12.3</w:t>
      </w:r>
      <w:r>
        <w:tab/>
      </w:r>
      <w:r>
        <w:t xml:space="preserve">9.3 Consumer Protection</w:t>
      </w:r>
    </w:p>
    <w:p>
      <w:pPr>
        <w:pStyle w:val="FirstParagraph"/>
      </w:pPr>
      <w:r>
        <w:t xml:space="preserve">The system shall incorporate consumer protection measures:</w:t>
      </w:r>
    </w:p>
    <w:tbl>
      <w:tblPr>
        <w:tblStyle w:val="Table"/>
        <w:tblW w:type="pct" w:w="5000"/>
        <w:tblLayout w:type="fixed"/>
        <w:tblLook w:firstRow="1" w:lastRow="0" w:firstColumn="0" w:lastColumn="0" w:noHBand="0" w:noVBand="0" w:val="0020"/>
      </w:tblPr>
      <w:tblGrid>
        <w:gridCol w:w="2340"/>
        <w:gridCol w:w="2340"/>
        <w:gridCol w:w="3240"/>
      </w:tblGrid>
      <w:tr>
        <w:trPr>
          <w:tblHeader w:val="on"/>
        </w:trPr>
        <w:tc>
          <w:tcPr/>
          <w:p>
            <w:pPr>
              <w:pStyle w:val="Compact"/>
            </w:pPr>
            <w:r>
              <w:t xml:space="preserve">Requirement</w:t>
            </w:r>
          </w:p>
        </w:tc>
        <w:tc>
          <w:tcPr/>
          <w:p>
            <w:pPr>
              <w:pStyle w:val="Compact"/>
            </w:pPr>
            <w:r>
              <w:t xml:space="preserve">Description</w:t>
            </w:r>
          </w:p>
        </w:tc>
        <w:tc>
          <w:tcPr/>
          <w:p>
            <w:pPr>
              <w:pStyle w:val="Compact"/>
            </w:pPr>
            <w:r>
              <w:t xml:space="preserve">Related FRs/NFRs</w:t>
            </w:r>
          </w:p>
        </w:tc>
      </w:tr>
      <w:tr>
        <w:tc>
          <w:tcPr/>
          <w:p>
            <w:pPr>
              <w:pStyle w:val="Compact"/>
            </w:pPr>
            <w:r>
              <w:t xml:space="preserve">Terms &amp; Conditions</w:t>
            </w:r>
          </w:p>
        </w:tc>
        <w:tc>
          <w:tcPr/>
          <w:p>
            <w:pPr>
              <w:pStyle w:val="Compact"/>
            </w:pPr>
            <w:r>
              <w:t xml:space="preserve">Users shall accept applicable Terms &amp; Conditions before participating in auctions.</w:t>
            </w:r>
          </w:p>
        </w:tc>
        <w:tc>
          <w:tcPr/>
          <w:p>
            <w:pPr>
              <w:pStyle w:val="Compact"/>
            </w:pPr>
            <w:r>
              <w:t xml:space="preserve">FR-TC-01</w:t>
            </w:r>
          </w:p>
        </w:tc>
      </w:tr>
      <w:tr>
        <w:tc>
          <w:tcPr/>
          <w:p>
            <w:pPr>
              <w:pStyle w:val="Compact"/>
            </w:pPr>
            <w:r>
              <w:t xml:space="preserve">Transparent Auction Rules</w:t>
            </w:r>
          </w:p>
        </w:tc>
        <w:tc>
          <w:tcPr/>
          <w:p>
            <w:pPr>
              <w:pStyle w:val="Compact"/>
            </w:pPr>
            <w:r>
              <w:t xml:space="preserve">Auction rules (LUB mechanism, extensions, payment deadlines) shall be clearly communicated to users.</w:t>
            </w:r>
          </w:p>
        </w:tc>
        <w:tc>
          <w:tcPr/>
          <w:p>
            <w:pPr>
              <w:pStyle w:val="Compact"/>
            </w:pPr>
            <w:r>
              <w:t xml:space="preserve">§1.2, FR-AUCT-03</w:t>
            </w:r>
          </w:p>
        </w:tc>
      </w:tr>
      <w:tr>
        <w:tc>
          <w:tcPr/>
          <w:p>
            <w:pPr>
              <w:pStyle w:val="Compact"/>
            </w:pPr>
            <w:r>
              <w:t xml:space="preserve">Fair Play Extension</w:t>
            </w:r>
          </w:p>
        </w:tc>
        <w:tc>
          <w:tcPr/>
          <w:p>
            <w:pPr>
              <w:pStyle w:val="Compact"/>
            </w:pPr>
            <w:r>
              <w:t xml:space="preserve">Auctions shall be extended if minimum participation thresholds are not met, ensuring fairness.</w:t>
            </w:r>
          </w:p>
        </w:tc>
        <w:tc>
          <w:tcPr/>
          <w:p>
            <w:pPr>
              <w:pStyle w:val="Compact"/>
            </w:pPr>
            <w:r>
              <w:t xml:space="preserve">FR-AUCT-04, FR-AUCT-05</w:t>
            </w:r>
          </w:p>
        </w:tc>
      </w:tr>
      <w:tr>
        <w:tc>
          <w:tcPr/>
          <w:p>
            <w:pPr>
              <w:pStyle w:val="Compact"/>
            </w:pPr>
            <w:r>
              <w:t xml:space="preserve">Payment Deadline Disclosure</w:t>
            </w:r>
          </w:p>
        </w:tc>
        <w:tc>
          <w:tcPr/>
          <w:p>
            <w:pPr>
              <w:pStyle w:val="Compact"/>
            </w:pPr>
            <w:r>
              <w:t xml:space="preserve">Winners shall be clearly notified of payment deadlines and consequences of non-payment.</w:t>
            </w:r>
          </w:p>
        </w:tc>
        <w:tc>
          <w:tcPr/>
          <w:p>
            <w:pPr>
              <w:pStyle w:val="Compact"/>
            </w:pPr>
            <w:r>
              <w:t xml:space="preserve">FR-WIN-04, FR-WIN-10</w:t>
            </w:r>
          </w:p>
        </w:tc>
      </w:tr>
      <w:tr>
        <w:tc>
          <w:tcPr/>
          <w:p>
            <w:pPr>
              <w:pStyle w:val="Compact"/>
            </w:pPr>
            <w:r>
              <w:t xml:space="preserve">Non-Refundable Fee Disclosure</w:t>
            </w:r>
          </w:p>
        </w:tc>
        <w:tc>
          <w:tcPr/>
          <w:p>
            <w:pPr>
              <w:pStyle w:val="Compact"/>
            </w:pPr>
            <w:r>
              <w:t xml:space="preserve">Bid service fees shall be clearly disclosed as non-refundable before payment.</w:t>
            </w:r>
          </w:p>
        </w:tc>
        <w:tc>
          <w:tcPr/>
          <w:p>
            <w:pPr>
              <w:pStyle w:val="Compact"/>
            </w:pPr>
            <w:r>
              <w:t xml:space="preserve">FR-BID-01</w:t>
            </w:r>
          </w:p>
        </w:tc>
      </w:tr>
      <w:tr>
        <w:tc>
          <w:tcPr/>
          <w:p>
            <w:pPr>
              <w:pStyle w:val="Compact"/>
            </w:pPr>
            <w:r>
              <w:t xml:space="preserve">Dispute Resolution</w:t>
            </w:r>
          </w:p>
        </w:tc>
        <w:tc>
          <w:tcPr/>
          <w:p>
            <w:pPr>
              <w:pStyle w:val="Compact"/>
            </w:pPr>
            <w:r>
              <w:t xml:space="preserve">The system shall maintain comprehensive audit trails to support dispute resolution.</w:t>
            </w:r>
          </w:p>
        </w:tc>
        <w:tc>
          <w:tcPr/>
          <w:p>
            <w:pPr>
              <w:pStyle w:val="Compact"/>
            </w:pPr>
            <w:r>
              <w:t xml:space="preserve">FR-AUD-01 through FR-AUD-06</w:t>
            </w:r>
          </w:p>
        </w:tc>
      </w:tr>
    </w:tbl>
    <w:bookmarkEnd w:id="71"/>
    <w:bookmarkStart w:id="72" w:name="_27bca1758265cd52aa2f2b80a5afc7ffc188b88"/>
    <w:p>
      <w:pPr>
        <w:pStyle w:val="Heading3"/>
      </w:pPr>
      <w:r>
        <w:rPr>
          <w:rStyle w:val="SectionNumber"/>
        </w:rPr>
        <w:t xml:space="preserve">1.12.4</w:t>
      </w:r>
      <w:r>
        <w:tab/>
      </w:r>
      <w:r>
        <w:t xml:space="preserve">9.4 Standards Conformance</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Standard</w:t>
            </w:r>
          </w:p>
        </w:tc>
        <w:tc>
          <w:tcPr/>
          <w:p>
            <w:pPr>
              <w:pStyle w:val="Compact"/>
            </w:pPr>
            <w:r>
              <w:t xml:space="preserve">Conformance Area</w:t>
            </w:r>
          </w:p>
        </w:tc>
      </w:tr>
      <w:tr>
        <w:tc>
          <w:tcPr/>
          <w:p>
            <w:pPr>
              <w:pStyle w:val="Compact"/>
            </w:pPr>
            <w:r>
              <w:t xml:space="preserve">IEEE 830-1998</w:t>
            </w:r>
          </w:p>
        </w:tc>
        <w:tc>
          <w:tcPr/>
          <w:p>
            <w:pPr>
              <w:pStyle w:val="Compact"/>
            </w:pPr>
            <w:r>
              <w:t xml:space="preserve">Software Requirements Specification format and content</w:t>
            </w:r>
          </w:p>
        </w:tc>
      </w:tr>
      <w:tr>
        <w:tc>
          <w:tcPr/>
          <w:p>
            <w:pPr>
              <w:pStyle w:val="Compact"/>
            </w:pPr>
            <w:r>
              <w:t xml:space="preserve">ISO/IEC 27001:2022</w:t>
            </w:r>
          </w:p>
        </w:tc>
        <w:tc>
          <w:tcPr/>
          <w:p>
            <w:pPr>
              <w:pStyle w:val="Compact"/>
            </w:pPr>
            <w:r>
              <w:t xml:space="preserve">Information security management (controls alignment)</w:t>
            </w:r>
          </w:p>
        </w:tc>
      </w:tr>
      <w:tr>
        <w:tc>
          <w:tcPr/>
          <w:p>
            <w:pPr>
              <w:pStyle w:val="Compact"/>
            </w:pPr>
            <w:r>
              <w:t xml:space="preserve">OWASP Top 10 (2021)</w:t>
            </w:r>
          </w:p>
        </w:tc>
        <w:tc>
          <w:tcPr/>
          <w:p>
            <w:pPr>
              <w:pStyle w:val="Compact"/>
            </w:pPr>
            <w:r>
              <w:t xml:space="preserve">Web application security risk mitigation</w:t>
            </w:r>
          </w:p>
        </w:tc>
      </w:tr>
      <w:tr>
        <w:tc>
          <w:tcPr/>
          <w:p>
            <w:pPr>
              <w:pStyle w:val="Compact"/>
            </w:pPr>
            <w:r>
              <w:t xml:space="preserve">NIST SP 800-53</w:t>
            </w:r>
          </w:p>
        </w:tc>
        <w:tc>
          <w:tcPr/>
          <w:p>
            <w:pPr>
              <w:pStyle w:val="Compact"/>
            </w:pPr>
            <w:r>
              <w:t xml:space="preserve">Security controls reference (where applicable)</w:t>
            </w:r>
          </w:p>
        </w:tc>
      </w:tr>
    </w:tbl>
    <w:p>
      <w:r>
        <w:pict>
          <v:rect style="width:0;height:1.5pt" o:hralign="center" o:hrstd="t" o:hr="t"/>
        </w:pict>
      </w:r>
    </w:p>
    <w:bookmarkEnd w:id="72"/>
    <w:bookmarkEnd w:id="73"/>
    <w:bookmarkStart w:id="78" w:name="_fd5e2f40554e514e32367083bad2380f6a7faeb"/>
    <w:p>
      <w:pPr>
        <w:pStyle w:val="Heading2"/>
      </w:pPr>
      <w:r>
        <w:rPr>
          <w:rStyle w:val="SectionNumber"/>
        </w:rPr>
        <w:t xml:space="preserve">1.13</w:t>
      </w:r>
      <w:r>
        <w:tab/>
      </w:r>
      <w:r>
        <w:t xml:space="preserve">10. Risk Assessment &amp; Mitigation</w:t>
      </w:r>
    </w:p>
    <w:bookmarkStart w:id="74" w:name="_e85f48acb24822505991ffc48426fdc0ca0c325"/>
    <w:p>
      <w:pPr>
        <w:pStyle w:val="Heading3"/>
      </w:pPr>
      <w:r>
        <w:rPr>
          <w:rStyle w:val="SectionNumber"/>
        </w:rPr>
        <w:t xml:space="preserve">1.13.1</w:t>
      </w:r>
      <w:r>
        <w:tab/>
      </w:r>
      <w:r>
        <w:t xml:space="preserve">10.1 Operational Risks</w:t>
      </w:r>
    </w:p>
    <w:tbl>
      <w:tblPr>
        <w:tblStyle w:val="Table"/>
        <w:tblW w:type="pct" w:w="5000"/>
        <w:tblLayout w:type="fixed"/>
        <w:tblLook w:firstRow="1" w:lastRow="0" w:firstColumn="0" w:lastColumn="0" w:noHBand="0" w:noVBand="0" w:val="0020"/>
      </w:tblPr>
      <w:tblGrid>
        <w:gridCol w:w="1228"/>
        <w:gridCol w:w="2321"/>
        <w:gridCol w:w="1638"/>
        <w:gridCol w:w="1092"/>
        <w:gridCol w:w="163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OR-01</w:t>
            </w:r>
          </w:p>
        </w:tc>
        <w:tc>
          <w:tcPr/>
          <w:p>
            <w:pPr>
              <w:pStyle w:val="Compact"/>
            </w:pPr>
            <w:r>
              <w:t xml:space="preserve">Payment gateway downtime during active auction</w:t>
            </w:r>
          </w:p>
        </w:tc>
        <w:tc>
          <w:tcPr/>
          <w:p>
            <w:pPr>
              <w:pStyle w:val="Compact"/>
            </w:pPr>
            <w:r>
              <w:t xml:space="preserve">Medium</w:t>
            </w:r>
          </w:p>
        </w:tc>
        <w:tc>
          <w:tcPr/>
          <w:p>
            <w:pPr>
              <w:pStyle w:val="Compact"/>
            </w:pPr>
            <w:r>
              <w:t xml:space="preserve">High</w:t>
            </w:r>
          </w:p>
        </w:tc>
        <w:tc>
          <w:tcPr/>
          <w:p>
            <w:pPr>
              <w:pStyle w:val="Compact"/>
            </w:pPr>
            <w:r>
              <w:t xml:space="preserve">Multi-gateway support (FR-WIN-07), retry logic (NFR-REL-02), reconciliation cron (FR-WIN-08)</w:t>
            </w:r>
          </w:p>
        </w:tc>
      </w:tr>
      <w:tr>
        <w:tc>
          <w:tcPr/>
          <w:p>
            <w:pPr>
              <w:pStyle w:val="Compact"/>
            </w:pPr>
            <w:r>
              <w:t xml:space="preserve">OR-02</w:t>
            </w:r>
          </w:p>
        </w:tc>
        <w:tc>
          <w:tcPr/>
          <w:p>
            <w:pPr>
              <w:pStyle w:val="Compact"/>
            </w:pPr>
            <w:r>
              <w:t xml:space="preserve">SMS/Push notification delivery failure</w:t>
            </w:r>
          </w:p>
        </w:tc>
        <w:tc>
          <w:tcPr/>
          <w:p>
            <w:pPr>
              <w:pStyle w:val="Compact"/>
            </w:pPr>
            <w:r>
              <w:t xml:space="preserve">Medium</w:t>
            </w:r>
          </w:p>
        </w:tc>
        <w:tc>
          <w:tcPr/>
          <w:p>
            <w:pPr>
              <w:pStyle w:val="Compact"/>
            </w:pPr>
            <w:r>
              <w:t xml:space="preserve">Medium</w:t>
            </w:r>
          </w:p>
        </w:tc>
        <w:tc>
          <w:tcPr/>
          <w:p>
            <w:pPr>
              <w:pStyle w:val="Compact"/>
            </w:pPr>
            <w:r>
              <w:t xml:space="preserve">Multi-channel notifications (FR-WIN-04), delivery logging, retry via BullMQ (NFR-REL-03)</w:t>
            </w:r>
          </w:p>
        </w:tc>
      </w:tr>
      <w:tr>
        <w:tc>
          <w:tcPr/>
          <w:p>
            <w:pPr>
              <w:pStyle w:val="Compact"/>
            </w:pPr>
            <w:r>
              <w:t xml:space="preserve">OR-03</w:t>
            </w:r>
          </w:p>
        </w:tc>
        <w:tc>
          <w:tcPr/>
          <w:p>
            <w:pPr>
              <w:pStyle w:val="Compact"/>
            </w:pPr>
            <w:r>
              <w:t xml:space="preserve">Redis failover during active bidding</w:t>
            </w:r>
          </w:p>
        </w:tc>
        <w:tc>
          <w:tcPr/>
          <w:p>
            <w:pPr>
              <w:pStyle w:val="Compact"/>
            </w:pPr>
            <w:r>
              <w:t xml:space="preserve">Low</w:t>
            </w:r>
          </w:p>
        </w:tc>
        <w:tc>
          <w:tcPr/>
          <w:p>
            <w:pPr>
              <w:pStyle w:val="Compact"/>
            </w:pPr>
            <w:r>
              <w:t xml:space="preserve">High</w:t>
            </w:r>
          </w:p>
        </w:tc>
        <w:tc>
          <w:tcPr/>
          <w:p>
            <w:pPr>
              <w:pStyle w:val="Compact"/>
            </w:pPr>
            <w:r>
              <w:t xml:space="preserve">Sentinel/Cluster HA (FR-REDIS-01/02), &lt;30s failover (NFR-SCALE-06), staging testing (NFR-AVAIL-06)</w:t>
            </w:r>
          </w:p>
        </w:tc>
      </w:tr>
      <w:tr>
        <w:tc>
          <w:tcPr/>
          <w:p>
            <w:pPr>
              <w:pStyle w:val="Compact"/>
            </w:pPr>
            <w:r>
              <w:t xml:space="preserve">OR-04</w:t>
            </w:r>
          </w:p>
        </w:tc>
        <w:tc>
          <w:tcPr/>
          <w:p>
            <w:pPr>
              <w:pStyle w:val="Compact"/>
            </w:pPr>
            <w:r>
              <w:t xml:space="preserve">Database connection pool exhaustion under load</w:t>
            </w:r>
          </w:p>
        </w:tc>
        <w:tc>
          <w:tcPr/>
          <w:p>
            <w:pPr>
              <w:pStyle w:val="Compact"/>
            </w:pPr>
            <w:r>
              <w:t xml:space="preserve">Medium</w:t>
            </w:r>
          </w:p>
        </w:tc>
        <w:tc>
          <w:tcPr/>
          <w:p>
            <w:pPr>
              <w:pStyle w:val="Compact"/>
            </w:pPr>
            <w:r>
              <w:t xml:space="preserve">High</w:t>
            </w:r>
          </w:p>
        </w:tc>
        <w:tc>
          <w:tcPr/>
          <w:p>
            <w:pPr>
              <w:pStyle w:val="Compact"/>
            </w:pPr>
            <w:r>
              <w:t xml:space="preserve">Connection pooling, Citus horizontal scaling (NFR-SCALE-01), read replicas (NFR-SCALE-02), Redis caching (FR-PERF-01)</w:t>
            </w:r>
          </w:p>
        </w:tc>
      </w:tr>
      <w:tr>
        <w:tc>
          <w:tcPr/>
          <w:p>
            <w:pPr>
              <w:pStyle w:val="Compact"/>
            </w:pPr>
            <w:r>
              <w:t xml:space="preserve">OR-05</w:t>
            </w:r>
          </w:p>
        </w:tc>
        <w:tc>
          <w:tcPr/>
          <w:p>
            <w:pPr>
              <w:pStyle w:val="Compact"/>
            </w:pPr>
            <w:r>
              <w:t xml:space="preserve">Winner disputes over auction fairness</w:t>
            </w:r>
          </w:p>
        </w:tc>
        <w:tc>
          <w:tcPr/>
          <w:p>
            <w:pPr>
              <w:pStyle w:val="Compact"/>
            </w:pPr>
            <w:r>
              <w:t xml:space="preserve">Low</w:t>
            </w:r>
          </w:p>
        </w:tc>
        <w:tc>
          <w:tcPr/>
          <w:p>
            <w:pPr>
              <w:pStyle w:val="Compact"/>
            </w:pPr>
            <w:r>
              <w:t xml:space="preserve">High</w:t>
            </w:r>
          </w:p>
        </w:tc>
        <w:tc>
          <w:tcPr/>
          <w:p>
            <w:pPr>
              <w:pStyle w:val="Compact"/>
            </w:pPr>
            <w:r>
              <w:t xml:space="preserve">Immutable audit trail (FR-AUD-02), encrypted bid storage (FR-BID-06), transparent LUB algorithm (FR-WIN-01)</w:t>
            </w:r>
          </w:p>
        </w:tc>
      </w:tr>
    </w:tbl>
    <w:bookmarkEnd w:id="74"/>
    <w:bookmarkStart w:id="75" w:name="_809c1e97ca2e54febbc18c3936f6b8e7266b445"/>
    <w:p>
      <w:pPr>
        <w:pStyle w:val="Heading3"/>
      </w:pPr>
      <w:r>
        <w:rPr>
          <w:rStyle w:val="SectionNumber"/>
        </w:rPr>
        <w:t xml:space="preserve">1.13.2</w:t>
      </w:r>
      <w:r>
        <w:tab/>
      </w:r>
      <w:r>
        <w:t xml:space="preserve">10.2 Financial Risks</w:t>
      </w:r>
    </w:p>
    <w:tbl>
      <w:tblPr>
        <w:tblStyle w:val="Table"/>
        <w:tblW w:type="pct" w:w="5000"/>
        <w:tblLayout w:type="fixed"/>
        <w:tblLook w:firstRow="1" w:lastRow="0" w:firstColumn="0" w:lastColumn="0" w:noHBand="0" w:noVBand="0" w:val="0020"/>
      </w:tblPr>
      <w:tblGrid>
        <w:gridCol w:w="1228"/>
        <w:gridCol w:w="2321"/>
        <w:gridCol w:w="1638"/>
        <w:gridCol w:w="1092"/>
        <w:gridCol w:w="163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FR-01</w:t>
            </w:r>
          </w:p>
        </w:tc>
        <w:tc>
          <w:tcPr/>
          <w:p>
            <w:pPr>
              <w:pStyle w:val="Compact"/>
            </w:pPr>
            <w:r>
              <w:t xml:space="preserve">Payment reconciliation discrepancies</w:t>
            </w:r>
          </w:p>
        </w:tc>
        <w:tc>
          <w:tcPr/>
          <w:p>
            <w:pPr>
              <w:pStyle w:val="Compact"/>
            </w:pPr>
            <w:r>
              <w:t xml:space="preserve">Low</w:t>
            </w:r>
          </w:p>
        </w:tc>
        <w:tc>
          <w:tcPr/>
          <w:p>
            <w:pPr>
              <w:pStyle w:val="Compact"/>
            </w:pPr>
            <w:r>
              <w:t xml:space="preserve">High</w:t>
            </w:r>
          </w:p>
        </w:tc>
        <w:tc>
          <w:tcPr/>
          <w:p>
            <w:pPr>
              <w:pStyle w:val="Compact"/>
            </w:pPr>
            <w:r>
              <w:t xml:space="preserve">30-minute reconciliation cron (FR-WIN-08), webhook signature validation (NFR-SEC-03), settlement reports (FR-ADM-08)</w:t>
            </w:r>
          </w:p>
        </w:tc>
      </w:tr>
      <w:tr>
        <w:tc>
          <w:tcPr/>
          <w:p>
            <w:pPr>
              <w:pStyle w:val="Compact"/>
            </w:pPr>
            <w:r>
              <w:t xml:space="preserve">FR-02</w:t>
            </w:r>
          </w:p>
        </w:tc>
        <w:tc>
          <w:tcPr/>
          <w:p>
            <w:pPr>
              <w:pStyle w:val="Compact"/>
            </w:pPr>
            <w:r>
              <w:t xml:space="preserve">Fraudulent chargebacks or disputed payments</w:t>
            </w:r>
          </w:p>
        </w:tc>
        <w:tc>
          <w:tcPr/>
          <w:p>
            <w:pPr>
              <w:pStyle w:val="Compact"/>
            </w:pPr>
            <w:r>
              <w:t xml:space="preserve">Medium</w:t>
            </w:r>
          </w:p>
        </w:tc>
        <w:tc>
          <w:tcPr/>
          <w:p>
            <w:pPr>
              <w:pStyle w:val="Compact"/>
            </w:pPr>
            <w:r>
              <w:t xml:space="preserve">Medium</w:t>
            </w:r>
          </w:p>
        </w:tc>
        <w:tc>
          <w:tcPr/>
          <w:p>
            <w:pPr>
              <w:pStyle w:val="Compact"/>
            </w:pPr>
            <w:r>
              <w:t xml:space="preserve">Non-repudiation via audit logs (FR-AUD-03), HMAC webhook verification (NFR-SEC-03), transaction retention (§6.2)</w:t>
            </w:r>
          </w:p>
        </w:tc>
      </w:tr>
      <w:tr>
        <w:tc>
          <w:tcPr/>
          <w:p>
            <w:pPr>
              <w:pStyle w:val="Compact"/>
            </w:pPr>
            <w:r>
              <w:t xml:space="preserve">FR-03</w:t>
            </w:r>
          </w:p>
        </w:tc>
        <w:tc>
          <w:tcPr/>
          <w:p>
            <w:pPr>
              <w:pStyle w:val="Compact"/>
            </w:pPr>
            <w:r>
              <w:t xml:space="preserve">Wallet balance corruption from concurrent operations</w:t>
            </w:r>
          </w:p>
        </w:tc>
        <w:tc>
          <w:tcPr/>
          <w:p>
            <w:pPr>
              <w:pStyle w:val="Compact"/>
            </w:pPr>
            <w:r>
              <w:t xml:space="preserve">Low</w:t>
            </w:r>
          </w:p>
        </w:tc>
        <w:tc>
          <w:tcPr/>
          <w:p>
            <w:pPr>
              <w:pStyle w:val="Compact"/>
            </w:pPr>
            <w:r>
              <w:t xml:space="preserve">High</w:t>
            </w:r>
          </w:p>
        </w:tc>
        <w:tc>
          <w:tcPr/>
          <w:p>
            <w:pPr>
              <w:pStyle w:val="Compact"/>
            </w:pPr>
            <w:r>
              <w:t xml:space="preserve">Pessimistic write locking (FR-WAL-02), atomic transactions, referential integrity (NFR-REL-04)</w:t>
            </w:r>
          </w:p>
        </w:tc>
      </w:tr>
      <w:tr>
        <w:tc>
          <w:tcPr/>
          <w:p>
            <w:pPr>
              <w:pStyle w:val="Compact"/>
            </w:pPr>
            <w:r>
              <w:t xml:space="preserve">FR-04</w:t>
            </w:r>
          </w:p>
        </w:tc>
        <w:tc>
          <w:tcPr/>
          <w:p>
            <w:pPr>
              <w:pStyle w:val="Compact"/>
            </w:pPr>
            <w:r>
              <w:t xml:space="preserve">Revenue misreporting</w:t>
            </w:r>
          </w:p>
        </w:tc>
        <w:tc>
          <w:tcPr/>
          <w:p>
            <w:pPr>
              <w:pStyle w:val="Compact"/>
            </w:pPr>
            <w:r>
              <w:t xml:space="preserve">Low</w:t>
            </w:r>
          </w:p>
        </w:tc>
        <w:tc>
          <w:tcPr/>
          <w:p>
            <w:pPr>
              <w:pStyle w:val="Compact"/>
            </w:pPr>
            <w:r>
              <w:t xml:space="preserve">Medium</w:t>
            </w:r>
          </w:p>
        </w:tc>
        <w:tc>
          <w:tcPr/>
          <w:p>
            <w:pPr>
              <w:pStyle w:val="Compact"/>
            </w:pPr>
            <w:r>
              <w:t xml:space="preserve">Settlement reports with audit trail (FR-ADM-08), financial compliance logging (§8.2)</w:t>
            </w:r>
          </w:p>
        </w:tc>
      </w:tr>
    </w:tbl>
    <w:bookmarkEnd w:id="75"/>
    <w:bookmarkStart w:id="76" w:name="_8be04027bffbf8b7cbca829edc800a72be81eab"/>
    <w:p>
      <w:pPr>
        <w:pStyle w:val="Heading3"/>
      </w:pPr>
      <w:r>
        <w:rPr>
          <w:rStyle w:val="SectionNumber"/>
        </w:rPr>
        <w:t xml:space="preserve">1.13.3</w:t>
      </w:r>
      <w:r>
        <w:tab/>
      </w:r>
      <w:r>
        <w:t xml:space="preserve">10.3 Technical Risks</w:t>
      </w:r>
    </w:p>
    <w:tbl>
      <w:tblPr>
        <w:tblStyle w:val="Table"/>
        <w:tblW w:type="pct" w:w="5000"/>
        <w:tblLayout w:type="fixed"/>
        <w:tblLook w:firstRow="1" w:lastRow="0" w:firstColumn="0" w:lastColumn="0" w:noHBand="0" w:noVBand="0" w:val="0020"/>
      </w:tblPr>
      <w:tblGrid>
        <w:gridCol w:w="1228"/>
        <w:gridCol w:w="2321"/>
        <w:gridCol w:w="1638"/>
        <w:gridCol w:w="1092"/>
        <w:gridCol w:w="163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TR-01</w:t>
            </w:r>
          </w:p>
        </w:tc>
        <w:tc>
          <w:tcPr/>
          <w:p>
            <w:pPr>
              <w:pStyle w:val="Compact"/>
            </w:pPr>
            <w:r>
              <w:t xml:space="preserve">Data loss from database failure</w:t>
            </w:r>
          </w:p>
        </w:tc>
        <w:tc>
          <w:tcPr/>
          <w:p>
            <w:pPr>
              <w:pStyle w:val="Compact"/>
            </w:pPr>
            <w:r>
              <w:t xml:space="preserve">Low</w:t>
            </w:r>
          </w:p>
        </w:tc>
        <w:tc>
          <w:tcPr/>
          <w:p>
            <w:pPr>
              <w:pStyle w:val="Compact"/>
            </w:pPr>
            <w:r>
              <w:t xml:space="preserve">Critical</w:t>
            </w:r>
          </w:p>
        </w:tc>
        <w:tc>
          <w:tcPr/>
          <w:p>
            <w:pPr>
              <w:pStyle w:val="Compact"/>
            </w:pPr>
            <w:r>
              <w:t xml:space="preserve">Automated backups (FR-BACKUP-01/02), PITR (FR-BACKUP-03), RPO &lt; 24h (FR-BACKUP-04)</w:t>
            </w:r>
          </w:p>
        </w:tc>
      </w:tr>
      <w:tr>
        <w:tc>
          <w:tcPr/>
          <w:p>
            <w:pPr>
              <w:pStyle w:val="Compact"/>
            </w:pPr>
            <w:r>
              <w:t xml:space="preserve">TR-02</w:t>
            </w:r>
          </w:p>
        </w:tc>
        <w:tc>
          <w:tcPr/>
          <w:p>
            <w:pPr>
              <w:pStyle w:val="Compact"/>
            </w:pPr>
            <w:r>
              <w:t xml:space="preserve">Prolonged system outage</w:t>
            </w:r>
          </w:p>
        </w:tc>
        <w:tc>
          <w:tcPr/>
          <w:p>
            <w:pPr>
              <w:pStyle w:val="Compact"/>
            </w:pPr>
            <w:r>
              <w:t xml:space="preserve">Low</w:t>
            </w:r>
          </w:p>
        </w:tc>
        <w:tc>
          <w:tcPr/>
          <w:p>
            <w:pPr>
              <w:pStyle w:val="Compact"/>
            </w:pPr>
            <w:r>
              <w:t xml:space="preserve">Critical</w:t>
            </w:r>
          </w:p>
        </w:tc>
        <w:tc>
          <w:tcPr/>
          <w:p>
            <w:pPr>
              <w:pStyle w:val="Compact"/>
            </w:pPr>
            <w:r>
              <w:t xml:space="preserve">99.9% uptime target (NFR-AVAIL-01), health probes (NFR-AVAIL-03), RTO &lt; 4h (FR-BACKUP-04)</w:t>
            </w:r>
          </w:p>
        </w:tc>
      </w:tr>
      <w:tr>
        <w:tc>
          <w:tcPr/>
          <w:p>
            <w:pPr>
              <w:pStyle w:val="Compact"/>
            </w:pPr>
            <w:r>
              <w:t xml:space="preserve">TR-03</w:t>
            </w:r>
          </w:p>
        </w:tc>
        <w:tc>
          <w:tcPr/>
          <w:p>
            <w:pPr>
              <w:pStyle w:val="Compact"/>
            </w:pPr>
            <w:r>
              <w:t xml:space="preserve">Migration failure during deployment</w:t>
            </w:r>
          </w:p>
        </w:tc>
        <w:tc>
          <w:tcPr/>
          <w:p>
            <w:pPr>
              <w:pStyle w:val="Compact"/>
            </w:pPr>
            <w:r>
              <w:t xml:space="preserve">Medium</w:t>
            </w:r>
          </w:p>
        </w:tc>
        <w:tc>
          <w:tcPr/>
          <w:p>
            <w:pPr>
              <w:pStyle w:val="Compact"/>
            </w:pPr>
            <w:r>
              <w:t xml:space="preserve">High</w:t>
            </w:r>
          </w:p>
        </w:tc>
        <w:tc>
          <w:tcPr/>
          <w:p>
            <w:pPr>
              <w:pStyle w:val="Compact"/>
            </w:pPr>
            <w:r>
              <w:t xml:space="preserve">Idempotent migrations (NFR-REL-01), rollback procedures, staging validation</w:t>
            </w:r>
          </w:p>
        </w:tc>
      </w:tr>
      <w:tr>
        <w:tc>
          <w:tcPr/>
          <w:p>
            <w:pPr>
              <w:pStyle w:val="Compact"/>
            </w:pPr>
            <w:r>
              <w:t xml:space="preserve">TR-04</w:t>
            </w:r>
          </w:p>
        </w:tc>
        <w:tc>
          <w:tcPr/>
          <w:p>
            <w:pPr>
              <w:pStyle w:val="Compact"/>
            </w:pPr>
            <w:r>
              <w:t xml:space="preserve">WebSocket connection drops at scale</w:t>
            </w:r>
          </w:p>
        </w:tc>
        <w:tc>
          <w:tcPr/>
          <w:p>
            <w:pPr>
              <w:pStyle w:val="Compact"/>
            </w:pPr>
            <w:r>
              <w:t xml:space="preserve">Medium</w:t>
            </w:r>
          </w:p>
        </w:tc>
        <w:tc>
          <w:tcPr/>
          <w:p>
            <w:pPr>
              <w:pStyle w:val="Compact"/>
            </w:pPr>
            <w:r>
              <w:t xml:space="preserve">Medium</w:t>
            </w:r>
          </w:p>
        </w:tc>
        <w:tc>
          <w:tcPr/>
          <w:p>
            <w:pPr>
              <w:pStyle w:val="Compact"/>
            </w:pPr>
            <w:r>
              <w:t xml:space="preserve">Socket.io Redis adapter (FR-WS-01), reconnection logic, pub/sub affinity (FR-WS-02)</w:t>
            </w:r>
          </w:p>
        </w:tc>
      </w:tr>
      <w:tr>
        <w:tc>
          <w:tcPr/>
          <w:p>
            <w:pPr>
              <w:pStyle w:val="Compact"/>
            </w:pPr>
            <w:r>
              <w:t xml:space="preserve">TR-05</w:t>
            </w:r>
          </w:p>
        </w:tc>
        <w:tc>
          <w:tcPr/>
          <w:p>
            <w:pPr>
              <w:pStyle w:val="Compact"/>
            </w:pPr>
            <w:r>
              <w:t xml:space="preserve">Cache stampede on cache expiry</w:t>
            </w:r>
          </w:p>
        </w:tc>
        <w:tc>
          <w:tcPr/>
          <w:p>
            <w:pPr>
              <w:pStyle w:val="Compact"/>
            </w:pPr>
            <w:r>
              <w:t xml:space="preserve">Low</w:t>
            </w:r>
          </w:p>
        </w:tc>
        <w:tc>
          <w:tcPr/>
          <w:p>
            <w:pPr>
              <w:pStyle w:val="Compact"/>
            </w:pPr>
            <w:r>
              <w:t xml:space="preserve">Medium</w:t>
            </w:r>
          </w:p>
        </w:tc>
        <w:tc>
          <w:tcPr/>
          <w:p>
            <w:pPr>
              <w:pStyle w:val="Compact"/>
            </w:pPr>
            <w:r>
              <w:t xml:space="preserve">Cache-aside with graceful fallback (FR-PERF-01), staggered TTLs</w:t>
            </w:r>
          </w:p>
        </w:tc>
      </w:tr>
    </w:tbl>
    <w:bookmarkEnd w:id="76"/>
    <w:bookmarkStart w:id="77" w:name="_e00eecc6095d9eda5eb1940b95a459c1a4d81ca"/>
    <w:p>
      <w:pPr>
        <w:pStyle w:val="Heading3"/>
      </w:pPr>
      <w:r>
        <w:rPr>
          <w:rStyle w:val="SectionNumber"/>
        </w:rPr>
        <w:t xml:space="preserve">1.13.4</w:t>
      </w:r>
      <w:r>
        <w:tab/>
      </w:r>
      <w:r>
        <w:t xml:space="preserve">10.4 Security Risks</w:t>
      </w:r>
    </w:p>
    <w:tbl>
      <w:tblPr>
        <w:tblStyle w:val="Table"/>
        <w:tblW w:type="pct" w:w="5000"/>
        <w:tblLayout w:type="fixed"/>
        <w:tblLook w:firstRow="1" w:lastRow="0" w:firstColumn="0" w:lastColumn="0" w:noHBand="0" w:noVBand="0" w:val="0020"/>
      </w:tblPr>
      <w:tblGrid>
        <w:gridCol w:w="1228"/>
        <w:gridCol w:w="2321"/>
        <w:gridCol w:w="1638"/>
        <w:gridCol w:w="1092"/>
        <w:gridCol w:w="163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SR-01</w:t>
            </w:r>
          </w:p>
        </w:tc>
        <w:tc>
          <w:tcPr/>
          <w:p>
            <w:pPr>
              <w:pStyle w:val="Compact"/>
            </w:pPr>
            <w:r>
              <w:t xml:space="preserve">Unauthorized access to admin functions</w:t>
            </w:r>
          </w:p>
        </w:tc>
        <w:tc>
          <w:tcPr/>
          <w:p>
            <w:pPr>
              <w:pStyle w:val="Compact"/>
            </w:pPr>
            <w:r>
              <w:t xml:space="preserve">Low</w:t>
            </w:r>
          </w:p>
        </w:tc>
        <w:tc>
          <w:tcPr/>
          <w:p>
            <w:pPr>
              <w:pStyle w:val="Compact"/>
            </w:pPr>
            <w:r>
              <w:t xml:space="preserve">Critical</w:t>
            </w:r>
          </w:p>
        </w:tc>
        <w:tc>
          <w:tcPr/>
          <w:p>
            <w:pPr>
              <w:pStyle w:val="Compact"/>
            </w:pPr>
            <w:r>
              <w:t xml:space="preserve">Fine-grained permissions (FR-ADM-03), role-based access (§7.2), audit logging (FR-AUD-01)</w:t>
            </w:r>
          </w:p>
        </w:tc>
      </w:tr>
      <w:tr>
        <w:tc>
          <w:tcPr/>
          <w:p>
            <w:pPr>
              <w:pStyle w:val="Compact"/>
            </w:pPr>
            <w:r>
              <w:t xml:space="preserve">SR-02</w:t>
            </w:r>
          </w:p>
        </w:tc>
        <w:tc>
          <w:tcPr/>
          <w:p>
            <w:pPr>
              <w:pStyle w:val="Compact"/>
            </w:pPr>
            <w:r>
              <w:t xml:space="preserve">Replay attacks on bid submissions</w:t>
            </w:r>
          </w:p>
        </w:tc>
        <w:tc>
          <w:tcPr/>
          <w:p>
            <w:pPr>
              <w:pStyle w:val="Compact"/>
            </w:pPr>
            <w:r>
              <w:t xml:space="preserve">Medium</w:t>
            </w:r>
          </w:p>
        </w:tc>
        <w:tc>
          <w:tcPr/>
          <w:p>
            <w:pPr>
              <w:pStyle w:val="Compact"/>
            </w:pPr>
            <w:r>
              <w:t xml:space="preserve">High</w:t>
            </w:r>
          </w:p>
        </w:tc>
        <w:tc>
          <w:tcPr/>
          <w:p>
            <w:pPr>
              <w:pStyle w:val="Compact"/>
            </w:pPr>
            <w:r>
              <w:t xml:space="preserve">Nonce validation with TTL (FR-BID-07), clock skew tolerance (NFR-SEC-04)</w:t>
            </w:r>
          </w:p>
        </w:tc>
      </w:tr>
      <w:tr>
        <w:tc>
          <w:tcPr/>
          <w:p>
            <w:pPr>
              <w:pStyle w:val="Compact"/>
            </w:pPr>
            <w:r>
              <w:t xml:space="preserve">SR-03</w:t>
            </w:r>
          </w:p>
        </w:tc>
        <w:tc>
          <w:tcPr/>
          <w:p>
            <w:pPr>
              <w:pStyle w:val="Compact"/>
            </w:pPr>
            <w:r>
              <w:t xml:space="preserve">SQL injection via user input</w:t>
            </w:r>
          </w:p>
        </w:tc>
        <w:tc>
          <w:tcPr/>
          <w:p>
            <w:pPr>
              <w:pStyle w:val="Compact"/>
            </w:pPr>
            <w:r>
              <w:t xml:space="preserve">Low</w:t>
            </w:r>
          </w:p>
        </w:tc>
        <w:tc>
          <w:tcPr/>
          <w:p>
            <w:pPr>
              <w:pStyle w:val="Compact"/>
            </w:pPr>
            <w:r>
              <w:t xml:space="preserve">Critical</w:t>
            </w:r>
          </w:p>
        </w:tc>
        <w:tc>
          <w:tcPr/>
          <w:p>
            <w:pPr>
              <w:pStyle w:val="Compact"/>
            </w:pPr>
            <w:r>
              <w:t xml:space="preserve">Parameterized queries via Prisma (§7.3), input validation DTOs</w:t>
            </w:r>
          </w:p>
        </w:tc>
      </w:tr>
      <w:tr>
        <w:tc>
          <w:tcPr/>
          <w:p>
            <w:pPr>
              <w:pStyle w:val="Compact"/>
            </w:pPr>
            <w:r>
              <w:t xml:space="preserve">SR-04</w:t>
            </w:r>
          </w:p>
        </w:tc>
        <w:tc>
          <w:tcPr/>
          <w:p>
            <w:pPr>
              <w:pStyle w:val="Compact"/>
            </w:pPr>
            <w:r>
              <w:t xml:space="preserve">SSRF via image upload URLs</w:t>
            </w:r>
          </w:p>
        </w:tc>
        <w:tc>
          <w:tcPr/>
          <w:p>
            <w:pPr>
              <w:pStyle w:val="Compact"/>
            </w:pPr>
            <w:r>
              <w:t xml:space="preserve">Low</w:t>
            </w:r>
          </w:p>
        </w:tc>
        <w:tc>
          <w:tcPr/>
          <w:p>
            <w:pPr>
              <w:pStyle w:val="Compact"/>
            </w:pPr>
            <w:r>
              <w:t xml:space="preserve">High</w:t>
            </w:r>
          </w:p>
        </w:tc>
        <w:tc>
          <w:tcPr/>
          <w:p>
            <w:pPr>
              <w:pStyle w:val="Compact"/>
            </w:pPr>
            <w:r>
              <w:t xml:space="preserve">HTTPS-only, private IP blocking, MIME validation (§7.3)</w:t>
            </w:r>
          </w:p>
        </w:tc>
      </w:tr>
      <w:tr>
        <w:tc>
          <w:tcPr/>
          <w:p>
            <w:pPr>
              <w:pStyle w:val="Compact"/>
            </w:pPr>
            <w:r>
              <w:t xml:space="preserve">SR-05</w:t>
            </w:r>
          </w:p>
        </w:tc>
        <w:tc>
          <w:tcPr/>
          <w:p>
            <w:pPr>
              <w:pStyle w:val="Compact"/>
            </w:pPr>
            <w:r>
              <w:t xml:space="preserve">JWT secret compromise</w:t>
            </w:r>
          </w:p>
        </w:tc>
        <w:tc>
          <w:tcPr/>
          <w:p>
            <w:pPr>
              <w:pStyle w:val="Compact"/>
            </w:pPr>
            <w:r>
              <w:t xml:space="preserve">Low</w:t>
            </w:r>
          </w:p>
        </w:tc>
        <w:tc>
          <w:tcPr/>
          <w:p>
            <w:pPr>
              <w:pStyle w:val="Compact"/>
            </w:pPr>
            <w:r>
              <w:t xml:space="preserve">Critical</w:t>
            </w:r>
          </w:p>
        </w:tc>
        <w:tc>
          <w:tcPr/>
          <w:p>
            <w:pPr>
              <w:pStyle w:val="Compact"/>
            </w:pPr>
            <w:r>
              <w:t xml:space="preserve">Startup validation rejecting defaults (NFR-SEC-02), Kubernetes Secrets, rotation procedures</w:t>
            </w:r>
          </w:p>
        </w:tc>
      </w:tr>
      <w:tr>
        <w:tc>
          <w:tcPr/>
          <w:p>
            <w:pPr>
              <w:pStyle w:val="Compact"/>
            </w:pPr>
            <w:r>
              <w:t xml:space="preserve">SR-06</w:t>
            </w:r>
          </w:p>
        </w:tc>
        <w:tc>
          <w:tcPr/>
          <w:p>
            <w:pPr>
              <w:pStyle w:val="Compact"/>
            </w:pPr>
            <w:r>
              <w:t xml:space="preserve">Audit log tampering</w:t>
            </w:r>
          </w:p>
        </w:tc>
        <w:tc>
          <w:tcPr/>
          <w:p>
            <w:pPr>
              <w:pStyle w:val="Compact"/>
            </w:pPr>
            <w:r>
              <w:t xml:space="preserve">Low</w:t>
            </w:r>
          </w:p>
        </w:tc>
        <w:tc>
          <w:tcPr/>
          <w:p>
            <w:pPr>
              <w:pStyle w:val="Compact"/>
            </w:pPr>
            <w:r>
              <w:t xml:space="preserve">Critical</w:t>
            </w:r>
          </w:p>
        </w:tc>
        <w:tc>
          <w:tcPr/>
          <w:p>
            <w:pPr>
              <w:pStyle w:val="Compact"/>
            </w:pPr>
            <w:r>
              <w:t xml:space="preserve">Immutable audit logs (NFR-SEC-08), no UPDATE/DELETE on audit table</w:t>
            </w:r>
          </w:p>
        </w:tc>
      </w:tr>
      <w:tr>
        <w:tc>
          <w:tcPr/>
          <w:p>
            <w:pPr>
              <w:pStyle w:val="Compact"/>
            </w:pPr>
            <w:r>
              <w:t xml:space="preserve">SR-07</w:t>
            </w:r>
          </w:p>
        </w:tc>
        <w:tc>
          <w:tcPr/>
          <w:p>
            <w:pPr>
              <w:pStyle w:val="Compact"/>
            </w:pPr>
            <w:r>
              <w:t xml:space="preserve">Sensitive data exposure in backups</w:t>
            </w:r>
          </w:p>
        </w:tc>
        <w:tc>
          <w:tcPr/>
          <w:p>
            <w:pPr>
              <w:pStyle w:val="Compact"/>
            </w:pPr>
            <w:r>
              <w:t xml:space="preserve">Low</w:t>
            </w:r>
          </w:p>
        </w:tc>
        <w:tc>
          <w:tcPr/>
          <w:p>
            <w:pPr>
              <w:pStyle w:val="Compact"/>
            </w:pPr>
            <w:r>
              <w:t xml:space="preserve">High</w:t>
            </w:r>
          </w:p>
        </w:tc>
        <w:tc>
          <w:tcPr/>
          <w:p>
            <w:pPr>
              <w:pStyle w:val="Compact"/>
            </w:pPr>
            <w:r>
              <w:t xml:space="preserve">Backup encryption at rest (NFR-SEC-10), S3 SSE-KMS</w:t>
            </w:r>
          </w:p>
        </w:tc>
      </w:tr>
    </w:tbl>
    <w:p>
      <w:r>
        <w:pict>
          <v:rect style="width:0;height:1.5pt" o:hralign="center" o:hrstd="t" o:hr="t"/>
        </w:pict>
      </w:r>
    </w:p>
    <w:bookmarkEnd w:id="77"/>
    <w:bookmarkEnd w:id="78"/>
    <w:bookmarkStart w:id="79" w:name="_614c799ff8ac507c33fe80416102dd29666759f"/>
    <w:p>
      <w:pPr>
        <w:pStyle w:val="Heading2"/>
      </w:pPr>
      <w:r>
        <w:rPr>
          <w:rStyle w:val="SectionNumber"/>
        </w:rPr>
        <w:t xml:space="preserve">1.14</w:t>
      </w:r>
      <w:r>
        <w:tab/>
      </w:r>
      <w:r>
        <w:t xml:space="preserve">11. Business Rules Summary</w:t>
      </w:r>
    </w:p>
    <w:p>
      <w:pPr>
        <w:pStyle w:val="BlockText"/>
      </w:pPr>
      <w:r>
        <w:t xml:space="preserve">The following business rules are consolidated from the Business Requirements Document (BRD) and trace to functional requirements in</w:t>
      </w:r>
      <w:r>
        <w:t xml:space="preserve"> </w:t>
      </w:r>
      <w:hyperlink w:anchor="_e7303fedc1caa0f98a54d3d573fddb57a70f32c">
        <w:r>
          <w:rPr>
            <w:rStyle w:val="Hyperlink"/>
          </w:rPr>
          <w:t xml:space="preserve">Section 3</w:t>
        </w:r>
      </w:hyperlink>
      <w:r>
        <w:t xml:space="preserve">.</w:t>
      </w:r>
    </w:p>
    <w:tbl>
      <w:tblPr>
        <w:tblStyle w:val="Table"/>
        <w:tblW w:type="pct" w:w="5000"/>
        <w:tblLayout w:type="fixed"/>
        <w:tblLook w:firstRow="1" w:lastRow="0" w:firstColumn="0" w:lastColumn="0" w:noHBand="0" w:noVBand="0" w:val="0020"/>
      </w:tblPr>
      <w:tblGrid>
        <w:gridCol w:w="1980"/>
        <w:gridCol w:w="3080"/>
        <w:gridCol w:w="2860"/>
      </w:tblGrid>
      <w:tr>
        <w:trPr>
          <w:tblHeader w:val="on"/>
        </w:trPr>
        <w:tc>
          <w:tcPr/>
          <w:p>
            <w:pPr>
              <w:pStyle w:val="Compact"/>
            </w:pPr>
            <w:r>
              <w:t xml:space="preserve">Rule ID</w:t>
            </w:r>
          </w:p>
        </w:tc>
        <w:tc>
          <w:tcPr/>
          <w:p>
            <w:pPr>
              <w:pStyle w:val="Compact"/>
            </w:pPr>
            <w:r>
              <w:t xml:space="preserve">Business Rule</w:t>
            </w:r>
          </w:p>
        </w:tc>
        <w:tc>
          <w:tcPr/>
          <w:p>
            <w:pPr>
              <w:pStyle w:val="Compact"/>
            </w:pPr>
            <w:r>
              <w:t xml:space="preserve">Related FRs</w:t>
            </w:r>
          </w:p>
        </w:tc>
      </w:tr>
      <w:tr>
        <w:tc>
          <w:tcPr/>
          <w:p>
            <w:pPr>
              <w:pStyle w:val="Compact"/>
            </w:pPr>
            <w:r>
              <w:t xml:space="preserve">BR-01</w:t>
            </w:r>
          </w:p>
        </w:tc>
        <w:tc>
          <w:tcPr/>
          <w:p>
            <w:pPr>
              <w:pStyle w:val="Compact"/>
            </w:pPr>
            <w:r>
              <w:t xml:space="preserve">The winner of an auction is the participant who submitted the lowest unique bid amount.</w:t>
            </w:r>
          </w:p>
        </w:tc>
        <w:tc>
          <w:tcPr/>
          <w:p>
            <w:pPr>
              <w:pStyle w:val="Compact"/>
            </w:pPr>
            <w:r>
              <w:t xml:space="preserve">FR-WIN-01, FR-BID-04</w:t>
            </w:r>
          </w:p>
        </w:tc>
      </w:tr>
      <w:tr>
        <w:tc>
          <w:tcPr/>
          <w:p>
            <w:pPr>
              <w:pStyle w:val="Compact"/>
            </w:pPr>
            <w:r>
              <w:t xml:space="preserve">BR-02</w:t>
            </w:r>
          </w:p>
        </w:tc>
        <w:tc>
          <w:tcPr/>
          <w:p>
            <w:pPr>
              <w:pStyle w:val="Compact"/>
            </w:pPr>
            <w:r>
              <w:t xml:space="preserve">A bid is unique if no other participant submitted the same bid amount in the same auction.</w:t>
            </w:r>
          </w:p>
        </w:tc>
        <w:tc>
          <w:tcPr/>
          <w:p>
            <w:pPr>
              <w:pStyle w:val="Compact"/>
            </w:pPr>
            <w:r>
              <w:t xml:space="preserve">FR-BID-04, FR-WIN-01</w:t>
            </w:r>
          </w:p>
        </w:tc>
      </w:tr>
      <w:tr>
        <w:tc>
          <w:tcPr/>
          <w:p>
            <w:pPr>
              <w:pStyle w:val="Compact"/>
            </w:pPr>
            <w:r>
              <w:t xml:space="preserve">BR-03</w:t>
            </w:r>
          </w:p>
        </w:tc>
        <w:tc>
          <w:tcPr/>
          <w:p>
            <w:pPr>
              <w:pStyle w:val="Compact"/>
            </w:pPr>
            <w:r>
              <w:t xml:space="preserve">Users must pay a non-refundable bid service fee before placing any bid.</w:t>
            </w:r>
          </w:p>
        </w:tc>
        <w:tc>
          <w:tcPr/>
          <w:p>
            <w:pPr>
              <w:pStyle w:val="Compact"/>
            </w:pPr>
            <w:r>
              <w:t xml:space="preserve">FR-BID-01</w:t>
            </w:r>
          </w:p>
        </w:tc>
      </w:tr>
      <w:tr>
        <w:tc>
          <w:tcPr/>
          <w:p>
            <w:pPr>
              <w:pStyle w:val="Compact"/>
            </w:pPr>
            <w:r>
              <w:t xml:space="preserve">BR-04</w:t>
            </w:r>
          </w:p>
        </w:tc>
        <w:tc>
          <w:tcPr/>
          <w:p>
            <w:pPr>
              <w:pStyle w:val="Compact"/>
            </w:pPr>
            <w:r>
              <w:t xml:space="preserve">A user may place a maximum of 150 bids per auction.</w:t>
            </w:r>
          </w:p>
        </w:tc>
        <w:tc>
          <w:tcPr/>
          <w:p>
            <w:pPr>
              <w:pStyle w:val="Compact"/>
            </w:pPr>
            <w:r>
              <w:t xml:space="preserve">FR-BID-02</w:t>
            </w:r>
          </w:p>
        </w:tc>
      </w:tr>
      <w:tr>
        <w:tc>
          <w:tcPr/>
          <w:p>
            <w:pPr>
              <w:pStyle w:val="Compact"/>
            </w:pPr>
            <w:r>
              <w:t xml:space="preserve">BR-05</w:t>
            </w:r>
          </w:p>
        </w:tc>
        <w:tc>
          <w:tcPr/>
          <w:p>
            <w:pPr>
              <w:pStyle w:val="Compact"/>
            </w:pPr>
            <w:r>
              <w:t xml:space="preserve">Winners must pay the winning bid amount within a configurable deadline (default 1 month / 30 days / 720 hours) of auction closure.</w:t>
            </w:r>
          </w:p>
        </w:tc>
        <w:tc>
          <w:tcPr/>
          <w:p>
            <w:pPr>
              <w:pStyle w:val="Compact"/>
            </w:pPr>
            <w:r>
              <w:t xml:space="preserve">FR-WIN-05</w:t>
            </w:r>
          </w:p>
        </w:tc>
      </w:tr>
      <w:tr>
        <w:tc>
          <w:tcPr/>
          <w:p>
            <w:pPr>
              <w:pStyle w:val="Compact"/>
            </w:pPr>
            <w:r>
              <w:t xml:space="preserve">BR-06</w:t>
            </w:r>
          </w:p>
        </w:tc>
        <w:tc>
          <w:tcPr/>
          <w:p>
            <w:pPr>
              <w:pStyle w:val="Compact"/>
            </w:pPr>
            <w:r>
              <w:t xml:space="preserve">If the Primary Winner fails to pay within the deadline, auction status transitions to PAYMENT_DEFAULTED and the system escalates to the Second Winner with transparent notification and audit logging (UNCITRAL &amp; ICC aligned).</w:t>
            </w:r>
          </w:p>
        </w:tc>
        <w:tc>
          <w:tcPr/>
          <w:p>
            <w:pPr>
              <w:pStyle w:val="Compact"/>
            </w:pPr>
            <w:r>
              <w:t xml:space="preserve">FR-WIN-06, FR-WIN-11, FR-WIN-12, FR-WIN-13, FR-WIN-14</w:t>
            </w:r>
          </w:p>
        </w:tc>
      </w:tr>
      <w:tr>
        <w:tc>
          <w:tcPr/>
          <w:p>
            <w:pPr>
              <w:pStyle w:val="Compact"/>
            </w:pPr>
            <w:r>
              <w:t xml:space="preserve">BR-07</w:t>
            </w:r>
          </w:p>
        </w:tc>
        <w:tc>
          <w:tcPr/>
          <w:p>
            <w:pPr>
              <w:pStyle w:val="Compact"/>
            </w:pPr>
            <w:r>
              <w:t xml:space="preserve">An auction is extended by 7 days if unique bidders are fewer than 100 or minimum bid threshold is not met (up to 10 extensions max).</w:t>
            </w:r>
          </w:p>
        </w:tc>
        <w:tc>
          <w:tcPr/>
          <w:p>
            <w:pPr>
              <w:pStyle w:val="Compact"/>
            </w:pPr>
            <w:r>
              <w:t xml:space="preserve">FR-AUCT-04</w:t>
            </w:r>
          </w:p>
        </w:tc>
      </w:tr>
      <w:tr>
        <w:tc>
          <w:tcPr/>
          <w:p>
            <w:pPr>
              <w:pStyle w:val="Compact"/>
            </w:pPr>
            <w:r>
              <w:t xml:space="preserve">BR-08</w:t>
            </w:r>
          </w:p>
        </w:tc>
        <w:tc>
          <w:tcPr/>
          <w:p>
            <w:pPr>
              <w:pStyle w:val="Compact"/>
            </w:pPr>
            <w:r>
              <w:t xml:space="preserve">An auction is extended by 7 days if zero bids exist at closure time, repeating weekly up to 10 extensions before permanent closure to Closed Auctions archive.</w:t>
            </w:r>
          </w:p>
        </w:tc>
        <w:tc>
          <w:tcPr/>
          <w:p>
            <w:pPr>
              <w:pStyle w:val="Compact"/>
            </w:pPr>
            <w:r>
              <w:t xml:space="preserve">FR-AUCT-05</w:t>
            </w:r>
          </w:p>
        </w:tc>
      </w:tr>
      <w:tr>
        <w:tc>
          <w:tcPr/>
          <w:p>
            <w:pPr>
              <w:pStyle w:val="Compact"/>
            </w:pPr>
            <w:r>
              <w:t xml:space="preserve">BR-09</w:t>
            </w:r>
          </w:p>
        </w:tc>
        <w:tc>
          <w:tcPr/>
          <w:p>
            <w:pPr>
              <w:pStyle w:val="Compact"/>
            </w:pPr>
            <w:r>
              <w:t xml:space="preserve">An auction closes immediately when the maximum bid count is reached.</w:t>
            </w:r>
          </w:p>
        </w:tc>
        <w:tc>
          <w:tcPr/>
          <w:p>
            <w:pPr>
              <w:pStyle w:val="Compact"/>
            </w:pPr>
            <w:r>
              <w:t xml:space="preserve">FR-AUCT-06</w:t>
            </w:r>
          </w:p>
        </w:tc>
      </w:tr>
      <w:tr>
        <w:tc>
          <w:tcPr/>
          <w:p>
            <w:pPr>
              <w:pStyle w:val="Compact"/>
            </w:pPr>
            <w:r>
              <w:t xml:space="preserve">BR-10</w:t>
            </w:r>
          </w:p>
        </w:tc>
        <w:tc>
          <w:tcPr/>
          <w:p>
            <w:pPr>
              <w:pStyle w:val="Compact"/>
            </w:pPr>
            <w:r>
              <w:t xml:space="preserve">Admins may force-close an auction without declaring a winner.</w:t>
            </w:r>
          </w:p>
        </w:tc>
        <w:tc>
          <w:tcPr/>
          <w:p>
            <w:pPr>
              <w:pStyle w:val="Compact"/>
            </w:pPr>
            <w:r>
              <w:t xml:space="preserve">FR-AUCT-07</w:t>
            </w:r>
          </w:p>
        </w:tc>
      </w:tr>
      <w:tr>
        <w:tc>
          <w:tcPr/>
          <w:p>
            <w:pPr>
              <w:pStyle w:val="Compact"/>
            </w:pPr>
            <w:r>
              <w:t xml:space="preserve">BR-11</w:t>
            </w:r>
          </w:p>
        </w:tc>
        <w:tc>
          <w:tcPr/>
          <w:p>
            <w:pPr>
              <w:pStyle w:val="Compact"/>
            </w:pPr>
            <w:r>
              <w:t xml:space="preserve">Bid amounts are encrypted at rest after auction closure to protect strategic information.</w:t>
            </w:r>
          </w:p>
        </w:tc>
        <w:tc>
          <w:tcPr/>
          <w:p>
            <w:pPr>
              <w:pStyle w:val="Compact"/>
            </w:pPr>
            <w:r>
              <w:t xml:space="preserve">FR-BID-06</w:t>
            </w:r>
          </w:p>
        </w:tc>
      </w:tr>
      <w:tr>
        <w:tc>
          <w:tcPr/>
          <w:p>
            <w:pPr>
              <w:pStyle w:val="Compact"/>
            </w:pPr>
            <w:r>
              <w:t xml:space="preserve">BR-12</w:t>
            </w:r>
          </w:p>
        </w:tc>
        <w:tc>
          <w:tcPr/>
          <w:p>
            <w:pPr>
              <w:pStyle w:val="Compact"/>
            </w:pPr>
            <w:r>
              <w:t xml:space="preserve">All monetary values are expressed in Ethiopian Birr (ETB) with 2 decimal places.</w:t>
            </w:r>
          </w:p>
        </w:tc>
        <w:tc>
          <w:tcPr/>
          <w:p>
            <w:pPr>
              <w:pStyle w:val="Compact"/>
            </w:pPr>
            <w:r>
              <w:t xml:space="preserve">§1.2</w:t>
            </w:r>
          </w:p>
        </w:tc>
      </w:tr>
      <w:tr>
        <w:tc>
          <w:tcPr/>
          <w:p>
            <w:pPr>
              <w:pStyle w:val="Compact"/>
            </w:pPr>
            <w:r>
              <w:t xml:space="preserve">BR-13</w:t>
            </w:r>
          </w:p>
        </w:tc>
        <w:tc>
          <w:tcPr/>
          <w:p>
            <w:pPr>
              <w:pStyle w:val="Compact"/>
            </w:pPr>
            <w:r>
              <w:t xml:space="preserve">Users must accept the current version of Terms &amp; Conditions before bidding.</w:t>
            </w:r>
          </w:p>
        </w:tc>
        <w:tc>
          <w:tcPr/>
          <w:p>
            <w:pPr>
              <w:pStyle w:val="Compact"/>
            </w:pPr>
            <w:r>
              <w:t xml:space="preserve">FR-TC-01</w:t>
            </w:r>
          </w:p>
        </w:tc>
      </w:tr>
      <w:tr>
        <w:tc>
          <w:tcPr/>
          <w:p>
            <w:pPr>
              <w:pStyle w:val="Compact"/>
            </w:pPr>
            <w:r>
              <w:t xml:space="preserve">BR-14</w:t>
            </w:r>
          </w:p>
        </w:tc>
        <w:tc>
          <w:tcPr/>
          <w:p>
            <w:pPr>
              <w:pStyle w:val="Compact"/>
            </w:pPr>
            <w:r>
              <w:t xml:space="preserve">Products must be in APPROVED status before they can be associated with an auction.</w:t>
            </w:r>
          </w:p>
        </w:tc>
        <w:tc>
          <w:tcPr/>
          <w:p>
            <w:pPr>
              <w:pStyle w:val="Compact"/>
            </w:pPr>
            <w:r>
              <w:t xml:space="preserve">FR-PROD-02</w:t>
            </w:r>
          </w:p>
        </w:tc>
      </w:tr>
      <w:tr>
        <w:tc>
          <w:tcPr/>
          <w:p>
            <w:pPr>
              <w:pStyle w:val="Compact"/>
            </w:pPr>
            <w:r>
              <w:t xml:space="preserve">BR-15</w:t>
            </w:r>
          </w:p>
        </w:tc>
        <w:tc>
          <w:tcPr/>
          <w:p>
            <w:pPr>
              <w:pStyle w:val="Compact"/>
            </w:pPr>
            <w:r>
              <w:t xml:space="preserve">Settlement reports must account for total revenue, platform share, tax, and commission.</w:t>
            </w:r>
          </w:p>
        </w:tc>
        <w:tc>
          <w:tcPr/>
          <w:p>
            <w:pPr>
              <w:pStyle w:val="Compact"/>
            </w:pPr>
            <w:r>
              <w:t xml:space="preserve">FR-ADM-08</w:t>
            </w:r>
          </w:p>
        </w:tc>
      </w:tr>
      <w:tr>
        <w:tc>
          <w:tcPr/>
          <w:p>
            <w:pPr>
              <w:pStyle w:val="Compact"/>
            </w:pPr>
            <w:r>
              <w:t xml:space="preserve">BR-16</w:t>
            </w:r>
          </w:p>
        </w:tc>
        <w:tc>
          <w:tcPr/>
          <w:p>
            <w:pPr>
              <w:pStyle w:val="Compact"/>
            </w:pPr>
            <w:r>
              <w:t xml:space="preserve">Administrators are strictly prohibited from participating in bidding; blocked at initiation.</w:t>
            </w:r>
          </w:p>
        </w:tc>
        <w:tc>
          <w:tcPr/>
          <w:p>
            <w:pPr>
              <w:pStyle w:val="Compact"/>
            </w:pPr>
            <w:r>
              <w:t xml:space="preserve">FR-BID-11, FR-ADM-12</w:t>
            </w:r>
          </w:p>
        </w:tc>
      </w:tr>
      <w:tr>
        <w:tc>
          <w:tcPr/>
          <w:p>
            <w:pPr>
              <w:pStyle w:val="Compact"/>
            </w:pPr>
            <w:r>
              <w:t xml:space="preserve">BR-17</w:t>
            </w:r>
          </w:p>
        </w:tc>
        <w:tc>
          <w:tcPr/>
          <w:p>
            <w:pPr>
              <w:pStyle w:val="Compact"/>
            </w:pPr>
            <w:r>
              <w:t xml:space="preserve">Bid participation fees must be calibrated between 1.00 ETB and 10,000.00 ETB.</w:t>
            </w:r>
          </w:p>
        </w:tc>
        <w:tc>
          <w:tcPr/>
          <w:p>
            <w:pPr>
              <w:pStyle w:val="Compact"/>
            </w:pPr>
            <w:r>
              <w:t xml:space="preserve">FR-WAL-05</w:t>
            </w:r>
          </w:p>
        </w:tc>
      </w:tr>
    </w:tbl>
    <w:p>
      <w:r>
        <w:pict>
          <v:rect style="width:0;height:1.5pt" o:hralign="center" o:hrstd="t" o:hr="t"/>
        </w:pict>
      </w:r>
    </w:p>
    <w:bookmarkEnd w:id="79"/>
    <w:bookmarkStart w:id="87" w:name="_9d23a208b0c2b7d439833f2dc31571a7e90a8fc"/>
    <w:p>
      <w:pPr>
        <w:pStyle w:val="Heading2"/>
      </w:pPr>
      <w:r>
        <w:rPr>
          <w:rStyle w:val="SectionNumber"/>
        </w:rPr>
        <w:t xml:space="preserve">1.15</w:t>
      </w:r>
      <w:r>
        <w:tab/>
      </w:r>
      <w:r>
        <w:t xml:space="preserve">12. Acceptance Criteria</w:t>
      </w:r>
    </w:p>
    <w:p>
      <w:pPr>
        <w:pStyle w:val="BlockText"/>
      </w:pPr>
      <w:r>
        <w:t xml:space="preserve">Acceptance criteria define the verifiable conditions that must be met for each requirement to be considered satisfied. Each criterion is testable and measurable.</w:t>
      </w:r>
    </w:p>
    <w:bookmarkStart w:id="80" w:name="_1b0916d698ca6233ed789459bdd8161cc97316b"/>
    <w:p>
      <w:pPr>
        <w:pStyle w:val="Heading3"/>
      </w:pPr>
      <w:r>
        <w:rPr>
          <w:rStyle w:val="SectionNumber"/>
        </w:rPr>
        <w:t xml:space="preserve">1.15.1</w:t>
      </w:r>
      <w:r>
        <w:tab/>
      </w:r>
      <w:r>
        <w:t xml:space="preserve">12.1 Authentication &amp; Registration</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FR-AUTH-01</w:t>
            </w:r>
          </w:p>
        </w:tc>
        <w:tc>
          <w:tcPr/>
          <w:p>
            <w:pPr>
              <w:pStyle w:val="Compact"/>
            </w:pPr>
            <w:r>
              <w:t xml:space="preserve">Given a valid phone, email, or OAuth credential, when the user submits registration, then an account is created and a verification challenge is initiated. All five strategies are tested end-to-end.</w:t>
            </w:r>
          </w:p>
        </w:tc>
      </w:tr>
      <w:tr>
        <w:tc>
          <w:tcPr/>
          <w:p>
            <w:pPr>
              <w:pStyle w:val="Compact"/>
            </w:pPr>
            <w:r>
              <w:t xml:space="preserve">FR-AUTH-02</w:t>
            </w:r>
          </w:p>
        </w:tc>
        <w:tc>
          <w:tcPr/>
          <w:p>
            <w:pPr>
              <w:pStyle w:val="Compact"/>
            </w:pPr>
            <w:r>
              <w:t xml:space="preserve">Given a password, when stored, then the stored value is a bcrypt hash with cost factor 12 and cannot be reversed to the plaintext.</w:t>
            </w:r>
          </w:p>
        </w:tc>
      </w:tr>
      <w:tr>
        <w:tc>
          <w:tcPr/>
          <w:p>
            <w:pPr>
              <w:pStyle w:val="Compact"/>
            </w:pPr>
            <w:r>
              <w:t xml:space="preserve">FR-AUTH-03</w:t>
            </w:r>
          </w:p>
        </w:tc>
        <w:tc>
          <w:tcPr/>
          <w:p>
            <w:pPr>
              <w:pStyle w:val="Compact"/>
            </w:pPr>
            <w:r>
              <w:t xml:space="preserve">Given valid credentials, when the user logs in, then a JWT access token (15-min expiry) and refresh token (7-day expiry) are issued. On refresh, a new refresh token is issued and the old one is invalidated.</w:t>
            </w:r>
          </w:p>
        </w:tc>
      </w:tr>
      <w:tr>
        <w:tc>
          <w:tcPr/>
          <w:p>
            <w:pPr>
              <w:pStyle w:val="Compact"/>
            </w:pPr>
            <w:r>
              <w:t xml:space="preserve">FR-AUTH-05</w:t>
            </w:r>
          </w:p>
        </w:tc>
        <w:tc>
          <w:tcPr/>
          <w:p>
            <w:pPr>
              <w:pStyle w:val="Compact"/>
            </w:pPr>
            <w:r>
              <w:t xml:space="preserve">Given 5 failed login attempts within 60 seconds, when a 6th attempt is made, then the request is rejected with HTTP 429.</w:t>
            </w:r>
          </w:p>
        </w:tc>
      </w:tr>
      <w:tr>
        <w:tc>
          <w:tcPr/>
          <w:p>
            <w:pPr>
              <w:pStyle w:val="Compact"/>
            </w:pPr>
            <w:r>
              <w:t xml:space="preserve">FR-AUTH-09</w:t>
            </w:r>
          </w:p>
        </w:tc>
        <w:tc>
          <w:tcPr/>
          <w:p>
            <w:pPr>
              <w:pStyle w:val="Compact"/>
            </w:pPr>
            <w:r>
              <w:t xml:space="preserve">Given 5 failed PIN attempts, when a 6th attempt is made, then the wallet is locked for 30 minutes.</w:t>
            </w:r>
          </w:p>
        </w:tc>
      </w:tr>
    </w:tbl>
    <w:bookmarkEnd w:id="80"/>
    <w:bookmarkStart w:id="81" w:name="_37535df860c9f4306cff1a12b0da83b57ecf3ec"/>
    <w:p>
      <w:pPr>
        <w:pStyle w:val="Heading3"/>
      </w:pPr>
      <w:r>
        <w:rPr>
          <w:rStyle w:val="SectionNumber"/>
        </w:rPr>
        <w:t xml:space="preserve">1.15.2</w:t>
      </w:r>
      <w:r>
        <w:tab/>
      </w:r>
      <w:r>
        <w:t xml:space="preserve">12.2 Product &amp; Auction Management</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FR-PROD-01</w:t>
            </w:r>
          </w:p>
        </w:tc>
        <w:tc>
          <w:tcPr/>
          <w:p>
            <w:pPr>
              <w:pStyle w:val="Compact"/>
            </w:pPr>
            <w:r>
              <w:t xml:space="preserve">Given an admin with products:write permission, when CRUD operations are performed, then all operations succeed and are logged to the audit trail.</w:t>
            </w:r>
          </w:p>
        </w:tc>
      </w:tr>
      <w:tr>
        <w:tc>
          <w:tcPr/>
          <w:p>
            <w:pPr>
              <w:pStyle w:val="Compact"/>
            </w:pPr>
            <w:r>
              <w:t xml:space="preserve">FR-PROD-02</w:t>
            </w:r>
          </w:p>
        </w:tc>
        <w:tc>
          <w:tcPr/>
          <w:p>
            <w:pPr>
              <w:pStyle w:val="Compact"/>
            </w:pPr>
            <w:r>
              <w:t xml:space="preserve">Given a new product, when created, then its status is PENDING. Given admin approval, then status transitions to APPROVED and the action is audited. Given admin rejection, then status transitions to REJECTED with reason recorded. Given a PENDING or REJECTED product, when used for auction creation, then the operation is rejected.</w:t>
            </w:r>
          </w:p>
        </w:tc>
      </w:tr>
      <w:tr>
        <w:tc>
          <w:tcPr/>
          <w:p>
            <w:pPr>
              <w:pStyle w:val="Compact"/>
            </w:pPr>
            <w:r>
              <w:t xml:space="preserve">FR-AUCT-04</w:t>
            </w:r>
          </w:p>
        </w:tc>
        <w:tc>
          <w:tcPr/>
          <w:p>
            <w:pPr>
              <w:pStyle w:val="Compact"/>
            </w:pPr>
            <w:r>
              <w:t xml:space="preserve">Given an auction at closure with fewer than 100 unique bidders or total bids below minimum threshold, when closure is evaluated, then the auction end time is extended by 7 days (up to 10 extensions maximum).</w:t>
            </w:r>
          </w:p>
        </w:tc>
      </w:tr>
      <w:tr>
        <w:tc>
          <w:tcPr/>
          <w:p>
            <w:pPr>
              <w:pStyle w:val="Compact"/>
            </w:pPr>
            <w:r>
              <w:t xml:space="preserve">FR-AUCT-05</w:t>
            </w:r>
          </w:p>
        </w:tc>
        <w:tc>
          <w:tcPr/>
          <w:p>
            <w:pPr>
              <w:pStyle w:val="Compact"/>
            </w:pPr>
            <w:r>
              <w:t xml:space="preserve">Given an auction at closure with zero bids, when closure is evaluated and extensions &lt; 10, then the auction end time is extended by 7 days. When extensions reach 10 with zero bids, then the auction status transitions to CLOSED, is placed in the admin-only Closed Auctions list, and an administrative notification is dispatched.</w:t>
            </w:r>
          </w:p>
        </w:tc>
      </w:tr>
      <w:tr>
        <w:tc>
          <w:tcPr/>
          <w:p>
            <w:pPr>
              <w:pStyle w:val="Compact"/>
            </w:pPr>
            <w:r>
              <w:t xml:space="preserve">FR-TC-01</w:t>
            </w:r>
          </w:p>
        </w:tc>
        <w:tc>
          <w:tcPr/>
          <w:p>
            <w:pPr>
              <w:pStyle w:val="Compact"/>
            </w:pPr>
            <w:r>
              <w:t xml:space="preserve">Given a user who has not accepted the current T&amp;C version, when attempting to bid, then the bid is rejected and the user is prompted to accept T&amp;C. Given acceptance, when the user bids, then the bid is accepted and the acceptance is recorded with version, timestamp, and user ID.</w:t>
            </w:r>
          </w:p>
        </w:tc>
      </w:tr>
    </w:tbl>
    <w:bookmarkEnd w:id="81"/>
    <w:bookmarkStart w:id="82" w:name="_dc52620676d759dc21ccc0625f26e78c2a80631"/>
    <w:p>
      <w:pPr>
        <w:pStyle w:val="Heading3"/>
      </w:pPr>
      <w:r>
        <w:rPr>
          <w:rStyle w:val="SectionNumber"/>
        </w:rPr>
        <w:t xml:space="preserve">1.15.3</w:t>
      </w:r>
      <w:r>
        <w:tab/>
      </w:r>
      <w:r>
        <w:t xml:space="preserve">12.3 Bidding Engine</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FR-BID-02</w:t>
            </w:r>
          </w:p>
        </w:tc>
        <w:tc>
          <w:tcPr/>
          <w:p>
            <w:pPr>
              <w:pStyle w:val="Compact"/>
            </w:pPr>
            <w:r>
              <w:t xml:space="preserve">Given a user with 150 bids in an auction, when a 151st bid is attempted, then the request is rejected.</w:t>
            </w:r>
          </w:p>
        </w:tc>
      </w:tr>
      <w:tr>
        <w:tc>
          <w:tcPr/>
          <w:p>
            <w:pPr>
              <w:pStyle w:val="Compact"/>
            </w:pPr>
            <w:r>
              <w:t xml:space="preserve">FR-BID-04</w:t>
            </w:r>
          </w:p>
        </w:tc>
        <w:tc>
          <w:tcPr/>
          <w:p>
            <w:pPr>
              <w:pStyle w:val="Compact"/>
            </w:pPr>
            <w:r>
              <w:t xml:space="preserve">Given multiple bids with varying amounts, when the auction is queried for the lowest unique bid, then the correct lowest unique amount is returned via Redis ZSET computation.</w:t>
            </w:r>
          </w:p>
        </w:tc>
      </w:tr>
      <w:tr>
        <w:tc>
          <w:tcPr/>
          <w:p>
            <w:pPr>
              <w:pStyle w:val="Compact"/>
            </w:pPr>
            <w:r>
              <w:t xml:space="preserve">FR-BID-07</w:t>
            </w:r>
          </w:p>
        </w:tc>
        <w:tc>
          <w:tcPr/>
          <w:p>
            <w:pPr>
              <w:pStyle w:val="Compact"/>
            </w:pPr>
            <w:r>
              <w:t xml:space="preserve">Given the same nonce submitted twice within 60s, when the second request is received, then it is rejected as a replay.</w:t>
            </w:r>
          </w:p>
        </w:tc>
      </w:tr>
    </w:tbl>
    <w:bookmarkEnd w:id="82"/>
    <w:bookmarkStart w:id="83" w:name="_7623c9e15090aafeb6e7681bf19243960111672"/>
    <w:p>
      <w:pPr>
        <w:pStyle w:val="Heading3"/>
      </w:pPr>
      <w:r>
        <w:rPr>
          <w:rStyle w:val="SectionNumber"/>
        </w:rPr>
        <w:t xml:space="preserve">1.15.4</w:t>
      </w:r>
      <w:r>
        <w:tab/>
      </w:r>
      <w:r>
        <w:t xml:space="preserve">12.4 Winner Determination &amp; Payment</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FR-WIN-01</w:t>
            </w:r>
          </w:p>
        </w:tc>
        <w:tc>
          <w:tcPr/>
          <w:p>
            <w:pPr>
              <w:pStyle w:val="Compact"/>
            </w:pPr>
            <w:r>
              <w:t xml:space="preserve">Given an auction with bids, when the auction closes, then the winner is correctly identified as the lowest unique bidder.</w:t>
            </w:r>
          </w:p>
        </w:tc>
      </w:tr>
      <w:tr>
        <w:tc>
          <w:tcPr/>
          <w:p>
            <w:pPr>
              <w:pStyle w:val="Compact"/>
            </w:pPr>
            <w:r>
              <w:t xml:space="preserve">FR-WIN-05</w:t>
            </w:r>
          </w:p>
        </w:tc>
        <w:tc>
          <w:tcPr/>
          <w:p>
            <w:pPr>
              <w:pStyle w:val="Compact"/>
            </w:pPr>
            <w:r>
              <w:t xml:space="preserve">Given a declared Primary Winner, when the winner record is generated, then a configurable payment deadline of 1 month (720 hours) is assigned.</w:t>
            </w:r>
          </w:p>
        </w:tc>
      </w:tr>
      <w:tr>
        <w:tc>
          <w:tcPr/>
          <w:p>
            <w:pPr>
              <w:pStyle w:val="Compact"/>
            </w:pPr>
            <w:r>
              <w:t xml:space="preserve">FR-WIN-06</w:t>
            </w:r>
          </w:p>
        </w:tc>
        <w:tc>
          <w:tcPr/>
          <w:p>
            <w:pPr>
              <w:pStyle w:val="Compact"/>
            </w:pPr>
            <w:r>
              <w:t xml:space="preserve">Given a Primary Winner who has not paid within the payment deadline, when the deadline expires, then: (1) primary winner payment_status becomes EXPIRED, (2) PRIMARY_WINNER_DEFAULTED audit log is recorded, (3) auction second_winner_assigned is set to true, (4) the Second Winner (next lowest unique bid) is assigned with rank 1 status and notified with explicit reason, and (5) SECOND_WINNER_ASSIGNED audit log is recorded. If no next winner exists, auction status becomes PAYMENT_DEFAULTED.</w:t>
            </w:r>
          </w:p>
        </w:tc>
      </w:tr>
      <w:tr>
        <w:tc>
          <w:tcPr/>
          <w:p>
            <w:pPr>
              <w:pStyle w:val="Compact"/>
            </w:pPr>
            <w:r>
              <w:t xml:space="preserve">FR-WIN-10</w:t>
            </w:r>
          </w:p>
        </w:tc>
        <w:tc>
          <w:tcPr/>
          <w:p>
            <w:pPr>
              <w:pStyle w:val="Compact"/>
            </w:pPr>
            <w:r>
              <w:t xml:space="preserve">Given a winner with a pending payment, when 6 hours and 1 hour remain before the deadline, then SMS and push notifications are sent and logged.</w:t>
            </w:r>
          </w:p>
        </w:tc>
      </w:tr>
      <w:tr>
        <w:tc>
          <w:tcPr/>
          <w:p>
            <w:pPr>
              <w:pStyle w:val="Compact"/>
            </w:pPr>
            <w:r>
              <w:t xml:space="preserve">FR-WIN-11</w:t>
            </w:r>
          </w:p>
        </w:tc>
        <w:tc>
          <w:tcPr/>
          <w:p>
            <w:pPr>
              <w:pStyle w:val="Compact"/>
            </w:pPr>
            <w:r>
              <w:t xml:space="preserve">Given an auction whose payment deadline has passed or defaulted, when payment is initiated via API or UI, then the system returns the standard message:</w:t>
            </w:r>
            <w:r>
              <w:t xml:space="preserve"> </w:t>
            </w:r>
            <w:r>
              <w:t xml:space="preserve">“This auction is no longer eligible for payment. The payment deadline has expired.”</w:t>
            </w:r>
          </w:p>
        </w:tc>
      </w:tr>
      <w:tr>
        <w:tc>
          <w:tcPr/>
          <w:p>
            <w:pPr>
              <w:pStyle w:val="Compact"/>
            </w:pPr>
            <w:r>
              <w:t xml:space="preserve">FR-WIN-12</w:t>
            </w:r>
          </w:p>
        </w:tc>
        <w:tc>
          <w:tcPr/>
          <w:p>
            <w:pPr>
              <w:pStyle w:val="Compact"/>
            </w:pPr>
            <w:r>
              <w:t xml:space="preserve">Given reassignment to the Second Winner, when the notification is delivered, then it explicitly includes the statement:</w:t>
            </w:r>
            <w:r>
              <w:t xml:space="preserve"> </w:t>
            </w:r>
            <w:r>
              <w:t xml:space="preserve">“You have been awarded this auction because the original winner did not complete payment within the specified timeframe.”</w:t>
            </w:r>
          </w:p>
        </w:tc>
      </w:tr>
      <w:tr>
        <w:tc>
          <w:tcPr/>
          <w:p>
            <w:pPr>
              <w:pStyle w:val="Compact"/>
            </w:pPr>
            <w:r>
              <w:t xml:space="preserve">FR-WIN-13</w:t>
            </w:r>
          </w:p>
        </w:tc>
        <w:tc>
          <w:tcPr/>
          <w:p>
            <w:pPr>
              <w:pStyle w:val="Compact"/>
            </w:pPr>
            <w:r>
              <w:t xml:space="preserve">Given admin and user auction inspection views, when second_winner_assigned is true, then the</w:t>
            </w:r>
            <w:r>
              <w:t xml:space="preserve"> </w:t>
            </w:r>
            <w:r>
              <w:t xml:space="preserve">“Second Winner Assigned”</w:t>
            </w:r>
            <w:r>
              <w:t xml:space="preserve"> </w:t>
            </w:r>
            <w:r>
              <w:t xml:space="preserve">badge is displayed. When payment has lapsed without payment, the</w:t>
            </w:r>
            <w:r>
              <w:t xml:space="preserve"> </w:t>
            </w:r>
            <w:r>
              <w:t xml:space="preserve">“Payment Defaulted”</w:t>
            </w:r>
            <w:r>
              <w:t xml:space="preserve"> </w:t>
            </w:r>
            <w:r>
              <w:t xml:space="preserve">badge is displayed.</w:t>
            </w:r>
          </w:p>
        </w:tc>
      </w:tr>
    </w:tbl>
    <w:bookmarkEnd w:id="83"/>
    <w:bookmarkStart w:id="84" w:name="_2506b01e0f61594aff91228b82b7393cc06c507"/>
    <w:p>
      <w:pPr>
        <w:pStyle w:val="Heading3"/>
      </w:pPr>
      <w:r>
        <w:rPr>
          <w:rStyle w:val="SectionNumber"/>
        </w:rPr>
        <w:t xml:space="preserve">1.15.5</w:t>
      </w:r>
      <w:r>
        <w:tab/>
      </w:r>
      <w:r>
        <w:t xml:space="preserve">12.5 Admin Operations</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FR-ADM-08</w:t>
            </w:r>
          </w:p>
        </w:tc>
        <w:tc>
          <w:tcPr/>
          <w:p>
            <w:pPr>
              <w:pStyle w:val="Compact"/>
            </w:pPr>
            <w:r>
              <w:t xml:space="preserve">Given a settlement period, when a report is generated, then it contains total revenue, platform share, tax withheld, and commission per auction, is exportable in CSV and PDF, and the generation is logged.</w:t>
            </w:r>
          </w:p>
        </w:tc>
      </w:tr>
      <w:tr>
        <w:tc>
          <w:tcPr/>
          <w:p>
            <w:pPr>
              <w:pStyle w:val="Compact"/>
            </w:pPr>
            <w:r>
              <w:t xml:space="preserve">FR-ADM-09</w:t>
            </w:r>
          </w:p>
        </w:tc>
        <w:tc>
          <w:tcPr/>
          <w:p>
            <w:pPr>
              <w:pStyle w:val="Compact"/>
            </w:pPr>
            <w:r>
              <w:t xml:space="preserve">Given the analytics dashboard, when accessed with a date range, then revenue, user, auction, bid, and payment analytics are displayed with correct aggregations.</w:t>
            </w:r>
          </w:p>
        </w:tc>
      </w:tr>
      <w:tr>
        <w:tc>
          <w:tcPr/>
          <w:p>
            <w:pPr>
              <w:pStyle w:val="Compact"/>
            </w:pPr>
            <w:r>
              <w:t xml:space="preserve">FR-ADM-10</w:t>
            </w:r>
          </w:p>
        </w:tc>
        <w:tc>
          <w:tcPr/>
          <w:p>
            <w:pPr>
              <w:pStyle w:val="Compact"/>
            </w:pPr>
            <w:r>
              <w:t xml:space="preserve">Given the audit log viewer, when filters are applied (actor, action, entity, date range), then matching logs are returned with pagination, sorting, and CSV export capability.</w:t>
            </w:r>
          </w:p>
        </w:tc>
      </w:tr>
      <w:tr>
        <w:tc>
          <w:tcPr/>
          <w:p>
            <w:pPr>
              <w:pStyle w:val="Compact"/>
            </w:pPr>
            <w:r>
              <w:t xml:space="preserve">FR-ADM-11</w:t>
            </w:r>
          </w:p>
        </w:tc>
        <w:tc>
          <w:tcPr/>
          <w:p>
            <w:pPr>
              <w:pStyle w:val="Compact"/>
            </w:pPr>
            <w:r>
              <w:t xml:space="preserve">Given the winner management dashboard, when an admin views winners by status, then winners are correctly filtered. When an admin extends a deadline or triggers rotation, then the action succeeds and is audited.</w:t>
            </w:r>
          </w:p>
        </w:tc>
      </w:tr>
    </w:tbl>
    <w:bookmarkEnd w:id="84"/>
    <w:bookmarkStart w:id="85" w:name="_abc015488b1a0495d9a0f8538e88138422a308f"/>
    <w:p>
      <w:pPr>
        <w:pStyle w:val="Heading3"/>
      </w:pPr>
      <w:r>
        <w:rPr>
          <w:rStyle w:val="SectionNumber"/>
        </w:rPr>
        <w:t xml:space="preserve">1.15.6</w:t>
      </w:r>
      <w:r>
        <w:tab/>
      </w:r>
      <w:r>
        <w:t xml:space="preserve">12.6 Performance &amp; Caching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FR-PERF-01</w:t>
            </w:r>
          </w:p>
        </w:tc>
        <w:tc>
          <w:tcPr/>
          <w:p>
            <w:pPr>
              <w:pStyle w:val="Compact"/>
            </w:pPr>
            <w:r>
              <w:t xml:space="preserve">Given a read-heavy endpoint, when requested, then the response is served from Redis cache on cache hit. When the underlying data changes, then the cache is invalidated. When the cache is unavailable, then the system falls back to the database and returns correct results.</w:t>
            </w:r>
          </w:p>
        </w:tc>
      </w:tr>
      <w:tr>
        <w:tc>
          <w:tcPr/>
          <w:p>
            <w:pPr>
              <w:pStyle w:val="Compact"/>
            </w:pPr>
            <w:r>
              <w:t xml:space="preserve">NFR-PERF-01</w:t>
            </w:r>
          </w:p>
        </w:tc>
        <w:tc>
          <w:tcPr/>
          <w:p>
            <w:pPr>
              <w:pStyle w:val="Compact"/>
            </w:pPr>
            <w:r>
              <w:t xml:space="preserve">Given normal load conditions, when read API responses are measured at p95, then latency is ≤ 100ms.</w:t>
            </w:r>
          </w:p>
        </w:tc>
      </w:tr>
    </w:tbl>
    <w:bookmarkEnd w:id="85"/>
    <w:bookmarkStart w:id="86" w:name="_31ee3be70ad14deeb8a1c5892ccb9ecfd69b73e"/>
    <w:p>
      <w:pPr>
        <w:pStyle w:val="Heading3"/>
      </w:pPr>
      <w:r>
        <w:rPr>
          <w:rStyle w:val="SectionNumber"/>
        </w:rPr>
        <w:t xml:space="preserve">1.15.7</w:t>
      </w:r>
      <w:r>
        <w:tab/>
      </w:r>
      <w:r>
        <w:t xml:space="preserve">12.7 Security</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NFR-SEC-03</w:t>
            </w:r>
          </w:p>
        </w:tc>
        <w:tc>
          <w:tcPr/>
          <w:p>
            <w:pPr>
              <w:pStyle w:val="Compact"/>
            </w:pPr>
            <w:r>
              <w:t xml:space="preserve">Given a webhook with an invalid HMAC-SHA256 signature, when received, then the request is rejected with HTTP 401 and logged.</w:t>
            </w:r>
          </w:p>
        </w:tc>
      </w:tr>
      <w:tr>
        <w:tc>
          <w:tcPr/>
          <w:p>
            <w:pPr>
              <w:pStyle w:val="Compact"/>
            </w:pPr>
            <w:r>
              <w:t xml:space="preserve">NFR-SEC-08</w:t>
            </w:r>
          </w:p>
        </w:tc>
        <w:tc>
          <w:tcPr/>
          <w:p>
            <w:pPr>
              <w:pStyle w:val="Compact"/>
            </w:pPr>
            <w:r>
              <w:t xml:space="preserve">Given an existing audit log entry, when an UPDATE or DELETE is attempted, then the operation is rejected at the database level.</w:t>
            </w:r>
          </w:p>
        </w:tc>
      </w:tr>
    </w:tbl>
    <w:p>
      <w:r>
        <w:pict>
          <v:rect style="width:0;height:1.5pt" o:hralign="center" o:hrstd="t" o:hr="t"/>
        </w:pict>
      </w:r>
    </w:p>
    <w:bookmarkEnd w:id="86"/>
    <w:bookmarkEnd w:id="87"/>
    <w:bookmarkStart w:id="88" w:name="_1e2ddf2987fc884d09f0a21e240b6611377d2af"/>
    <w:p>
      <w:pPr>
        <w:pStyle w:val="Heading2"/>
      </w:pPr>
      <w:r>
        <w:rPr>
          <w:rStyle w:val="SectionNumber"/>
        </w:rPr>
        <w:t xml:space="preserve">1.16</w:t>
      </w:r>
      <w:r>
        <w:tab/>
      </w:r>
      <w:r>
        <w:t xml:space="preserve">13. Traceability Matrix</w:t>
      </w:r>
    </w:p>
    <w:p>
      <w:pPr>
        <w:pStyle w:val="BlockText"/>
      </w:pPr>
      <w:r>
        <w:t xml:space="preserve">Each requirement is traced to its SDD section, test coverage, and implementation location. NFR entries are included for completeness.</w:t>
      </w:r>
    </w:p>
    <w:tbl>
      <w:tblPr>
        <w:tblStyle w:val="Table"/>
        <w:tblW w:type="pct" w:w="5000"/>
        <w:tblLayout w:type="fixed"/>
        <w:tblLook w:firstRow="1" w:lastRow="0" w:firstColumn="0" w:lastColumn="0" w:noHBand="0" w:noVBand="0" w:val="0020"/>
      </w:tblPr>
      <w:tblGrid>
        <w:gridCol w:w="844"/>
        <w:gridCol w:w="1372"/>
        <w:gridCol w:w="1056"/>
        <w:gridCol w:w="1372"/>
        <w:gridCol w:w="1584"/>
        <w:gridCol w:w="1689"/>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SDD Section</w:t>
            </w:r>
          </w:p>
        </w:tc>
        <w:tc>
          <w:tcPr/>
          <w:p>
            <w:pPr>
              <w:pStyle w:val="Compact"/>
            </w:pPr>
            <w:r>
              <w:t xml:space="preserve">Test Coverage</w:t>
            </w:r>
          </w:p>
        </w:tc>
        <w:tc>
          <w:tcPr/>
          <w:p>
            <w:pPr>
              <w:pStyle w:val="Compact"/>
            </w:pPr>
            <w:r>
              <w:t xml:space="preserve">Implementation</w:t>
            </w:r>
          </w:p>
        </w:tc>
      </w:tr>
      <w:tr>
        <w:tc>
          <w:tcPr/>
          <w:p>
            <w:pPr>
              <w:pStyle w:val="Compact"/>
            </w:pPr>
            <w:r>
              <w:t xml:space="preserve">FR-AUTH-01</w:t>
            </w:r>
          </w:p>
        </w:tc>
        <w:tc>
          <w:tcPr/>
          <w:p>
            <w:pPr>
              <w:pStyle w:val="Compact"/>
            </w:pPr>
            <w:r>
              <w:t xml:space="preserve">Multi-strategy registration</w:t>
            </w:r>
          </w:p>
        </w:tc>
        <w:tc>
          <w:tcPr/>
          <w:p>
            <w:pPr>
              <w:pStyle w:val="Compact"/>
            </w:pPr>
            <w:r>
              <w:t xml:space="preserve">Must</w:t>
            </w:r>
          </w:p>
        </w:tc>
        <w:tc>
          <w:tcPr/>
          <w:p>
            <w:pPr>
              <w:pStyle w:val="Compact"/>
            </w:pPr>
            <w:r>
              <w:t xml:space="preserve">§3.1, §5.2</w:t>
            </w:r>
          </w:p>
        </w:tc>
        <w:tc>
          <w:tcPr/>
          <w:p>
            <w:pPr>
              <w:pStyle w:val="Compact"/>
            </w:pPr>
            <w:r>
              <w:t xml:space="preserve">auth.e2e-spec</w:t>
            </w:r>
          </w:p>
        </w:tc>
        <w:tc>
          <w:tcPr/>
          <w:p>
            <w:pPr>
              <w:pStyle w:val="Compact"/>
            </w:pPr>
            <w:r>
              <w:t xml:space="preserve">identity-service/src/auth/</w:t>
            </w:r>
          </w:p>
        </w:tc>
      </w:tr>
      <w:tr>
        <w:tc>
          <w:tcPr/>
          <w:p>
            <w:pPr>
              <w:pStyle w:val="Compact"/>
            </w:pPr>
            <w:r>
              <w:t xml:space="preserve">FR-AUTH-02</w:t>
            </w:r>
          </w:p>
        </w:tc>
        <w:tc>
          <w:tcPr/>
          <w:p>
            <w:pPr>
              <w:pStyle w:val="Compact"/>
            </w:pPr>
            <w:r>
              <w:t xml:space="preserve">bcrypt password hashing</w:t>
            </w:r>
          </w:p>
        </w:tc>
        <w:tc>
          <w:tcPr/>
          <w:p>
            <w:pPr>
              <w:pStyle w:val="Compact"/>
            </w:pPr>
            <w:r>
              <w:t xml:space="preserve">Must</w:t>
            </w:r>
          </w:p>
        </w:tc>
        <w:tc>
          <w:tcPr/>
          <w:p>
            <w:pPr>
              <w:pStyle w:val="Compact"/>
            </w:pPr>
            <w:r>
              <w:t xml:space="preserve">§7.1, §7.4</w:t>
            </w:r>
          </w:p>
        </w:tc>
        <w:tc>
          <w:tcPr/>
          <w:p>
            <w:pPr>
              <w:pStyle w:val="Compact"/>
            </w:pPr>
            <w:r>
              <w:t xml:space="preserve">auth.service.spec</w:t>
            </w:r>
          </w:p>
        </w:tc>
        <w:tc>
          <w:tcPr/>
          <w:p>
            <w:pPr>
              <w:pStyle w:val="Compact"/>
            </w:pPr>
            <w:r>
              <w:t xml:space="preserve">identity-service/src/auth/auth.service.ts</w:t>
            </w:r>
          </w:p>
        </w:tc>
      </w:tr>
      <w:tr>
        <w:tc>
          <w:tcPr/>
          <w:p>
            <w:pPr>
              <w:pStyle w:val="Compact"/>
            </w:pPr>
            <w:r>
              <w:t xml:space="preserve">FR-AUTH-03</w:t>
            </w:r>
          </w:p>
        </w:tc>
        <w:tc>
          <w:tcPr/>
          <w:p>
            <w:pPr>
              <w:pStyle w:val="Compact"/>
            </w:pPr>
            <w:r>
              <w:t xml:space="preserve">JWT + refresh tokens</w:t>
            </w:r>
          </w:p>
        </w:tc>
        <w:tc>
          <w:tcPr/>
          <w:p>
            <w:pPr>
              <w:pStyle w:val="Compact"/>
            </w:pPr>
            <w:r>
              <w:t xml:space="preserve">Must</w:t>
            </w:r>
          </w:p>
        </w:tc>
        <w:tc>
          <w:tcPr/>
          <w:p>
            <w:pPr>
              <w:pStyle w:val="Compact"/>
            </w:pPr>
            <w:r>
              <w:t xml:space="preserve">§3.1, §7.1</w:t>
            </w:r>
          </w:p>
        </w:tc>
        <w:tc>
          <w:tcPr/>
          <w:p>
            <w:pPr>
              <w:pStyle w:val="Compact"/>
            </w:pPr>
            <w:r>
              <w:t xml:space="preserve">auth.e2e-spec</w:t>
            </w:r>
          </w:p>
        </w:tc>
        <w:tc>
          <w:tcPr/>
          <w:p>
            <w:pPr>
              <w:pStyle w:val="Compact"/>
            </w:pPr>
            <w:r>
              <w:t xml:space="preserve">identity-service/src/auth/strategies/</w:t>
            </w:r>
          </w:p>
        </w:tc>
      </w:tr>
      <w:tr>
        <w:tc>
          <w:tcPr/>
          <w:p>
            <w:pPr>
              <w:pStyle w:val="Compact"/>
            </w:pPr>
            <w:r>
              <w:t xml:space="preserve">FR-AUTH-04</w:t>
            </w:r>
          </w:p>
        </w:tc>
        <w:tc>
          <w:tcPr/>
          <w:p>
            <w:pPr>
              <w:pStyle w:val="Compact"/>
            </w:pPr>
            <w:r>
              <w:t xml:space="preserve">Refresh token bcrypt hashing</w:t>
            </w:r>
          </w:p>
        </w:tc>
        <w:tc>
          <w:tcPr/>
          <w:p>
            <w:pPr>
              <w:pStyle w:val="Compact"/>
            </w:pPr>
            <w:r>
              <w:t xml:space="preserve">Must</w:t>
            </w:r>
          </w:p>
        </w:tc>
        <w:tc>
          <w:tcPr/>
          <w:p>
            <w:pPr>
              <w:pStyle w:val="Compact"/>
            </w:pPr>
            <w:r>
              <w:t xml:space="preserve">§7.1</w:t>
            </w:r>
          </w:p>
        </w:tc>
        <w:tc>
          <w:tcPr/>
          <w:p>
            <w:pPr>
              <w:pStyle w:val="Compact"/>
            </w:pPr>
            <w:r>
              <w:t xml:space="preserve">auth.e2e-spec</w:t>
            </w:r>
          </w:p>
        </w:tc>
        <w:tc>
          <w:tcPr/>
          <w:p>
            <w:pPr>
              <w:pStyle w:val="Compact"/>
            </w:pPr>
            <w:r>
              <w:t xml:space="preserve">identity-service/src/auth/auth.service.ts</w:t>
            </w:r>
          </w:p>
        </w:tc>
      </w:tr>
      <w:tr>
        <w:tc>
          <w:tcPr/>
          <w:p>
            <w:pPr>
              <w:pStyle w:val="Compact"/>
            </w:pPr>
            <w:r>
              <w:t xml:space="preserve">FR-AUTH-05</w:t>
            </w:r>
          </w:p>
        </w:tc>
        <w:tc>
          <w:tcPr/>
          <w:p>
            <w:pPr>
              <w:pStyle w:val="Compact"/>
            </w:pPr>
            <w:r>
              <w:t xml:space="preserve">Login rate limiting</w:t>
            </w:r>
          </w:p>
        </w:tc>
        <w:tc>
          <w:tcPr/>
          <w:p>
            <w:pPr>
              <w:pStyle w:val="Compact"/>
            </w:pPr>
            <w:r>
              <w:t xml:space="preserve">Must</w:t>
            </w:r>
          </w:p>
        </w:tc>
        <w:tc>
          <w:tcPr/>
          <w:p>
            <w:pPr>
              <w:pStyle w:val="Compact"/>
            </w:pPr>
            <w:r>
              <w:t xml:space="preserve">§4.4, §7.3</w:t>
            </w:r>
          </w:p>
        </w:tc>
        <w:tc>
          <w:tcPr/>
          <w:p>
            <w:pPr>
              <w:pStyle w:val="Compact"/>
            </w:pPr>
            <w:r>
              <w:t xml:space="preserve">auth.service.spec</w:t>
            </w:r>
          </w:p>
        </w:tc>
        <w:tc>
          <w:tcPr/>
          <w:p>
            <w:pPr>
              <w:pStyle w:val="Compact"/>
            </w:pPr>
            <w:r>
              <w:t xml:space="preserve">identity-service/src/auth/auth.service.ts</w:t>
            </w:r>
          </w:p>
        </w:tc>
      </w:tr>
      <w:tr>
        <w:tc>
          <w:tcPr/>
          <w:p>
            <w:pPr>
              <w:pStyle w:val="Compact"/>
            </w:pPr>
            <w:r>
              <w:t xml:space="preserve">FR-AUTH-06</w:t>
            </w:r>
          </w:p>
        </w:tc>
        <w:tc>
          <w:tcPr/>
          <w:p>
            <w:pPr>
              <w:pStyle w:val="Compact"/>
            </w:pPr>
            <w:r>
              <w:t xml:space="preserve">Auto-refresh 60s before expiry</w:t>
            </w:r>
          </w:p>
        </w:tc>
        <w:tc>
          <w:tcPr/>
          <w:p>
            <w:pPr>
              <w:pStyle w:val="Compact"/>
            </w:pPr>
            <w:r>
              <w:t xml:space="preserve">Should</w:t>
            </w:r>
          </w:p>
        </w:tc>
        <w:tc>
          <w:tcPr/>
          <w:p>
            <w:pPr>
              <w:pStyle w:val="Compact"/>
            </w:pPr>
            <w:r>
              <w:t xml:space="preserve">§3.1</w:t>
            </w:r>
          </w:p>
        </w:tc>
        <w:tc>
          <w:tcPr/>
          <w:p>
            <w:pPr>
              <w:pStyle w:val="Compact"/>
            </w:pPr>
            <w:r>
              <w:t xml:space="preserve">api.ts</w:t>
            </w:r>
          </w:p>
        </w:tc>
        <w:tc>
          <w:tcPr/>
          <w:p>
            <w:pPr>
              <w:pStyle w:val="Compact"/>
            </w:pPr>
            <w:r>
              <w:t xml:space="preserve">guessx-web/src/api.ts</w:t>
            </w:r>
          </w:p>
        </w:tc>
      </w:tr>
      <w:tr>
        <w:tc>
          <w:tcPr/>
          <w:p>
            <w:pPr>
              <w:pStyle w:val="Compact"/>
            </w:pPr>
            <w:r>
              <w:t xml:space="preserve">FR-AUTH-07</w:t>
            </w:r>
          </w:p>
        </w:tc>
        <w:tc>
          <w:tcPr/>
          <w:p>
            <w:pPr>
              <w:pStyle w:val="Compact"/>
            </w:pPr>
            <w:r>
              <w:t xml:space="preserve">Invalidate sessions on ban</w:t>
            </w:r>
          </w:p>
        </w:tc>
        <w:tc>
          <w:tcPr/>
          <w:p>
            <w:pPr>
              <w:pStyle w:val="Compact"/>
            </w:pPr>
            <w:r>
              <w:t xml:space="preserve">Must</w:t>
            </w:r>
          </w:p>
        </w:tc>
        <w:tc>
          <w:tcPr/>
          <w:p>
            <w:pPr>
              <w:pStyle w:val="Compact"/>
            </w:pPr>
            <w:r>
              <w:t xml:space="preserve">§7.1</w:t>
            </w:r>
          </w:p>
        </w:tc>
        <w:tc>
          <w:tcPr/>
          <w:p>
            <w:pPr>
              <w:pStyle w:val="Compact"/>
            </w:pPr>
            <w:r>
              <w:t xml:space="preserve">auth.e2e-spec</w:t>
            </w:r>
          </w:p>
        </w:tc>
        <w:tc>
          <w:tcPr/>
          <w:p>
            <w:pPr>
              <w:pStyle w:val="Compact"/>
            </w:pPr>
            <w:r>
              <w:t xml:space="preserve">identity-service/src/auth/auth.service.ts</w:t>
            </w:r>
          </w:p>
        </w:tc>
      </w:tr>
      <w:tr>
        <w:tc>
          <w:tcPr/>
          <w:p>
            <w:pPr>
              <w:pStyle w:val="Compact"/>
            </w:pPr>
            <w:r>
              <w:t xml:space="preserve">FR-AUTH-08</w:t>
            </w:r>
          </w:p>
        </w:tc>
        <w:tc>
          <w:tcPr/>
          <w:p>
            <w:pPr>
              <w:pStyle w:val="Compact"/>
            </w:pPr>
            <w:r>
              <w:t xml:space="preserve">Wallet PIN setup</w:t>
            </w:r>
          </w:p>
        </w:tc>
        <w:tc>
          <w:tcPr/>
          <w:p>
            <w:pPr>
              <w:pStyle w:val="Compact"/>
            </w:pPr>
            <w:r>
              <w:t xml:space="preserve">Must</w:t>
            </w:r>
          </w:p>
        </w:tc>
        <w:tc>
          <w:tcPr/>
          <w:p>
            <w:pPr>
              <w:pStyle w:val="Compact"/>
            </w:pPr>
            <w:r>
              <w:t xml:space="preserve">§3.1, §7.1</w:t>
            </w:r>
          </w:p>
        </w:tc>
        <w:tc>
          <w:tcPr/>
          <w:p>
            <w:pPr>
              <w:pStyle w:val="Compact"/>
            </w:pPr>
            <w:r>
              <w:t xml:space="preserve">wallet.e2e-spec</w:t>
            </w:r>
          </w:p>
        </w:tc>
        <w:tc>
          <w:tcPr/>
          <w:p>
            <w:pPr>
              <w:pStyle w:val="Compact"/>
            </w:pPr>
            <w:r>
              <w:t xml:space="preserve">identity-service/src/wallet/</w:t>
            </w:r>
          </w:p>
        </w:tc>
      </w:tr>
      <w:tr>
        <w:tc>
          <w:tcPr/>
          <w:p>
            <w:pPr>
              <w:pStyle w:val="Compact"/>
            </w:pPr>
            <w:r>
              <w:t xml:space="preserve">FR-AUTH-09</w:t>
            </w:r>
          </w:p>
        </w:tc>
        <w:tc>
          <w:tcPr/>
          <w:p>
            <w:pPr>
              <w:pStyle w:val="Compact"/>
            </w:pPr>
            <w:r>
              <w:t xml:space="preserve">PIN lockout after 5 failures</w:t>
            </w:r>
          </w:p>
        </w:tc>
        <w:tc>
          <w:tcPr/>
          <w:p>
            <w:pPr>
              <w:pStyle w:val="Compact"/>
            </w:pPr>
            <w:r>
              <w:t xml:space="preserve">Must</w:t>
            </w:r>
          </w:p>
        </w:tc>
        <w:tc>
          <w:tcPr/>
          <w:p>
            <w:pPr>
              <w:pStyle w:val="Compact"/>
            </w:pPr>
            <w:r>
              <w:t xml:space="preserve">§3.1, §7.1</w:t>
            </w:r>
          </w:p>
        </w:tc>
        <w:tc>
          <w:tcPr/>
          <w:p>
            <w:pPr>
              <w:pStyle w:val="Compact"/>
            </w:pPr>
            <w:r>
              <w:t xml:space="preserve">wallet.e2e-spec</w:t>
            </w:r>
          </w:p>
        </w:tc>
        <w:tc>
          <w:tcPr/>
          <w:p>
            <w:pPr>
              <w:pStyle w:val="Compact"/>
            </w:pPr>
            <w:r>
              <w:t xml:space="preserve">identity-service/src/wallet-pin.service.ts</w:t>
            </w:r>
          </w:p>
        </w:tc>
      </w:tr>
      <w:tr>
        <w:tc>
          <w:tcPr/>
          <w:p>
            <w:pPr>
              <w:pStyle w:val="Compact"/>
            </w:pPr>
            <w:r>
              <w:t xml:space="preserve">FR-PROD-01</w:t>
            </w:r>
          </w:p>
        </w:tc>
        <w:tc>
          <w:tcPr/>
          <w:p>
            <w:pPr>
              <w:pStyle w:val="Compact"/>
            </w:pPr>
            <w:r>
              <w:t xml:space="preserve">Product CRUD</w:t>
            </w:r>
          </w:p>
        </w:tc>
        <w:tc>
          <w:tcPr/>
          <w:p>
            <w:pPr>
              <w:pStyle w:val="Compact"/>
            </w:pPr>
            <w:r>
              <w:t xml:space="preserve">Must</w:t>
            </w:r>
          </w:p>
        </w:tc>
        <w:tc>
          <w:tcPr/>
          <w:p>
            <w:pPr>
              <w:pStyle w:val="Compact"/>
            </w:pPr>
            <w:r>
              <w:t xml:space="preserve">§3.2</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FR-PROD-02</w:t>
            </w:r>
          </w:p>
        </w:tc>
        <w:tc>
          <w:tcPr/>
          <w:p>
            <w:pPr>
              <w:pStyle w:val="Compact"/>
            </w:pPr>
            <w:r>
              <w:t xml:space="preserve">Product approval workflow</w:t>
            </w:r>
          </w:p>
        </w:tc>
        <w:tc>
          <w:tcPr/>
          <w:p>
            <w:pPr>
              <w:pStyle w:val="Compact"/>
            </w:pPr>
            <w:r>
              <w:t xml:space="preserve">Must</w:t>
            </w:r>
          </w:p>
        </w:tc>
        <w:tc>
          <w:tcPr/>
          <w:p>
            <w:pPr>
              <w:pStyle w:val="Compact"/>
            </w:pPr>
            <w:r>
              <w:t xml:space="preserve">§3.2, §11 (BR-14)</w:t>
            </w:r>
          </w:p>
        </w:tc>
        <w:tc>
          <w:tcPr/>
          <w:p>
            <w:pPr>
              <w:pStyle w:val="Compact"/>
            </w:pPr>
            <w:r>
              <w:t xml:space="preserve">product-approval.e2e-spec</w:t>
            </w:r>
          </w:p>
        </w:tc>
        <w:tc>
          <w:tcPr/>
          <w:p>
            <w:pPr>
              <w:pStyle w:val="Compact"/>
            </w:pPr>
            <w:r>
              <w:t xml:space="preserve">auction-engine/src/admin/product-approval.service.ts</w:t>
            </w:r>
          </w:p>
        </w:tc>
      </w:tr>
      <w:tr>
        <w:tc>
          <w:tcPr/>
          <w:p>
            <w:pPr>
              <w:pStyle w:val="Compact"/>
            </w:pPr>
            <w:r>
              <w:t xml:space="preserve">FR-AUCT-01</w:t>
            </w:r>
          </w:p>
        </w:tc>
        <w:tc>
          <w:tcPr/>
          <w:p>
            <w:pPr>
              <w:pStyle w:val="Compact"/>
            </w:pPr>
            <w:r>
              <w:t xml:space="preserve">Auction creation</w:t>
            </w:r>
          </w:p>
        </w:tc>
        <w:tc>
          <w:tcPr/>
          <w:p>
            <w:pPr>
              <w:pStyle w:val="Compact"/>
            </w:pPr>
            <w:r>
              <w:t xml:space="preserve">Must</w:t>
            </w:r>
          </w:p>
        </w:tc>
        <w:tc>
          <w:tcPr/>
          <w:p>
            <w:pPr>
              <w:pStyle w:val="Compact"/>
            </w:pPr>
            <w:r>
              <w:t xml:space="preserve">§3.2</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FR-AUCT-02</w:t>
            </w:r>
          </w:p>
        </w:tc>
        <w:tc>
          <w:tcPr/>
          <w:p>
            <w:pPr>
              <w:pStyle w:val="Compact"/>
            </w:pPr>
            <w:r>
              <w:t xml:space="preserve">5-char public code</w:t>
            </w:r>
          </w:p>
        </w:tc>
        <w:tc>
          <w:tcPr/>
          <w:p>
            <w:pPr>
              <w:pStyle w:val="Compact"/>
            </w:pPr>
            <w:r>
              <w:t xml:space="preserve">Must</w:t>
            </w:r>
          </w:p>
        </w:tc>
        <w:tc>
          <w:tcPr/>
          <w:p>
            <w:pPr>
              <w:pStyle w:val="Compact"/>
            </w:pPr>
            <w:r>
              <w:t xml:space="preserve">§3.2</w:t>
            </w:r>
          </w:p>
        </w:tc>
        <w:tc>
          <w:tcPr/>
          <w:p>
            <w:pPr>
              <w:pStyle w:val="Compact"/>
            </w:pPr>
            <w:r>
              <w:t xml:space="preserve">auction.entity.spec</w:t>
            </w:r>
          </w:p>
        </w:tc>
        <w:tc>
          <w:tcPr/>
          <w:p>
            <w:pPr>
              <w:pStyle w:val="Compact"/>
            </w:pPr>
            <w:r>
              <w:t xml:space="preserve">database/migrations/031</w:t>
            </w:r>
          </w:p>
        </w:tc>
      </w:tr>
      <w:tr>
        <w:tc>
          <w:tcPr/>
          <w:p>
            <w:pPr>
              <w:pStyle w:val="Compact"/>
            </w:pPr>
            <w:r>
              <w:t xml:space="preserve">FR-AUCT-03</w:t>
            </w:r>
          </w:p>
        </w:tc>
        <w:tc>
          <w:tcPr/>
          <w:p>
            <w:pPr>
              <w:pStyle w:val="Compact"/>
            </w:pPr>
            <w:r>
              <w:t xml:space="preserve">Display active/closed auctions</w:t>
            </w:r>
          </w:p>
        </w:tc>
        <w:tc>
          <w:tcPr/>
          <w:p>
            <w:pPr>
              <w:pStyle w:val="Compact"/>
            </w:pPr>
            <w:r>
              <w:t xml:space="preserve">Must</w:t>
            </w:r>
          </w:p>
        </w:tc>
        <w:tc>
          <w:tcPr/>
          <w:p>
            <w:pPr>
              <w:pStyle w:val="Compact"/>
            </w:pPr>
            <w:r>
              <w:t xml:space="preserve">§3.2</w:t>
            </w:r>
          </w:p>
        </w:tc>
        <w:tc>
          <w:tcPr/>
          <w:p>
            <w:pPr>
              <w:pStyle w:val="Compact"/>
            </w:pPr>
            <w:r>
              <w:t xml:space="preserve">auctions.e2e-spec</w:t>
            </w:r>
          </w:p>
        </w:tc>
        <w:tc>
          <w:tcPr/>
          <w:p>
            <w:pPr>
              <w:pStyle w:val="Compact"/>
            </w:pPr>
            <w:r>
              <w:t xml:space="preserve">query-service/src/auctions/</w:t>
            </w:r>
          </w:p>
        </w:tc>
      </w:tr>
      <w:tr>
        <w:tc>
          <w:tcPr/>
          <w:p>
            <w:pPr>
              <w:pStyle w:val="Compact"/>
            </w:pPr>
            <w:r>
              <w:t xml:space="preserve">FR-AUCT-04</w:t>
            </w:r>
          </w:p>
        </w:tc>
        <w:tc>
          <w:tcPr/>
          <w:p>
            <w:pPr>
              <w:pStyle w:val="Compact"/>
            </w:pPr>
            <w:r>
              <w:t xml:space="preserve">Fair-play extension (min_bid)</w:t>
            </w:r>
          </w:p>
        </w:tc>
        <w:tc>
          <w:tcPr/>
          <w:p>
            <w:pPr>
              <w:pStyle w:val="Compact"/>
            </w:pPr>
            <w:r>
              <w:t xml:space="preserve">Should</w:t>
            </w:r>
          </w:p>
        </w:tc>
        <w:tc>
          <w:tcPr/>
          <w:p>
            <w:pPr>
              <w:pStyle w:val="Compact"/>
            </w:pPr>
            <w:r>
              <w:t xml:space="preserve">§3.2, §11 (BR-07)</w:t>
            </w:r>
          </w:p>
        </w:tc>
        <w:tc>
          <w:tcPr/>
          <w:p>
            <w:pPr>
              <w:pStyle w:val="Compact"/>
            </w:pPr>
            <w:r>
              <w:t xml:space="preserve">auction-closure.e2e-spec</w:t>
            </w:r>
          </w:p>
        </w:tc>
        <w:tc>
          <w:tcPr/>
          <w:p>
            <w:pPr>
              <w:pStyle w:val="Compact"/>
            </w:pPr>
            <w:r>
              <w:t xml:space="preserve">auction-engine/src/winner/auction-closure.service.ts</w:t>
            </w:r>
          </w:p>
        </w:tc>
      </w:tr>
      <w:tr>
        <w:tc>
          <w:tcPr/>
          <w:p>
            <w:pPr>
              <w:pStyle w:val="Compact"/>
            </w:pPr>
            <w:r>
              <w:t xml:space="preserve">FR-AUCT-05</w:t>
            </w:r>
          </w:p>
        </w:tc>
        <w:tc>
          <w:tcPr/>
          <w:p>
            <w:pPr>
              <w:pStyle w:val="Compact"/>
            </w:pPr>
            <w:r>
              <w:t xml:space="preserve">No-unique-bid extension</w:t>
            </w:r>
          </w:p>
        </w:tc>
        <w:tc>
          <w:tcPr/>
          <w:p>
            <w:pPr>
              <w:pStyle w:val="Compact"/>
            </w:pPr>
            <w:r>
              <w:t xml:space="preserve">Should</w:t>
            </w:r>
          </w:p>
        </w:tc>
        <w:tc>
          <w:tcPr/>
          <w:p>
            <w:pPr>
              <w:pStyle w:val="Compact"/>
            </w:pPr>
            <w:r>
              <w:t xml:space="preserve">§3.2, §11 (BR-08)</w:t>
            </w:r>
          </w:p>
        </w:tc>
        <w:tc>
          <w:tcPr/>
          <w:p>
            <w:pPr>
              <w:pStyle w:val="Compact"/>
            </w:pPr>
            <w:r>
              <w:t xml:space="preserve">auction-closure.e2e-spec</w:t>
            </w:r>
          </w:p>
        </w:tc>
        <w:tc>
          <w:tcPr/>
          <w:p>
            <w:pPr>
              <w:pStyle w:val="Compact"/>
            </w:pPr>
            <w:r>
              <w:t xml:space="preserve">auction-engine/src/winner/auction-closure.service.ts</w:t>
            </w:r>
          </w:p>
        </w:tc>
      </w:tr>
      <w:tr>
        <w:tc>
          <w:tcPr/>
          <w:p>
            <w:pPr>
              <w:pStyle w:val="Compact"/>
            </w:pPr>
            <w:r>
              <w:t xml:space="preserve">FR-AUCT-06</w:t>
            </w:r>
          </w:p>
        </w:tc>
        <w:tc>
          <w:tcPr/>
          <w:p>
            <w:pPr>
              <w:pStyle w:val="Compact"/>
            </w:pPr>
            <w:r>
              <w:t xml:space="preserve">Max bid early closure</w:t>
            </w:r>
          </w:p>
        </w:tc>
        <w:tc>
          <w:tcPr/>
          <w:p>
            <w:pPr>
              <w:pStyle w:val="Compact"/>
            </w:pPr>
            <w:r>
              <w:t xml:space="preserve">Must</w:t>
            </w:r>
          </w:p>
        </w:tc>
        <w:tc>
          <w:tcPr/>
          <w:p>
            <w:pPr>
              <w:pStyle w:val="Compact"/>
            </w:pPr>
            <w:r>
              <w:t xml:space="preserve">§3.2, §11 (BR-09)</w:t>
            </w:r>
          </w:p>
        </w:tc>
        <w:tc>
          <w:tcPr/>
          <w:p>
            <w:pPr>
              <w:pStyle w:val="Compact"/>
            </w:pPr>
            <w:r>
              <w:t xml:space="preserve">bidding.e2e-spec</w:t>
            </w:r>
          </w:p>
        </w:tc>
        <w:tc>
          <w:tcPr/>
          <w:p>
            <w:pPr>
              <w:pStyle w:val="Compact"/>
            </w:pPr>
            <w:r>
              <w:t xml:space="preserve">auction-engine/src/bidding/bidding.service.ts</w:t>
            </w:r>
          </w:p>
        </w:tc>
      </w:tr>
      <w:tr>
        <w:tc>
          <w:tcPr/>
          <w:p>
            <w:pPr>
              <w:pStyle w:val="Compact"/>
            </w:pPr>
            <w:r>
              <w:t xml:space="preserve">FR-AUCT-07</w:t>
            </w:r>
          </w:p>
        </w:tc>
        <w:tc>
          <w:tcPr/>
          <w:p>
            <w:pPr>
              <w:pStyle w:val="Compact"/>
            </w:pPr>
            <w:r>
              <w:t xml:space="preserve">Force-close by admin</w:t>
            </w:r>
          </w:p>
        </w:tc>
        <w:tc>
          <w:tcPr/>
          <w:p>
            <w:pPr>
              <w:pStyle w:val="Compact"/>
            </w:pPr>
            <w:r>
              <w:t xml:space="preserve">Must</w:t>
            </w:r>
          </w:p>
        </w:tc>
        <w:tc>
          <w:tcPr/>
          <w:p>
            <w:pPr>
              <w:pStyle w:val="Compact"/>
            </w:pPr>
            <w:r>
              <w:t xml:space="preserve">§3.2, §11 (BR-10)</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FR-BID-01</w:t>
            </w:r>
          </w:p>
        </w:tc>
        <w:tc>
          <w:tcPr/>
          <w:p>
            <w:pPr>
              <w:pStyle w:val="Compact"/>
            </w:pPr>
            <w:r>
              <w:t xml:space="preserve">Bid fee requirement</w:t>
            </w:r>
          </w:p>
        </w:tc>
        <w:tc>
          <w:tcPr/>
          <w:p>
            <w:pPr>
              <w:pStyle w:val="Compact"/>
            </w:pPr>
            <w:r>
              <w:t xml:space="preserve">Must</w:t>
            </w:r>
          </w:p>
        </w:tc>
        <w:tc>
          <w:tcPr/>
          <w:p>
            <w:pPr>
              <w:pStyle w:val="Compact"/>
            </w:pPr>
            <w:r>
              <w:t xml:space="preserve">§3.3, §11 (BR-03)</w:t>
            </w:r>
          </w:p>
        </w:tc>
        <w:tc>
          <w:tcPr/>
          <w:p>
            <w:pPr>
              <w:pStyle w:val="Compact"/>
            </w:pPr>
            <w:r>
              <w:t xml:space="preserve">bidding.e2e-spec</w:t>
            </w:r>
          </w:p>
        </w:tc>
        <w:tc>
          <w:tcPr/>
          <w:p>
            <w:pPr>
              <w:pStyle w:val="Compact"/>
            </w:pPr>
            <w:r>
              <w:t xml:space="preserve">auction-engine/src/bidding/</w:t>
            </w:r>
          </w:p>
        </w:tc>
      </w:tr>
      <w:tr>
        <w:tc>
          <w:tcPr/>
          <w:p>
            <w:pPr>
              <w:pStyle w:val="Compact"/>
            </w:pPr>
            <w:r>
              <w:t xml:space="preserve">FR-BID-02</w:t>
            </w:r>
          </w:p>
        </w:tc>
        <w:tc>
          <w:tcPr/>
          <w:p>
            <w:pPr>
              <w:pStyle w:val="Compact"/>
            </w:pPr>
            <w:r>
              <w:t xml:space="preserve">Max 150 bids per user</w:t>
            </w:r>
          </w:p>
        </w:tc>
        <w:tc>
          <w:tcPr/>
          <w:p>
            <w:pPr>
              <w:pStyle w:val="Compact"/>
            </w:pPr>
            <w:r>
              <w:t xml:space="preserve">Must</w:t>
            </w:r>
          </w:p>
        </w:tc>
        <w:tc>
          <w:tcPr/>
          <w:p>
            <w:pPr>
              <w:pStyle w:val="Compact"/>
            </w:pPr>
            <w:r>
              <w:t xml:space="preserve">§3.3, §11 (BR-04)</w:t>
            </w:r>
          </w:p>
        </w:tc>
        <w:tc>
          <w:tcPr/>
          <w:p>
            <w:pPr>
              <w:pStyle w:val="Compact"/>
            </w:pPr>
            <w:r>
              <w:t xml:space="preserve">bidding.e2e-spec</w:t>
            </w:r>
          </w:p>
        </w:tc>
        <w:tc>
          <w:tcPr/>
          <w:p>
            <w:pPr>
              <w:pStyle w:val="Compact"/>
            </w:pPr>
            <w:r>
              <w:t xml:space="preserve">auction-engine/src/bidding/bidding.service.ts</w:t>
            </w:r>
          </w:p>
        </w:tc>
      </w:tr>
      <w:tr>
        <w:tc>
          <w:tcPr/>
          <w:p>
            <w:pPr>
              <w:pStyle w:val="Compact"/>
            </w:pPr>
            <w:r>
              <w:t xml:space="preserve">FR-BID-03</w:t>
            </w:r>
          </w:p>
        </w:tc>
        <w:tc>
          <w:tcPr/>
          <w:p>
            <w:pPr>
              <w:pStyle w:val="Compact"/>
            </w:pPr>
            <w:r>
              <w:t xml:space="preserve">Ticket number generation</w:t>
            </w:r>
          </w:p>
        </w:tc>
        <w:tc>
          <w:tcPr/>
          <w:p>
            <w:pPr>
              <w:pStyle w:val="Compact"/>
            </w:pPr>
            <w:r>
              <w:t xml:space="preserve">Must</w:t>
            </w:r>
          </w:p>
        </w:tc>
        <w:tc>
          <w:tcPr/>
          <w:p>
            <w:pPr>
              <w:pStyle w:val="Compact"/>
            </w:pPr>
            <w:r>
              <w:t xml:space="preserve">§3.3</w:t>
            </w:r>
          </w:p>
        </w:tc>
        <w:tc>
          <w:tcPr/>
          <w:p>
            <w:pPr>
              <w:pStyle w:val="Compact"/>
            </w:pPr>
            <w:r>
              <w:t xml:space="preserve">bidding.e2e-spec</w:t>
            </w:r>
          </w:p>
        </w:tc>
        <w:tc>
          <w:tcPr/>
          <w:p>
            <w:pPr>
              <w:pStyle w:val="Compact"/>
            </w:pPr>
            <w:r>
              <w:t xml:space="preserve">auction-engine/src/bidding/bidding.service.ts</w:t>
            </w:r>
          </w:p>
        </w:tc>
      </w:tr>
      <w:tr>
        <w:tc>
          <w:tcPr/>
          <w:p>
            <w:pPr>
              <w:pStyle w:val="Compact"/>
            </w:pPr>
            <w:r>
              <w:t xml:space="preserve">FR-BID-04</w:t>
            </w:r>
          </w:p>
        </w:tc>
        <w:tc>
          <w:tcPr/>
          <w:p>
            <w:pPr>
              <w:pStyle w:val="Compact"/>
            </w:pPr>
            <w:r>
              <w:t xml:space="preserve">LUB via Redis ZSETs</w:t>
            </w:r>
          </w:p>
        </w:tc>
        <w:tc>
          <w:tcPr/>
          <w:p>
            <w:pPr>
              <w:pStyle w:val="Compact"/>
            </w:pPr>
            <w:r>
              <w:t xml:space="preserve">Must</w:t>
            </w:r>
          </w:p>
        </w:tc>
        <w:tc>
          <w:tcPr/>
          <w:p>
            <w:pPr>
              <w:pStyle w:val="Compact"/>
            </w:pPr>
            <w:r>
              <w:t xml:space="preserve">§3.3, §4.1, §11 (BR-01/02)</w:t>
            </w:r>
          </w:p>
        </w:tc>
        <w:tc>
          <w:tcPr/>
          <w:p>
            <w:pPr>
              <w:pStyle w:val="Compact"/>
            </w:pPr>
            <w:r>
              <w:t xml:space="preserve">winner.service.spec</w:t>
            </w:r>
          </w:p>
        </w:tc>
        <w:tc>
          <w:tcPr/>
          <w:p>
            <w:pPr>
              <w:pStyle w:val="Compact"/>
            </w:pPr>
            <w:r>
              <w:t xml:space="preserve">auction-engine/src/winner/</w:t>
            </w:r>
          </w:p>
        </w:tc>
      </w:tr>
      <w:tr>
        <w:tc>
          <w:tcPr/>
          <w:p>
            <w:pPr>
              <w:pStyle w:val="Compact"/>
            </w:pPr>
            <w:r>
              <w:t xml:space="preserve">FR-BID-05</w:t>
            </w:r>
          </w:p>
        </w:tc>
        <w:tc>
          <w:tcPr/>
          <w:p>
            <w:pPr>
              <w:pStyle w:val="Compact"/>
            </w:pPr>
            <w:r>
              <w:t xml:space="preserve">Duplicate bid notification</w:t>
            </w:r>
          </w:p>
        </w:tc>
        <w:tc>
          <w:tcPr/>
          <w:p>
            <w:pPr>
              <w:pStyle w:val="Compact"/>
            </w:pPr>
            <w:r>
              <w:t xml:space="preserve">Should</w:t>
            </w:r>
          </w:p>
        </w:tc>
        <w:tc>
          <w:tcPr/>
          <w:p>
            <w:pPr>
              <w:pStyle w:val="Compact"/>
            </w:pPr>
            <w:r>
              <w:t xml:space="preserve">§3.3</w:t>
            </w:r>
          </w:p>
        </w:tc>
        <w:tc>
          <w:tcPr/>
          <w:p>
            <w:pPr>
              <w:pStyle w:val="Compact"/>
            </w:pPr>
            <w:r>
              <w:t xml:space="preserve">bidding.e2e-spec</w:t>
            </w:r>
          </w:p>
        </w:tc>
        <w:tc>
          <w:tcPr/>
          <w:p>
            <w:pPr>
              <w:pStyle w:val="Compact"/>
            </w:pPr>
            <w:r>
              <w:t xml:space="preserve">auction-engine/src/bidding/bidding.service.ts</w:t>
            </w:r>
          </w:p>
        </w:tc>
      </w:tr>
      <w:tr>
        <w:tc>
          <w:tcPr/>
          <w:p>
            <w:pPr>
              <w:pStyle w:val="Compact"/>
            </w:pPr>
            <w:r>
              <w:t xml:space="preserve">FR-BID-06</w:t>
            </w:r>
          </w:p>
        </w:tc>
        <w:tc>
          <w:tcPr/>
          <w:p>
            <w:pPr>
              <w:pStyle w:val="Compact"/>
            </w:pPr>
            <w:r>
              <w:t xml:space="preserve">AES-256-GCM encryption</w:t>
            </w:r>
          </w:p>
        </w:tc>
        <w:tc>
          <w:tcPr/>
          <w:p>
            <w:pPr>
              <w:pStyle w:val="Compact"/>
            </w:pPr>
            <w:r>
              <w:t xml:space="preserve">Must</w:t>
            </w:r>
          </w:p>
        </w:tc>
        <w:tc>
          <w:tcPr/>
          <w:p>
            <w:pPr>
              <w:pStyle w:val="Compact"/>
            </w:pPr>
            <w:r>
              <w:t xml:space="preserve">§3.3, §7.4, §11 (BR-11)</w:t>
            </w:r>
          </w:p>
        </w:tc>
        <w:tc>
          <w:tcPr/>
          <w:p>
            <w:pPr>
              <w:pStyle w:val="Compact"/>
            </w:pPr>
            <w:r>
              <w:t xml:space="preserve">bidding.service.spec</w:t>
            </w:r>
          </w:p>
        </w:tc>
        <w:tc>
          <w:tcPr/>
          <w:p>
            <w:pPr>
              <w:pStyle w:val="Compact"/>
            </w:pPr>
            <w:r>
              <w:t xml:space="preserve">auction-engine/src/common/bid-encryption.service.ts</w:t>
            </w:r>
          </w:p>
        </w:tc>
      </w:tr>
      <w:tr>
        <w:tc>
          <w:tcPr/>
          <w:p>
            <w:pPr>
              <w:pStyle w:val="Compact"/>
            </w:pPr>
            <w:r>
              <w:t xml:space="preserve">FR-BID-07</w:t>
            </w:r>
          </w:p>
        </w:tc>
        <w:tc>
          <w:tcPr/>
          <w:p>
            <w:pPr>
              <w:pStyle w:val="Compact"/>
            </w:pPr>
            <w:r>
              <w:t xml:space="preserve">Nonce validation</w:t>
            </w:r>
          </w:p>
        </w:tc>
        <w:tc>
          <w:tcPr/>
          <w:p>
            <w:pPr>
              <w:pStyle w:val="Compact"/>
            </w:pPr>
            <w:r>
              <w:t xml:space="preserve">Must</w:t>
            </w:r>
          </w:p>
        </w:tc>
        <w:tc>
          <w:tcPr/>
          <w:p>
            <w:pPr>
              <w:pStyle w:val="Compact"/>
            </w:pPr>
            <w:r>
              <w:t xml:space="preserve">§3.3</w:t>
            </w:r>
          </w:p>
        </w:tc>
        <w:tc>
          <w:tcPr/>
          <w:p>
            <w:pPr>
              <w:pStyle w:val="Compact"/>
            </w:pPr>
            <w:r>
              <w:t xml:space="preserve">bidding.e2e-spec</w:t>
            </w:r>
          </w:p>
        </w:tc>
        <w:tc>
          <w:tcPr/>
          <w:p>
            <w:pPr>
              <w:pStyle w:val="Compact"/>
            </w:pPr>
            <w:r>
              <w:t xml:space="preserve">auction-engine/src/common/nonce.guard.ts</w:t>
            </w:r>
          </w:p>
        </w:tc>
      </w:tr>
      <w:tr>
        <w:tc>
          <w:tcPr/>
          <w:p>
            <w:pPr>
              <w:pStyle w:val="Compact"/>
            </w:pPr>
            <w:r>
              <w:t xml:space="preserve">FR-BID-08</w:t>
            </w:r>
          </w:p>
        </w:tc>
        <w:tc>
          <w:tcPr/>
          <w:p>
            <w:pPr>
              <w:pStyle w:val="Compact"/>
            </w:pPr>
            <w:r>
              <w:t xml:space="preserve">Bidding window validation</w:t>
            </w:r>
          </w:p>
        </w:tc>
        <w:tc>
          <w:tcPr/>
          <w:p>
            <w:pPr>
              <w:pStyle w:val="Compact"/>
            </w:pPr>
            <w:r>
              <w:t xml:space="preserve">Must</w:t>
            </w:r>
          </w:p>
        </w:tc>
        <w:tc>
          <w:tcPr/>
          <w:p>
            <w:pPr>
              <w:pStyle w:val="Compact"/>
            </w:pPr>
            <w:r>
              <w:t xml:space="preserve">§3.3</w:t>
            </w:r>
          </w:p>
        </w:tc>
        <w:tc>
          <w:tcPr/>
          <w:p>
            <w:pPr>
              <w:pStyle w:val="Compact"/>
            </w:pPr>
            <w:r>
              <w:t xml:space="preserve">bidding.e2e-spec</w:t>
            </w:r>
          </w:p>
        </w:tc>
        <w:tc>
          <w:tcPr/>
          <w:p>
            <w:pPr>
              <w:pStyle w:val="Compact"/>
            </w:pPr>
            <w:r>
              <w:t xml:space="preserve">auction-engine/src/common/bidding-window.interceptor.ts</w:t>
            </w:r>
          </w:p>
        </w:tc>
      </w:tr>
      <w:tr>
        <w:tc>
          <w:tcPr/>
          <w:p>
            <w:pPr>
              <w:pStyle w:val="Compact"/>
            </w:pPr>
            <w:r>
              <w:t xml:space="preserve">FR-BID-09</w:t>
            </w:r>
          </w:p>
        </w:tc>
        <w:tc>
          <w:tcPr/>
          <w:p>
            <w:pPr>
              <w:pStyle w:val="Compact"/>
            </w:pPr>
            <w:r>
              <w:t xml:space="preserve">BullMQ batch persistence</w:t>
            </w:r>
          </w:p>
        </w:tc>
        <w:tc>
          <w:tcPr/>
          <w:p>
            <w:pPr>
              <w:pStyle w:val="Compact"/>
            </w:pPr>
            <w:r>
              <w:t xml:space="preserve">Should</w:t>
            </w:r>
          </w:p>
        </w:tc>
        <w:tc>
          <w:tcPr/>
          <w:p>
            <w:pPr>
              <w:pStyle w:val="Compact"/>
            </w:pPr>
            <w:r>
              <w:t xml:space="preserve">§3.3</w:t>
            </w:r>
          </w:p>
        </w:tc>
        <w:tc>
          <w:tcPr/>
          <w:p>
            <w:pPr>
              <w:pStyle w:val="Compact"/>
            </w:pPr>
            <w:r>
              <w:t xml:space="preserve">worker.e2e-spec</w:t>
            </w:r>
          </w:p>
        </w:tc>
        <w:tc>
          <w:tcPr/>
          <w:p>
            <w:pPr>
              <w:pStyle w:val="Compact"/>
            </w:pPr>
            <w:r>
              <w:t xml:space="preserve">auction-engine/src/worker/bullmq.worker.ts</w:t>
            </w:r>
          </w:p>
        </w:tc>
      </w:tr>
      <w:tr>
        <w:tc>
          <w:tcPr/>
          <w:p>
            <w:pPr>
              <w:pStyle w:val="Compact"/>
            </w:pPr>
            <w:r>
              <w:t xml:space="preserve">FR-BID-10</w:t>
            </w:r>
          </w:p>
        </w:tc>
        <w:tc>
          <w:tcPr/>
          <w:p>
            <w:pPr>
              <w:pStyle w:val="Compact"/>
            </w:pPr>
            <w:r>
              <w:t xml:space="preserve">Socket.io broadcast</w:t>
            </w:r>
          </w:p>
        </w:tc>
        <w:tc>
          <w:tcPr/>
          <w:p>
            <w:pPr>
              <w:pStyle w:val="Compact"/>
            </w:pPr>
            <w:r>
              <w:t xml:space="preserve">Must</w:t>
            </w:r>
          </w:p>
        </w:tc>
        <w:tc>
          <w:tcPr/>
          <w:p>
            <w:pPr>
              <w:pStyle w:val="Compact"/>
            </w:pPr>
            <w:r>
              <w:t xml:space="preserve">§3.3</w:t>
            </w:r>
          </w:p>
        </w:tc>
        <w:tc>
          <w:tcPr/>
          <w:p>
            <w:pPr>
              <w:pStyle w:val="Compact"/>
            </w:pPr>
            <w:r>
              <w:t xml:space="preserve">gateway.e2e-spec</w:t>
            </w:r>
          </w:p>
        </w:tc>
        <w:tc>
          <w:tcPr/>
          <w:p>
            <w:pPr>
              <w:pStyle w:val="Compact"/>
            </w:pPr>
            <w:r>
              <w:t xml:space="preserve">auction-engine/src/bidding/gateway/auction.gateway.ts</w:t>
            </w:r>
          </w:p>
        </w:tc>
      </w:tr>
      <w:tr>
        <w:tc>
          <w:tcPr/>
          <w:p>
            <w:pPr>
              <w:pStyle w:val="Compact"/>
            </w:pPr>
            <w:r>
              <w:t xml:space="preserve">FR-BID-11</w:t>
            </w:r>
          </w:p>
        </w:tc>
        <w:tc>
          <w:tcPr/>
          <w:p>
            <w:pPr>
              <w:pStyle w:val="Compact"/>
            </w:pPr>
            <w:r>
              <w:t xml:space="preserve">Admin bidding restriction</w:t>
            </w:r>
          </w:p>
        </w:tc>
        <w:tc>
          <w:tcPr/>
          <w:p>
            <w:pPr>
              <w:pStyle w:val="Compact"/>
            </w:pPr>
            <w:r>
              <w:t xml:space="preserve">Must</w:t>
            </w:r>
          </w:p>
        </w:tc>
        <w:tc>
          <w:tcPr/>
          <w:p>
            <w:pPr>
              <w:pStyle w:val="Compact"/>
            </w:pPr>
            <w:r>
              <w:t xml:space="preserve">§3.3, §11 (BR-16)</w:t>
            </w:r>
          </w:p>
        </w:tc>
        <w:tc>
          <w:tcPr/>
          <w:p>
            <w:pPr>
              <w:pStyle w:val="Compact"/>
            </w:pPr>
            <w:r>
              <w:t xml:space="preserve">security-controls.spec</w:t>
            </w:r>
          </w:p>
        </w:tc>
        <w:tc>
          <w:tcPr/>
          <w:p>
            <w:pPr>
              <w:pStyle w:val="Compact"/>
            </w:pPr>
            <w:r>
              <w:t xml:space="preserve">auction-engine/src/modules/payment/payment.controller.ts</w:t>
            </w:r>
          </w:p>
        </w:tc>
      </w:tr>
      <w:tr>
        <w:tc>
          <w:tcPr/>
          <w:p>
            <w:pPr>
              <w:pStyle w:val="Compact"/>
            </w:pPr>
            <w:r>
              <w:t xml:space="preserve">FR-TC-01</w:t>
            </w:r>
          </w:p>
        </w:tc>
        <w:tc>
          <w:tcPr/>
          <w:p>
            <w:pPr>
              <w:pStyle w:val="Compact"/>
            </w:pPr>
            <w:r>
              <w:t xml:space="preserve">T&amp;C acceptance before bidding</w:t>
            </w:r>
          </w:p>
        </w:tc>
        <w:tc>
          <w:tcPr/>
          <w:p>
            <w:pPr>
              <w:pStyle w:val="Compact"/>
            </w:pPr>
            <w:r>
              <w:t xml:space="preserve">Must</w:t>
            </w:r>
          </w:p>
        </w:tc>
        <w:tc>
          <w:tcPr/>
          <w:p>
            <w:pPr>
              <w:pStyle w:val="Compact"/>
            </w:pPr>
            <w:r>
              <w:t xml:space="preserve">§3.3, §9.3, §11 (BR-13)</w:t>
            </w:r>
          </w:p>
        </w:tc>
        <w:tc>
          <w:tcPr/>
          <w:p>
            <w:pPr>
              <w:pStyle w:val="Compact"/>
            </w:pPr>
            <w:r>
              <w:t xml:space="preserve">terms.e2e-spec</w:t>
            </w:r>
          </w:p>
        </w:tc>
        <w:tc>
          <w:tcPr/>
          <w:p>
            <w:pPr>
              <w:pStyle w:val="Compact"/>
            </w:pPr>
            <w:r>
              <w:t xml:space="preserve">identity-service/src/terms/</w:t>
            </w:r>
          </w:p>
        </w:tc>
      </w:tr>
      <w:tr>
        <w:tc>
          <w:tcPr/>
          <w:p>
            <w:pPr>
              <w:pStyle w:val="Compact"/>
            </w:pPr>
            <w:r>
              <w:t xml:space="preserve">FR-WIN-01</w:t>
            </w:r>
          </w:p>
        </w:tc>
        <w:tc>
          <w:tcPr/>
          <w:p>
            <w:pPr>
              <w:pStyle w:val="Compact"/>
            </w:pPr>
            <w:r>
              <w:t xml:space="preserve">Winner calculation</w:t>
            </w:r>
          </w:p>
        </w:tc>
        <w:tc>
          <w:tcPr/>
          <w:p>
            <w:pPr>
              <w:pStyle w:val="Compact"/>
            </w:pPr>
            <w:r>
              <w:t xml:space="preserve">Must</w:t>
            </w:r>
          </w:p>
        </w:tc>
        <w:tc>
          <w:tcPr/>
          <w:p>
            <w:pPr>
              <w:pStyle w:val="Compact"/>
            </w:pPr>
            <w:r>
              <w:t xml:space="preserve">§3.4, §11 (BR-01)</w:t>
            </w:r>
          </w:p>
        </w:tc>
        <w:tc>
          <w:tcPr/>
          <w:p>
            <w:pPr>
              <w:pStyle w:val="Compact"/>
            </w:pPr>
            <w:r>
              <w:t xml:space="preserve">winner.e2e-spec</w:t>
            </w:r>
          </w:p>
        </w:tc>
        <w:tc>
          <w:tcPr/>
          <w:p>
            <w:pPr>
              <w:pStyle w:val="Compact"/>
            </w:pPr>
            <w:r>
              <w:t xml:space="preserve">auction-engine/src/winner/winner.service.ts</w:t>
            </w:r>
          </w:p>
        </w:tc>
      </w:tr>
      <w:tr>
        <w:tc>
          <w:tcPr/>
          <w:p>
            <w:pPr>
              <w:pStyle w:val="Compact"/>
            </w:pPr>
            <w:r>
              <w:t xml:space="preserve">FR-WIN-02</w:t>
            </w:r>
          </w:p>
        </w:tc>
        <w:tc>
          <w:tcPr/>
          <w:p>
            <w:pPr>
              <w:pStyle w:val="Compact"/>
            </w:pPr>
            <w:r>
              <w:t xml:space="preserve">Multiple winners</w:t>
            </w:r>
          </w:p>
        </w:tc>
        <w:tc>
          <w:tcPr/>
          <w:p>
            <w:pPr>
              <w:pStyle w:val="Compact"/>
            </w:pPr>
            <w:r>
              <w:t xml:space="preserve">Must</w:t>
            </w:r>
          </w:p>
        </w:tc>
        <w:tc>
          <w:tcPr/>
          <w:p>
            <w:pPr>
              <w:pStyle w:val="Compact"/>
            </w:pPr>
            <w:r>
              <w:t xml:space="preserve">§3.4</w:t>
            </w:r>
          </w:p>
        </w:tc>
        <w:tc>
          <w:tcPr/>
          <w:p>
            <w:pPr>
              <w:pStyle w:val="Compact"/>
            </w:pPr>
            <w:r>
              <w:t xml:space="preserve">winner.e2e-spec</w:t>
            </w:r>
          </w:p>
        </w:tc>
        <w:tc>
          <w:tcPr/>
          <w:p>
            <w:pPr>
              <w:pStyle w:val="Compact"/>
            </w:pPr>
            <w:r>
              <w:t xml:space="preserve">auction-engine/src/winner/winner.service.ts</w:t>
            </w:r>
          </w:p>
        </w:tc>
      </w:tr>
      <w:tr>
        <w:tc>
          <w:tcPr/>
          <w:p>
            <w:pPr>
              <w:pStyle w:val="Compact"/>
            </w:pPr>
            <w:r>
              <w:t xml:space="preserve">FR-WIN-03</w:t>
            </w:r>
          </w:p>
        </w:tc>
        <w:tc>
          <w:tcPr/>
          <w:p>
            <w:pPr>
              <w:pStyle w:val="Compact"/>
            </w:pPr>
            <w:r>
              <w:t xml:space="preserve">Winner ranking</w:t>
            </w:r>
          </w:p>
        </w:tc>
        <w:tc>
          <w:tcPr/>
          <w:p>
            <w:pPr>
              <w:pStyle w:val="Compact"/>
            </w:pPr>
            <w:r>
              <w:t xml:space="preserve">Must</w:t>
            </w:r>
          </w:p>
        </w:tc>
        <w:tc>
          <w:tcPr/>
          <w:p>
            <w:pPr>
              <w:pStyle w:val="Compact"/>
            </w:pPr>
            <w:r>
              <w:t xml:space="preserve">§3.4</w:t>
            </w:r>
          </w:p>
        </w:tc>
        <w:tc>
          <w:tcPr/>
          <w:p>
            <w:pPr>
              <w:pStyle w:val="Compact"/>
            </w:pPr>
            <w:r>
              <w:t xml:space="preserve">winner.e2e-spec</w:t>
            </w:r>
          </w:p>
        </w:tc>
        <w:tc>
          <w:tcPr/>
          <w:p>
            <w:pPr>
              <w:pStyle w:val="Compact"/>
            </w:pPr>
            <w:r>
              <w:t xml:space="preserve">auction-engine/src/winner/winner.service.ts</w:t>
            </w:r>
          </w:p>
        </w:tc>
      </w:tr>
      <w:tr>
        <w:tc>
          <w:tcPr/>
          <w:p>
            <w:pPr>
              <w:pStyle w:val="Compact"/>
            </w:pPr>
            <w:r>
              <w:t xml:space="preserve">FR-WIN-04</w:t>
            </w:r>
          </w:p>
        </w:tc>
        <w:tc>
          <w:tcPr/>
          <w:p>
            <w:pPr>
              <w:pStyle w:val="Compact"/>
            </w:pPr>
            <w:r>
              <w:t xml:space="preserve">Multi-channel notifications</w:t>
            </w:r>
          </w:p>
        </w:tc>
        <w:tc>
          <w:tcPr/>
          <w:p>
            <w:pPr>
              <w:pStyle w:val="Compact"/>
            </w:pPr>
            <w:r>
              <w:t xml:space="preserve">Must</w:t>
            </w:r>
          </w:p>
        </w:tc>
        <w:tc>
          <w:tcPr/>
          <w:p>
            <w:pPr>
              <w:pStyle w:val="Compact"/>
            </w:pPr>
            <w:r>
              <w:t xml:space="preserve">§3.4</w:t>
            </w:r>
          </w:p>
        </w:tc>
        <w:tc>
          <w:tcPr/>
          <w:p>
            <w:pPr>
              <w:pStyle w:val="Compact"/>
            </w:pPr>
            <w:r>
              <w:t xml:space="preserve">notifications.e2e-spec</w:t>
            </w:r>
          </w:p>
        </w:tc>
        <w:tc>
          <w:tcPr/>
          <w:p>
            <w:pPr>
              <w:pStyle w:val="Compact"/>
            </w:pPr>
            <w:r>
              <w:t xml:space="preserve">identity-service/src/notifications/</w:t>
            </w:r>
          </w:p>
        </w:tc>
      </w:tr>
      <w:tr>
        <w:tc>
          <w:tcPr/>
          <w:p>
            <w:pPr>
              <w:pStyle w:val="Compact"/>
            </w:pPr>
            <w:r>
              <w:t xml:space="preserve">FR-WIN-05</w:t>
            </w:r>
          </w:p>
        </w:tc>
        <w:tc>
          <w:tcPr/>
          <w:p>
            <w:pPr>
              <w:pStyle w:val="Compact"/>
            </w:pPr>
            <w:r>
              <w:t xml:space="preserve">Configurable payment deadline (30d)</w:t>
            </w:r>
          </w:p>
        </w:tc>
        <w:tc>
          <w:tcPr/>
          <w:p>
            <w:pPr>
              <w:pStyle w:val="Compact"/>
            </w:pPr>
            <w:r>
              <w:t xml:space="preserve">Must</w:t>
            </w:r>
          </w:p>
        </w:tc>
        <w:tc>
          <w:tcPr/>
          <w:p>
            <w:pPr>
              <w:pStyle w:val="Compact"/>
            </w:pPr>
            <w:r>
              <w:t xml:space="preserve">§3.4, §11 (BR-05)</w:t>
            </w:r>
          </w:p>
        </w:tc>
        <w:tc>
          <w:tcPr/>
          <w:p>
            <w:pPr>
              <w:pStyle w:val="Compact"/>
            </w:pPr>
            <w:r>
              <w:t xml:space="preserve">payment.e2e-spec</w:t>
            </w:r>
          </w:p>
        </w:tc>
        <w:tc>
          <w:tcPr/>
          <w:p>
            <w:pPr>
              <w:pStyle w:val="Compact"/>
            </w:pPr>
            <w:r>
              <w:t xml:space="preserve">auction-engine/src/payment/payment.service.ts</w:t>
            </w:r>
          </w:p>
        </w:tc>
      </w:tr>
      <w:tr>
        <w:tc>
          <w:tcPr/>
          <w:p>
            <w:pPr>
              <w:pStyle w:val="Compact"/>
            </w:pPr>
            <w:r>
              <w:t xml:space="preserve">FR-WIN-06</w:t>
            </w:r>
          </w:p>
        </w:tc>
        <w:tc>
          <w:tcPr/>
          <w:p>
            <w:pPr>
              <w:pStyle w:val="Compact"/>
            </w:pPr>
            <w:r>
              <w:t xml:space="preserve">Winner rotation</w:t>
            </w:r>
          </w:p>
        </w:tc>
        <w:tc>
          <w:tcPr/>
          <w:p>
            <w:pPr>
              <w:pStyle w:val="Compact"/>
            </w:pPr>
            <w:r>
              <w:t xml:space="preserve">Must</w:t>
            </w:r>
          </w:p>
        </w:tc>
        <w:tc>
          <w:tcPr/>
          <w:p>
            <w:pPr>
              <w:pStyle w:val="Compact"/>
            </w:pPr>
            <w:r>
              <w:t xml:space="preserve">§3.4, §11 (BR-06)</w:t>
            </w:r>
          </w:p>
        </w:tc>
        <w:tc>
          <w:tcPr/>
          <w:p>
            <w:pPr>
              <w:pStyle w:val="Compact"/>
            </w:pPr>
            <w:r>
              <w:t xml:space="preserve">payment.e2e-spec</w:t>
            </w:r>
          </w:p>
        </w:tc>
        <w:tc>
          <w:tcPr/>
          <w:p>
            <w:pPr>
              <w:pStyle w:val="Compact"/>
            </w:pPr>
            <w:r>
              <w:t xml:space="preserve">auction-engine/src/payment/payment.service.ts</w:t>
            </w:r>
          </w:p>
        </w:tc>
      </w:tr>
      <w:tr>
        <w:tc>
          <w:tcPr/>
          <w:p>
            <w:pPr>
              <w:pStyle w:val="Compact"/>
            </w:pPr>
            <w:r>
              <w:t xml:space="preserve">FR-WIN-07</w:t>
            </w:r>
          </w:p>
        </w:tc>
        <w:tc>
          <w:tcPr/>
          <w:p>
            <w:pPr>
              <w:pStyle w:val="Compact"/>
            </w:pPr>
            <w:r>
              <w:t xml:space="preserve">Multiple payment methods</w:t>
            </w:r>
          </w:p>
        </w:tc>
        <w:tc>
          <w:tcPr/>
          <w:p>
            <w:pPr>
              <w:pStyle w:val="Compact"/>
            </w:pPr>
            <w:r>
              <w:t xml:space="preserve">Must</w:t>
            </w:r>
          </w:p>
        </w:tc>
        <w:tc>
          <w:tcPr/>
          <w:p>
            <w:pPr>
              <w:pStyle w:val="Compact"/>
            </w:pPr>
            <w:r>
              <w:t xml:space="preserve">§3.4</w:t>
            </w:r>
          </w:p>
        </w:tc>
        <w:tc>
          <w:tcPr/>
          <w:p>
            <w:pPr>
              <w:pStyle w:val="Compact"/>
            </w:pPr>
            <w:r>
              <w:t xml:space="preserve">payment.e2e-spec</w:t>
            </w:r>
          </w:p>
        </w:tc>
        <w:tc>
          <w:tcPr/>
          <w:p>
            <w:pPr>
              <w:pStyle w:val="Compact"/>
            </w:pPr>
            <w:r>
              <w:t xml:space="preserve">auction-engine/src/payment/</w:t>
            </w:r>
          </w:p>
        </w:tc>
      </w:tr>
      <w:tr>
        <w:tc>
          <w:tcPr/>
          <w:p>
            <w:pPr>
              <w:pStyle w:val="Compact"/>
            </w:pPr>
            <w:r>
              <w:t xml:space="preserve">FR-WIN-08</w:t>
            </w:r>
          </w:p>
        </w:tc>
        <w:tc>
          <w:tcPr/>
          <w:p>
            <w:pPr>
              <w:pStyle w:val="Compact"/>
            </w:pPr>
            <w:r>
              <w:t xml:space="preserve">Payment reconciliation cron</w:t>
            </w:r>
          </w:p>
        </w:tc>
        <w:tc>
          <w:tcPr/>
          <w:p>
            <w:pPr>
              <w:pStyle w:val="Compact"/>
            </w:pPr>
            <w:r>
              <w:t xml:space="preserve">Must</w:t>
            </w:r>
          </w:p>
        </w:tc>
        <w:tc>
          <w:tcPr/>
          <w:p>
            <w:pPr>
              <w:pStyle w:val="Compact"/>
            </w:pPr>
            <w:r>
              <w:t xml:space="preserve">§3.4, §8.2</w:t>
            </w:r>
          </w:p>
        </w:tc>
        <w:tc>
          <w:tcPr/>
          <w:p>
            <w:pPr>
              <w:pStyle w:val="Compact"/>
            </w:pPr>
            <w:r>
              <w:t xml:space="preserve">payment.e2e-spec</w:t>
            </w:r>
          </w:p>
        </w:tc>
        <w:tc>
          <w:tcPr/>
          <w:p>
            <w:pPr>
              <w:pStyle w:val="Compact"/>
            </w:pPr>
            <w:r>
              <w:t xml:space="preserve">auction-engine/src/payment/payment.service.ts</w:t>
            </w:r>
          </w:p>
        </w:tc>
      </w:tr>
      <w:tr>
        <w:tc>
          <w:tcPr/>
          <w:p>
            <w:pPr>
              <w:pStyle w:val="Compact"/>
            </w:pPr>
            <w:r>
              <w:t xml:space="preserve">FR-WIN-09</w:t>
            </w:r>
          </w:p>
        </w:tc>
        <w:tc>
          <w:tcPr/>
          <w:p>
            <w:pPr>
              <w:pStyle w:val="Compact"/>
            </w:pPr>
            <w:r>
              <w:t xml:space="preserve">Payment expiry (30s)</w:t>
            </w:r>
          </w:p>
        </w:tc>
        <w:tc>
          <w:tcPr/>
          <w:p>
            <w:pPr>
              <w:pStyle w:val="Compact"/>
            </w:pPr>
            <w:r>
              <w:t xml:space="preserve">Must</w:t>
            </w:r>
          </w:p>
        </w:tc>
        <w:tc>
          <w:tcPr/>
          <w:p>
            <w:pPr>
              <w:pStyle w:val="Compact"/>
            </w:pPr>
            <w:r>
              <w:t xml:space="preserve">§3.4</w:t>
            </w:r>
          </w:p>
        </w:tc>
        <w:tc>
          <w:tcPr/>
          <w:p>
            <w:pPr>
              <w:pStyle w:val="Compact"/>
            </w:pPr>
            <w:r>
              <w:t xml:space="preserve">payment.e2e-spec</w:t>
            </w:r>
          </w:p>
        </w:tc>
        <w:tc>
          <w:tcPr/>
          <w:p>
            <w:pPr>
              <w:pStyle w:val="Compact"/>
            </w:pPr>
            <w:r>
              <w:t xml:space="preserve">auction-engine/src/payment/payment.service.ts</w:t>
            </w:r>
          </w:p>
        </w:tc>
      </w:tr>
      <w:tr>
        <w:tc>
          <w:tcPr/>
          <w:p>
            <w:pPr>
              <w:pStyle w:val="Compact"/>
            </w:pPr>
            <w:r>
              <w:t xml:space="preserve">FR-WIN-10</w:t>
            </w:r>
          </w:p>
        </w:tc>
        <w:tc>
          <w:tcPr/>
          <w:p>
            <w:pPr>
              <w:pStyle w:val="Compact"/>
            </w:pPr>
            <w:r>
              <w:t xml:space="preserve">Payment reminder notifications</w:t>
            </w:r>
          </w:p>
        </w:tc>
        <w:tc>
          <w:tcPr/>
          <w:p>
            <w:pPr>
              <w:pStyle w:val="Compact"/>
            </w:pPr>
            <w:r>
              <w:t xml:space="preserve">Must</w:t>
            </w:r>
          </w:p>
        </w:tc>
        <w:tc>
          <w:tcPr/>
          <w:p>
            <w:pPr>
              <w:pStyle w:val="Compact"/>
            </w:pPr>
            <w:r>
              <w:t xml:space="preserve">§3.4, §9.3</w:t>
            </w:r>
          </w:p>
        </w:tc>
        <w:tc>
          <w:tcPr/>
          <w:p>
            <w:pPr>
              <w:pStyle w:val="Compact"/>
            </w:pPr>
            <w:r>
              <w:t xml:space="preserve">payment-reminder.e2e-spec</w:t>
            </w:r>
          </w:p>
        </w:tc>
        <w:tc>
          <w:tcPr/>
          <w:p>
            <w:pPr>
              <w:pStyle w:val="Compact"/>
            </w:pPr>
            <w:r>
              <w:t xml:space="preserve">auction-engine/src/payment/payment-reminder.service.ts</w:t>
            </w:r>
          </w:p>
        </w:tc>
      </w:tr>
      <w:tr>
        <w:tc>
          <w:tcPr/>
          <w:p>
            <w:pPr>
              <w:pStyle w:val="Compact"/>
            </w:pPr>
            <w:r>
              <w:t xml:space="preserve">FR-WAL-01</w:t>
            </w:r>
          </w:p>
        </w:tc>
        <w:tc>
          <w:tcPr/>
          <w:p>
            <w:pPr>
              <w:pStyle w:val="Compact"/>
            </w:pPr>
            <w:r>
              <w:t xml:space="preserve">Wallet balance/deposit/history</w:t>
            </w:r>
          </w:p>
        </w:tc>
        <w:tc>
          <w:tcPr/>
          <w:p>
            <w:pPr>
              <w:pStyle w:val="Compact"/>
            </w:pPr>
            <w:r>
              <w:t xml:space="preserve">Must</w:t>
            </w:r>
          </w:p>
        </w:tc>
        <w:tc>
          <w:tcPr/>
          <w:p>
            <w:pPr>
              <w:pStyle w:val="Compact"/>
            </w:pPr>
            <w:r>
              <w:t xml:space="preserve">§3.5</w:t>
            </w:r>
          </w:p>
        </w:tc>
        <w:tc>
          <w:tcPr/>
          <w:p>
            <w:pPr>
              <w:pStyle w:val="Compact"/>
            </w:pPr>
            <w:r>
              <w:t xml:space="preserve">wallet.e2e-spec</w:t>
            </w:r>
          </w:p>
        </w:tc>
        <w:tc>
          <w:tcPr/>
          <w:p>
            <w:pPr>
              <w:pStyle w:val="Compact"/>
            </w:pPr>
            <w:r>
              <w:t xml:space="preserve">identity-service/src/wallet/wallet.service.ts</w:t>
            </w:r>
          </w:p>
        </w:tc>
      </w:tr>
      <w:tr>
        <w:tc>
          <w:tcPr/>
          <w:p>
            <w:pPr>
              <w:pStyle w:val="Compact"/>
            </w:pPr>
            <w:r>
              <w:t xml:space="preserve">FR-WAL-02</w:t>
            </w:r>
          </w:p>
        </w:tc>
        <w:tc>
          <w:tcPr/>
          <w:p>
            <w:pPr>
              <w:pStyle w:val="Compact"/>
            </w:pPr>
            <w:r>
              <w:t xml:space="preserve">Atomic fee deduction</w:t>
            </w:r>
          </w:p>
        </w:tc>
        <w:tc>
          <w:tcPr/>
          <w:p>
            <w:pPr>
              <w:pStyle w:val="Compact"/>
            </w:pPr>
            <w:r>
              <w:t xml:space="preserve">Must</w:t>
            </w:r>
          </w:p>
        </w:tc>
        <w:tc>
          <w:tcPr/>
          <w:p>
            <w:pPr>
              <w:pStyle w:val="Compact"/>
            </w:pPr>
            <w:r>
              <w:t xml:space="preserve">§3.5</w:t>
            </w:r>
          </w:p>
        </w:tc>
        <w:tc>
          <w:tcPr/>
          <w:p>
            <w:pPr>
              <w:pStyle w:val="Compact"/>
            </w:pPr>
            <w:r>
              <w:t xml:space="preserve">wallet.e2e-spec</w:t>
            </w:r>
          </w:p>
        </w:tc>
        <w:tc>
          <w:tcPr/>
          <w:p>
            <w:pPr>
              <w:pStyle w:val="Compact"/>
            </w:pPr>
            <w:r>
              <w:t xml:space="preserve">identity-service/src/wallet/wallet.service.ts</w:t>
            </w:r>
          </w:p>
        </w:tc>
      </w:tr>
      <w:tr>
        <w:tc>
          <w:tcPr/>
          <w:p>
            <w:pPr>
              <w:pStyle w:val="Compact"/>
            </w:pPr>
            <w:r>
              <w:t xml:space="preserve">FR-WAL-03</w:t>
            </w:r>
          </w:p>
        </w:tc>
        <w:tc>
          <w:tcPr/>
          <w:p>
            <w:pPr>
              <w:pStyle w:val="Compact"/>
            </w:pPr>
            <w:r>
              <w:t xml:space="preserve">Wallet refunds</w:t>
            </w:r>
          </w:p>
        </w:tc>
        <w:tc>
          <w:tcPr/>
          <w:p>
            <w:pPr>
              <w:pStyle w:val="Compact"/>
            </w:pPr>
            <w:r>
              <w:t xml:space="preserve">Must</w:t>
            </w:r>
          </w:p>
        </w:tc>
        <w:tc>
          <w:tcPr/>
          <w:p>
            <w:pPr>
              <w:pStyle w:val="Compact"/>
            </w:pPr>
            <w:r>
              <w:t xml:space="preserve">§3.5</w:t>
            </w:r>
          </w:p>
        </w:tc>
        <w:tc>
          <w:tcPr/>
          <w:p>
            <w:pPr>
              <w:pStyle w:val="Compact"/>
            </w:pPr>
            <w:r>
              <w:t xml:space="preserve">wallet.e2e-spec</w:t>
            </w:r>
          </w:p>
        </w:tc>
        <w:tc>
          <w:tcPr/>
          <w:p>
            <w:pPr>
              <w:pStyle w:val="Compact"/>
            </w:pPr>
            <w:r>
              <w:t xml:space="preserve">identity-service/src/wallet/wallet.service.ts</w:t>
            </w:r>
          </w:p>
        </w:tc>
      </w:tr>
      <w:tr>
        <w:tc>
          <w:tcPr/>
          <w:p>
            <w:pPr>
              <w:pStyle w:val="Compact"/>
            </w:pPr>
            <w:r>
              <w:t xml:space="preserve">FR-WAL-04</w:t>
            </w:r>
          </w:p>
        </w:tc>
        <w:tc>
          <w:tcPr/>
          <w:p>
            <w:pPr>
              <w:pStyle w:val="Compact"/>
            </w:pPr>
            <w:r>
              <w:t xml:space="preserve">Fintech webhook deposit</w:t>
            </w:r>
          </w:p>
        </w:tc>
        <w:tc>
          <w:tcPr/>
          <w:p>
            <w:pPr>
              <w:pStyle w:val="Compact"/>
            </w:pPr>
            <w:r>
              <w:t xml:space="preserve">Must</w:t>
            </w:r>
          </w:p>
        </w:tc>
        <w:tc>
          <w:tcPr/>
          <w:p>
            <w:pPr>
              <w:pStyle w:val="Compact"/>
            </w:pPr>
            <w:r>
              <w:t xml:space="preserve">§3.5</w:t>
            </w:r>
          </w:p>
        </w:tc>
        <w:tc>
          <w:tcPr/>
          <w:p>
            <w:pPr>
              <w:pStyle w:val="Compact"/>
            </w:pPr>
            <w:r>
              <w:t xml:space="preserve">wallet.e2e-spec</w:t>
            </w:r>
          </w:p>
        </w:tc>
        <w:tc>
          <w:tcPr/>
          <w:p>
            <w:pPr>
              <w:pStyle w:val="Compact"/>
            </w:pPr>
            <w:r>
              <w:t xml:space="preserve">identity-service/src/wallet/wallet.service.ts</w:t>
            </w:r>
          </w:p>
        </w:tc>
      </w:tr>
      <w:tr>
        <w:tc>
          <w:tcPr/>
          <w:p>
            <w:pPr>
              <w:pStyle w:val="Compact"/>
            </w:pPr>
            <w:r>
              <w:t xml:space="preserve">FR-WAL-05</w:t>
            </w:r>
          </w:p>
        </w:tc>
        <w:tc>
          <w:tcPr/>
          <w:p>
            <w:pPr>
              <w:pStyle w:val="Compact"/>
            </w:pPr>
            <w:r>
              <w:t xml:space="preserve">Fee bounds (1.00 - 10000 ETB)</w:t>
            </w:r>
          </w:p>
        </w:tc>
        <w:tc>
          <w:tcPr/>
          <w:p>
            <w:pPr>
              <w:pStyle w:val="Compact"/>
            </w:pPr>
            <w:r>
              <w:t xml:space="preserve">Must</w:t>
            </w:r>
          </w:p>
        </w:tc>
        <w:tc>
          <w:tcPr/>
          <w:p>
            <w:pPr>
              <w:pStyle w:val="Compact"/>
            </w:pPr>
            <w:r>
              <w:t xml:space="preserve">§3.5, §11 (BR-17)</w:t>
            </w:r>
          </w:p>
        </w:tc>
        <w:tc>
          <w:tcPr/>
          <w:p>
            <w:pPr>
              <w:pStyle w:val="Compact"/>
            </w:pPr>
            <w:r>
              <w:t xml:space="preserve">security-controls.spec</w:t>
            </w:r>
          </w:p>
        </w:tc>
        <w:tc>
          <w:tcPr/>
          <w:p>
            <w:pPr>
              <w:pStyle w:val="Compact"/>
            </w:pPr>
            <w:r>
              <w:t xml:space="preserve">identity-service/src/modules/wallet/dto/deduct-fee.dto.ts</w:t>
            </w:r>
          </w:p>
        </w:tc>
      </w:tr>
      <w:tr>
        <w:tc>
          <w:tcPr/>
          <w:p>
            <w:pPr>
              <w:pStyle w:val="Compact"/>
            </w:pPr>
            <w:r>
              <w:t xml:space="preserve">FR-NOT-01</w:t>
            </w:r>
          </w:p>
        </w:tc>
        <w:tc>
          <w:tcPr/>
          <w:p>
            <w:pPr>
              <w:pStyle w:val="Compact"/>
            </w:pPr>
            <w:r>
              <w:t xml:space="preserve">In-app notifications</w:t>
            </w:r>
          </w:p>
        </w:tc>
        <w:tc>
          <w:tcPr/>
          <w:p>
            <w:pPr>
              <w:pStyle w:val="Compact"/>
            </w:pPr>
            <w:r>
              <w:t xml:space="preserve">Must</w:t>
            </w:r>
          </w:p>
        </w:tc>
        <w:tc>
          <w:tcPr/>
          <w:p>
            <w:pPr>
              <w:pStyle w:val="Compact"/>
            </w:pPr>
            <w:r>
              <w:t xml:space="preserve">§3.6</w:t>
            </w:r>
          </w:p>
        </w:tc>
        <w:tc>
          <w:tcPr/>
          <w:p>
            <w:pPr>
              <w:pStyle w:val="Compact"/>
            </w:pPr>
            <w:r>
              <w:t xml:space="preserve">notifications.e2e-spec</w:t>
            </w:r>
          </w:p>
        </w:tc>
        <w:tc>
          <w:tcPr/>
          <w:p>
            <w:pPr>
              <w:pStyle w:val="Compact"/>
            </w:pPr>
            <w:r>
              <w:t xml:space="preserve">identity-service/src/notifications/</w:t>
            </w:r>
          </w:p>
        </w:tc>
      </w:tr>
      <w:tr>
        <w:tc>
          <w:tcPr/>
          <w:p>
            <w:pPr>
              <w:pStyle w:val="Compact"/>
            </w:pPr>
            <w:r>
              <w:t xml:space="preserve">FR-NOT-02</w:t>
            </w:r>
          </w:p>
        </w:tc>
        <w:tc>
          <w:tcPr/>
          <w:p>
            <w:pPr>
              <w:pStyle w:val="Compact"/>
            </w:pPr>
            <w:r>
              <w:t xml:space="preserve">Push notifications (Expo)</w:t>
            </w:r>
          </w:p>
        </w:tc>
        <w:tc>
          <w:tcPr/>
          <w:p>
            <w:pPr>
              <w:pStyle w:val="Compact"/>
            </w:pPr>
            <w:r>
              <w:t xml:space="preserve">Should</w:t>
            </w:r>
          </w:p>
        </w:tc>
        <w:tc>
          <w:tcPr/>
          <w:p>
            <w:pPr>
              <w:pStyle w:val="Compact"/>
            </w:pPr>
            <w:r>
              <w:t xml:space="preserve">§3.6</w:t>
            </w:r>
          </w:p>
        </w:tc>
        <w:tc>
          <w:tcPr/>
          <w:p>
            <w:pPr>
              <w:pStyle w:val="Compact"/>
            </w:pPr>
            <w:r>
              <w:t xml:space="preserve">notifications.e2e-spec</w:t>
            </w:r>
          </w:p>
        </w:tc>
        <w:tc>
          <w:tcPr/>
          <w:p>
            <w:pPr>
              <w:pStyle w:val="Compact"/>
            </w:pPr>
            <w:r>
              <w:t xml:space="preserve">identity-service/src/notifications/notification.service.ts</w:t>
            </w:r>
          </w:p>
        </w:tc>
      </w:tr>
      <w:tr>
        <w:tc>
          <w:tcPr/>
          <w:p>
            <w:pPr>
              <w:pStyle w:val="Compact"/>
            </w:pPr>
            <w:r>
              <w:t xml:space="preserve">FR-NOT-03</w:t>
            </w:r>
          </w:p>
        </w:tc>
        <w:tc>
          <w:tcPr/>
          <w:p>
            <w:pPr>
              <w:pStyle w:val="Compact"/>
            </w:pPr>
            <w:r>
              <w:t xml:space="preserve">SMS notifications</w:t>
            </w:r>
          </w:p>
        </w:tc>
        <w:tc>
          <w:tcPr/>
          <w:p>
            <w:pPr>
              <w:pStyle w:val="Compact"/>
            </w:pPr>
            <w:r>
              <w:t xml:space="preserve">Should</w:t>
            </w:r>
          </w:p>
        </w:tc>
        <w:tc>
          <w:tcPr/>
          <w:p>
            <w:pPr>
              <w:pStyle w:val="Compact"/>
            </w:pPr>
            <w:r>
              <w:t xml:space="preserve">§3.6</w:t>
            </w:r>
          </w:p>
        </w:tc>
        <w:tc>
          <w:tcPr/>
          <w:p>
            <w:pPr>
              <w:pStyle w:val="Compact"/>
            </w:pPr>
            <w:r>
              <w:t xml:space="preserve">notifications.e2e-spec</w:t>
            </w:r>
          </w:p>
        </w:tc>
        <w:tc>
          <w:tcPr/>
          <w:p>
            <w:pPr>
              <w:pStyle w:val="Compact"/>
            </w:pPr>
            <w:r>
              <w:t xml:space="preserve">identity-service/src/notifications/notification.service.ts</w:t>
            </w:r>
          </w:p>
        </w:tc>
      </w:tr>
      <w:tr>
        <w:tc>
          <w:tcPr/>
          <w:p>
            <w:pPr>
              <w:pStyle w:val="Compact"/>
            </w:pPr>
            <w:r>
              <w:t xml:space="preserve">FR-NOT-04</w:t>
            </w:r>
          </w:p>
        </w:tc>
        <w:tc>
          <w:tcPr/>
          <w:p>
            <w:pPr>
              <w:pStyle w:val="Compact"/>
            </w:pPr>
            <w:r>
              <w:t xml:space="preserve">Bulk mark-read</w:t>
            </w:r>
          </w:p>
        </w:tc>
        <w:tc>
          <w:tcPr/>
          <w:p>
            <w:pPr>
              <w:pStyle w:val="Compact"/>
            </w:pPr>
            <w:r>
              <w:t xml:space="preserve">Must</w:t>
            </w:r>
          </w:p>
        </w:tc>
        <w:tc>
          <w:tcPr/>
          <w:p>
            <w:pPr>
              <w:pStyle w:val="Compact"/>
            </w:pPr>
            <w:r>
              <w:t xml:space="preserve">§3.6</w:t>
            </w:r>
          </w:p>
        </w:tc>
        <w:tc>
          <w:tcPr/>
          <w:p>
            <w:pPr>
              <w:pStyle w:val="Compact"/>
            </w:pPr>
            <w:r>
              <w:t xml:space="preserve">notifications.e2e-spec</w:t>
            </w:r>
          </w:p>
        </w:tc>
        <w:tc>
          <w:tcPr/>
          <w:p>
            <w:pPr>
              <w:pStyle w:val="Compact"/>
            </w:pPr>
            <w:r>
              <w:t xml:space="preserve">identity-service/src/notifications/notifications.controller.ts</w:t>
            </w:r>
          </w:p>
        </w:tc>
      </w:tr>
      <w:tr>
        <w:tc>
          <w:tcPr/>
          <w:p>
            <w:pPr>
              <w:pStyle w:val="Compact"/>
            </w:pPr>
            <w:r>
              <w:t xml:space="preserve">FR-ADM-01</w:t>
            </w:r>
          </w:p>
        </w:tc>
        <w:tc>
          <w:tcPr/>
          <w:p>
            <w:pPr>
              <w:pStyle w:val="Compact"/>
            </w:pPr>
            <w:r>
              <w:t xml:space="preserve">Admin dashboard stats</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query-service/src/admin/</w:t>
            </w:r>
          </w:p>
        </w:tc>
      </w:tr>
      <w:tr>
        <w:tc>
          <w:tcPr/>
          <w:p>
            <w:pPr>
              <w:pStyle w:val="Compact"/>
            </w:pPr>
            <w:r>
              <w:t xml:space="preserve">FR-ADM-02</w:t>
            </w:r>
          </w:p>
        </w:tc>
        <w:tc>
          <w:tcPr/>
          <w:p>
            <w:pPr>
              <w:pStyle w:val="Compact"/>
            </w:pPr>
            <w:r>
              <w:t xml:space="preserve">User management</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identity-service/src/admin/admin.controller.ts</w:t>
            </w:r>
          </w:p>
        </w:tc>
      </w:tr>
      <w:tr>
        <w:tc>
          <w:tcPr/>
          <w:p>
            <w:pPr>
              <w:pStyle w:val="Compact"/>
            </w:pPr>
            <w:r>
              <w:t xml:space="preserve">FR-ADM-03</w:t>
            </w:r>
          </w:p>
        </w:tc>
        <w:tc>
          <w:tcPr/>
          <w:p>
            <w:pPr>
              <w:pStyle w:val="Compact"/>
            </w:pPr>
            <w:r>
              <w:t xml:space="preserve">Fine-grained permissions</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identity-service/src/admin/permissions.guard.ts</w:t>
            </w:r>
          </w:p>
        </w:tc>
      </w:tr>
      <w:tr>
        <w:tc>
          <w:tcPr/>
          <w:p>
            <w:pPr>
              <w:pStyle w:val="Compact"/>
            </w:pPr>
            <w:r>
              <w:t xml:space="preserve">FR-ADM-04</w:t>
            </w:r>
          </w:p>
        </w:tc>
        <w:tc>
          <w:tcPr/>
          <w:p>
            <w:pPr>
              <w:pStyle w:val="Compact"/>
            </w:pPr>
            <w:r>
              <w:t xml:space="preserve">Manual winner draw</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FR-ADM-05</w:t>
            </w:r>
          </w:p>
        </w:tc>
        <w:tc>
          <w:tcPr/>
          <w:p>
            <w:pPr>
              <w:pStyle w:val="Compact"/>
            </w:pPr>
            <w:r>
              <w:t xml:space="preserve">Live auction monitor</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FR-ADM-06</w:t>
            </w:r>
          </w:p>
        </w:tc>
        <w:tc>
          <w:tcPr/>
          <w:p>
            <w:pPr>
              <w:pStyle w:val="Compact"/>
            </w:pPr>
            <w:r>
              <w:t xml:space="preserve">Immutable audit trail</w:t>
            </w:r>
          </w:p>
        </w:tc>
        <w:tc>
          <w:tcPr/>
          <w:p>
            <w:pPr>
              <w:pStyle w:val="Compact"/>
            </w:pPr>
            <w:r>
              <w:t xml:space="preserve">Must</w:t>
            </w:r>
          </w:p>
        </w:tc>
        <w:tc>
          <w:tcPr/>
          <w:p>
            <w:pPr>
              <w:pStyle w:val="Compact"/>
            </w:pPr>
            <w:r>
              <w:t xml:space="preserve">§3.7, §7.5</w:t>
            </w:r>
          </w:p>
        </w:tc>
        <w:tc>
          <w:tcPr/>
          <w:p>
            <w:pPr>
              <w:pStyle w:val="Compact"/>
            </w:pPr>
            <w:r>
              <w:t xml:space="preserve">audit.e2e-spec</w:t>
            </w:r>
          </w:p>
        </w:tc>
        <w:tc>
          <w:tcPr/>
          <w:p>
            <w:pPr>
              <w:pStyle w:val="Compact"/>
            </w:pPr>
            <w:r>
              <w:t xml:space="preserve">identity-service/src/admin/audit.service.ts</w:t>
            </w:r>
          </w:p>
        </w:tc>
      </w:tr>
      <w:tr>
        <w:tc>
          <w:tcPr/>
          <w:p>
            <w:pPr>
              <w:pStyle w:val="Compact"/>
            </w:pPr>
            <w:r>
              <w:t xml:space="preserve">FR-ADM-07</w:t>
            </w:r>
          </w:p>
        </w:tc>
        <w:tc>
          <w:tcPr/>
          <w:p>
            <w:pPr>
              <w:pStyle w:val="Compact"/>
            </w:pPr>
            <w:r>
              <w:t xml:space="preserve">CSV export</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identity-service/src/admin/admin.controller.ts</w:t>
            </w:r>
          </w:p>
        </w:tc>
      </w:tr>
      <w:tr>
        <w:tc>
          <w:tcPr/>
          <w:p>
            <w:pPr>
              <w:pStyle w:val="Compact"/>
            </w:pPr>
            <w:r>
              <w:t xml:space="preserve">FR-ADM-08</w:t>
            </w:r>
          </w:p>
        </w:tc>
        <w:tc>
          <w:tcPr/>
          <w:p>
            <w:pPr>
              <w:pStyle w:val="Compact"/>
            </w:pPr>
            <w:r>
              <w:t xml:space="preserve">Settlement reports</w:t>
            </w:r>
          </w:p>
        </w:tc>
        <w:tc>
          <w:tcPr/>
          <w:p>
            <w:pPr>
              <w:pStyle w:val="Compact"/>
            </w:pPr>
            <w:r>
              <w:t xml:space="preserve">Must</w:t>
            </w:r>
          </w:p>
        </w:tc>
        <w:tc>
          <w:tcPr/>
          <w:p>
            <w:pPr>
              <w:pStyle w:val="Compact"/>
            </w:pPr>
            <w:r>
              <w:t xml:space="preserve">§3.7, §8.2, §9.1</w:t>
            </w:r>
          </w:p>
        </w:tc>
        <w:tc>
          <w:tcPr/>
          <w:p>
            <w:pPr>
              <w:pStyle w:val="Compact"/>
            </w:pPr>
            <w:r>
              <w:t xml:space="preserve">settlement.e2e-spec</w:t>
            </w:r>
          </w:p>
        </w:tc>
        <w:tc>
          <w:tcPr/>
          <w:p>
            <w:pPr>
              <w:pStyle w:val="Compact"/>
            </w:pPr>
            <w:r>
              <w:t xml:space="preserve">query-service/src/admin/settlement.service.ts</w:t>
            </w:r>
          </w:p>
        </w:tc>
      </w:tr>
      <w:tr>
        <w:tc>
          <w:tcPr/>
          <w:p>
            <w:pPr>
              <w:pStyle w:val="Compact"/>
            </w:pPr>
            <w:r>
              <w:t xml:space="preserve">FR-ADM-09</w:t>
            </w:r>
          </w:p>
        </w:tc>
        <w:tc>
          <w:tcPr/>
          <w:p>
            <w:pPr>
              <w:pStyle w:val="Compact"/>
            </w:pPr>
            <w:r>
              <w:t xml:space="preserve">Advanced analytics dashboard</w:t>
            </w:r>
          </w:p>
        </w:tc>
        <w:tc>
          <w:tcPr/>
          <w:p>
            <w:pPr>
              <w:pStyle w:val="Compact"/>
            </w:pPr>
            <w:r>
              <w:t xml:space="preserve">Must</w:t>
            </w:r>
          </w:p>
        </w:tc>
        <w:tc>
          <w:tcPr/>
          <w:p>
            <w:pPr>
              <w:pStyle w:val="Compact"/>
            </w:pPr>
            <w:r>
              <w:t xml:space="preserve">§3.7</w:t>
            </w:r>
          </w:p>
        </w:tc>
        <w:tc>
          <w:tcPr/>
          <w:p>
            <w:pPr>
              <w:pStyle w:val="Compact"/>
            </w:pPr>
            <w:r>
              <w:t xml:space="preserve">analytics.e2e-spec</w:t>
            </w:r>
          </w:p>
        </w:tc>
        <w:tc>
          <w:tcPr/>
          <w:p>
            <w:pPr>
              <w:pStyle w:val="Compact"/>
            </w:pPr>
            <w:r>
              <w:t xml:space="preserve">query-service/src/admin/analytics.service.ts</w:t>
            </w:r>
          </w:p>
        </w:tc>
      </w:tr>
      <w:tr>
        <w:tc>
          <w:tcPr/>
          <w:p>
            <w:pPr>
              <w:pStyle w:val="Compact"/>
            </w:pPr>
            <w:r>
              <w:t xml:space="preserve">FR-ADM-10</w:t>
            </w:r>
          </w:p>
        </w:tc>
        <w:tc>
          <w:tcPr/>
          <w:p>
            <w:pPr>
              <w:pStyle w:val="Compact"/>
            </w:pPr>
            <w:r>
              <w:t xml:space="preserve">Audit log viewer + CSV export</w:t>
            </w:r>
          </w:p>
        </w:tc>
        <w:tc>
          <w:tcPr/>
          <w:p>
            <w:pPr>
              <w:pStyle w:val="Compact"/>
            </w:pPr>
            <w:r>
              <w:t xml:space="preserve">Must</w:t>
            </w:r>
          </w:p>
        </w:tc>
        <w:tc>
          <w:tcPr/>
          <w:p>
            <w:pPr>
              <w:pStyle w:val="Compact"/>
            </w:pPr>
            <w:r>
              <w:t xml:space="preserve">§3.7, §7.5</w:t>
            </w:r>
          </w:p>
        </w:tc>
        <w:tc>
          <w:tcPr/>
          <w:p>
            <w:pPr>
              <w:pStyle w:val="Compact"/>
            </w:pPr>
            <w:r>
              <w:t xml:space="preserve">audit-viewer.e2e-spec</w:t>
            </w:r>
          </w:p>
        </w:tc>
        <w:tc>
          <w:tcPr/>
          <w:p>
            <w:pPr>
              <w:pStyle w:val="Compact"/>
            </w:pPr>
            <w:r>
              <w:t xml:space="preserve">identity-service/src/admin/audit-viewer.controller.ts</w:t>
            </w:r>
          </w:p>
        </w:tc>
      </w:tr>
      <w:tr>
        <w:tc>
          <w:tcPr/>
          <w:p>
            <w:pPr>
              <w:pStyle w:val="Compact"/>
            </w:pPr>
            <w:r>
              <w:t xml:space="preserve">FR-ADM-11</w:t>
            </w:r>
          </w:p>
        </w:tc>
        <w:tc>
          <w:tcPr/>
          <w:p>
            <w:pPr>
              <w:pStyle w:val="Compact"/>
            </w:pPr>
            <w:r>
              <w:t xml:space="preserve">Winner management dashboard</w:t>
            </w:r>
          </w:p>
        </w:tc>
        <w:tc>
          <w:tcPr/>
          <w:p>
            <w:pPr>
              <w:pStyle w:val="Compact"/>
            </w:pPr>
            <w:r>
              <w:t xml:space="preserve">Must</w:t>
            </w:r>
          </w:p>
        </w:tc>
        <w:tc>
          <w:tcPr/>
          <w:p>
            <w:pPr>
              <w:pStyle w:val="Compact"/>
            </w:pPr>
            <w:r>
              <w:t xml:space="preserve">§3.7</w:t>
            </w:r>
          </w:p>
        </w:tc>
        <w:tc>
          <w:tcPr/>
          <w:p>
            <w:pPr>
              <w:pStyle w:val="Compact"/>
            </w:pPr>
            <w:r>
              <w:t xml:space="preserve">winner-mgmt.e2e-spec</w:t>
            </w:r>
          </w:p>
        </w:tc>
        <w:tc>
          <w:tcPr/>
          <w:p>
            <w:pPr>
              <w:pStyle w:val="Compact"/>
            </w:pPr>
            <w:r>
              <w:t xml:space="preserve">auction-engine/src/admin/winner-management.controller.ts</w:t>
            </w:r>
          </w:p>
        </w:tc>
      </w:tr>
      <w:tr>
        <w:tc>
          <w:tcPr/>
          <w:p>
            <w:pPr>
              <w:pStyle w:val="Compact"/>
            </w:pPr>
            <w:r>
              <w:t xml:space="preserve">FR-ADM-12</w:t>
            </w:r>
          </w:p>
        </w:tc>
        <w:tc>
          <w:tcPr/>
          <w:p>
            <w:pPr>
              <w:pStyle w:val="Compact"/>
            </w:pPr>
            <w:r>
              <w:t xml:space="preserve">Admin bidding prohibition</w:t>
            </w:r>
          </w:p>
        </w:tc>
        <w:tc>
          <w:tcPr/>
          <w:p>
            <w:pPr>
              <w:pStyle w:val="Compact"/>
            </w:pPr>
            <w:r>
              <w:t xml:space="preserve">Must</w:t>
            </w:r>
          </w:p>
        </w:tc>
        <w:tc>
          <w:tcPr/>
          <w:p>
            <w:pPr>
              <w:pStyle w:val="Compact"/>
            </w:pPr>
            <w:r>
              <w:t xml:space="preserve">§3.7, §11 (BR-16)</w:t>
            </w:r>
          </w:p>
        </w:tc>
        <w:tc>
          <w:tcPr/>
          <w:p>
            <w:pPr>
              <w:pStyle w:val="Compact"/>
            </w:pPr>
            <w:r>
              <w:t xml:space="preserve">security-controls.spec</w:t>
            </w:r>
          </w:p>
        </w:tc>
        <w:tc>
          <w:tcPr/>
          <w:p>
            <w:pPr>
              <w:pStyle w:val="Compact"/>
            </w:pPr>
            <w:r>
              <w:t xml:space="preserve">auction-engine/src/modules/payment/payment.controller.ts</w:t>
            </w:r>
          </w:p>
        </w:tc>
      </w:tr>
      <w:tr>
        <w:tc>
          <w:tcPr/>
          <w:p>
            <w:pPr>
              <w:pStyle w:val="Compact"/>
            </w:pPr>
            <w:r>
              <w:t xml:space="preserve">FR-FAV-01</w:t>
            </w:r>
          </w:p>
        </w:tc>
        <w:tc>
          <w:tcPr/>
          <w:p>
            <w:pPr>
              <w:pStyle w:val="Compact"/>
            </w:pPr>
            <w:r>
              <w:t xml:space="preserve">Favorites CRUD</w:t>
            </w:r>
          </w:p>
        </w:tc>
        <w:tc>
          <w:tcPr/>
          <w:p>
            <w:pPr>
              <w:pStyle w:val="Compact"/>
            </w:pPr>
            <w:r>
              <w:t xml:space="preserve">Should</w:t>
            </w:r>
          </w:p>
        </w:tc>
        <w:tc>
          <w:tcPr/>
          <w:p>
            <w:pPr>
              <w:pStyle w:val="Compact"/>
            </w:pPr>
            <w:r>
              <w:t xml:space="preserve">§3.8</w:t>
            </w:r>
          </w:p>
        </w:tc>
        <w:tc>
          <w:tcPr/>
          <w:p>
            <w:pPr>
              <w:pStyle w:val="Compact"/>
            </w:pPr>
            <w:r>
              <w:t xml:space="preserve">favorites.e2e-spec</w:t>
            </w:r>
          </w:p>
        </w:tc>
        <w:tc>
          <w:tcPr/>
          <w:p>
            <w:pPr>
              <w:pStyle w:val="Compact"/>
            </w:pPr>
            <w:r>
              <w:t xml:space="preserve">query-service/src/favorites/</w:t>
            </w:r>
          </w:p>
        </w:tc>
      </w:tr>
      <w:tr>
        <w:tc>
          <w:tcPr/>
          <w:p>
            <w:pPr>
              <w:pStyle w:val="Compact"/>
            </w:pPr>
            <w:r>
              <w:t xml:space="preserve">FR-FAV-02</w:t>
            </w:r>
          </w:p>
        </w:tc>
        <w:tc>
          <w:tcPr/>
          <w:p>
            <w:pPr>
              <w:pStyle w:val="Compact"/>
            </w:pPr>
            <w:r>
              <w:t xml:space="preserve">Favorites watchlist</w:t>
            </w:r>
          </w:p>
        </w:tc>
        <w:tc>
          <w:tcPr/>
          <w:p>
            <w:pPr>
              <w:pStyle w:val="Compact"/>
            </w:pPr>
            <w:r>
              <w:t xml:space="preserve">Should</w:t>
            </w:r>
          </w:p>
        </w:tc>
        <w:tc>
          <w:tcPr/>
          <w:p>
            <w:pPr>
              <w:pStyle w:val="Compact"/>
            </w:pPr>
            <w:r>
              <w:t xml:space="preserve">§3.8</w:t>
            </w:r>
          </w:p>
        </w:tc>
        <w:tc>
          <w:tcPr/>
          <w:p>
            <w:pPr>
              <w:pStyle w:val="Compact"/>
            </w:pPr>
            <w:r>
              <w:t xml:space="preserve">favorites.e2e-spec</w:t>
            </w:r>
          </w:p>
        </w:tc>
        <w:tc>
          <w:tcPr/>
          <w:p>
            <w:pPr>
              <w:pStyle w:val="Compact"/>
            </w:pPr>
            <w:r>
              <w:t xml:space="preserve">query-service/src/favorites/</w:t>
            </w:r>
          </w:p>
        </w:tc>
      </w:tr>
      <w:tr>
        <w:tc>
          <w:tcPr/>
          <w:p>
            <w:pPr>
              <w:pStyle w:val="Compact"/>
            </w:pPr>
            <w:r>
              <w:t xml:space="preserve">FR-AUD-01</w:t>
            </w:r>
          </w:p>
        </w:tc>
        <w:tc>
          <w:tcPr/>
          <w:p>
            <w:pPr>
              <w:pStyle w:val="Compact"/>
            </w:pPr>
            <w:r>
              <w:t xml:space="preserve">Admin action audit logging</w:t>
            </w:r>
          </w:p>
        </w:tc>
        <w:tc>
          <w:tcPr/>
          <w:p>
            <w:pPr>
              <w:pStyle w:val="Compact"/>
            </w:pPr>
            <w:r>
              <w:t xml:space="preserve">Must</w:t>
            </w:r>
          </w:p>
        </w:tc>
        <w:tc>
          <w:tcPr/>
          <w:p>
            <w:pPr>
              <w:pStyle w:val="Compact"/>
            </w:pPr>
            <w:r>
              <w:t xml:space="preserve">§3.9, §7.5</w:t>
            </w:r>
          </w:p>
        </w:tc>
        <w:tc>
          <w:tcPr/>
          <w:p>
            <w:pPr>
              <w:pStyle w:val="Compact"/>
            </w:pPr>
            <w:r>
              <w:t xml:space="preserve">audit.e2e-spec</w:t>
            </w:r>
          </w:p>
        </w:tc>
        <w:tc>
          <w:tcPr/>
          <w:p>
            <w:pPr>
              <w:pStyle w:val="Compact"/>
            </w:pPr>
            <w:r>
              <w:t xml:space="preserve">identity-service/src/admin/audit.service.ts</w:t>
            </w:r>
          </w:p>
        </w:tc>
      </w:tr>
      <w:tr>
        <w:tc>
          <w:tcPr/>
          <w:p>
            <w:pPr>
              <w:pStyle w:val="Compact"/>
            </w:pPr>
            <w:r>
              <w:t xml:space="preserve">FR-AUD-02</w:t>
            </w:r>
          </w:p>
        </w:tc>
        <w:tc>
          <w:tcPr/>
          <w:p>
            <w:pPr>
              <w:pStyle w:val="Compact"/>
            </w:pPr>
            <w:r>
              <w:t xml:space="preserve">Bidding event audit logging</w:t>
            </w:r>
          </w:p>
        </w:tc>
        <w:tc>
          <w:tcPr/>
          <w:p>
            <w:pPr>
              <w:pStyle w:val="Compact"/>
            </w:pPr>
            <w:r>
              <w:t xml:space="preserve">Must</w:t>
            </w:r>
          </w:p>
        </w:tc>
        <w:tc>
          <w:tcPr/>
          <w:p>
            <w:pPr>
              <w:pStyle w:val="Compact"/>
            </w:pPr>
            <w:r>
              <w:t xml:space="preserve">§3.9</w:t>
            </w:r>
          </w:p>
        </w:tc>
        <w:tc>
          <w:tcPr/>
          <w:p>
            <w:pPr>
              <w:pStyle w:val="Compact"/>
            </w:pPr>
            <w:r>
              <w:t xml:space="preserve">auction.e2e-spec</w:t>
            </w:r>
          </w:p>
        </w:tc>
        <w:tc>
          <w:tcPr/>
          <w:p>
            <w:pPr>
              <w:pStyle w:val="Compact"/>
            </w:pPr>
            <w:r>
              <w:t xml:space="preserve">auction-engine/src/bidding/bidding.service.ts</w:t>
            </w:r>
          </w:p>
        </w:tc>
      </w:tr>
      <w:tr>
        <w:tc>
          <w:tcPr/>
          <w:p>
            <w:pPr>
              <w:pStyle w:val="Compact"/>
            </w:pPr>
            <w:r>
              <w:t xml:space="preserve">FR-AUD-03</w:t>
            </w:r>
          </w:p>
        </w:tc>
        <w:tc>
          <w:tcPr/>
          <w:p>
            <w:pPr>
              <w:pStyle w:val="Compact"/>
            </w:pPr>
            <w:r>
              <w:t xml:space="preserve">Payment event audit logging</w:t>
            </w:r>
          </w:p>
        </w:tc>
        <w:tc>
          <w:tcPr/>
          <w:p>
            <w:pPr>
              <w:pStyle w:val="Compact"/>
            </w:pPr>
            <w:r>
              <w:t xml:space="preserve">Must</w:t>
            </w:r>
          </w:p>
        </w:tc>
        <w:tc>
          <w:tcPr/>
          <w:p>
            <w:pPr>
              <w:pStyle w:val="Compact"/>
            </w:pPr>
            <w:r>
              <w:t xml:space="preserve">§3.9</w:t>
            </w:r>
          </w:p>
        </w:tc>
        <w:tc>
          <w:tcPr/>
          <w:p>
            <w:pPr>
              <w:pStyle w:val="Compact"/>
            </w:pPr>
            <w:r>
              <w:t xml:space="preserve">payment.e2e-spec</w:t>
            </w:r>
          </w:p>
        </w:tc>
        <w:tc>
          <w:tcPr/>
          <w:p>
            <w:pPr>
              <w:pStyle w:val="Compact"/>
            </w:pPr>
            <w:r>
              <w:t xml:space="preserve">auction-engine/src/payment/payment.controller.ts</w:t>
            </w:r>
          </w:p>
        </w:tc>
      </w:tr>
      <w:tr>
        <w:tc>
          <w:tcPr/>
          <w:p>
            <w:pPr>
              <w:pStyle w:val="Compact"/>
            </w:pPr>
            <w:r>
              <w:t xml:space="preserve">FR-AUD-04</w:t>
            </w:r>
          </w:p>
        </w:tc>
        <w:tc>
          <w:tcPr/>
          <w:p>
            <w:pPr>
              <w:pStyle w:val="Compact"/>
            </w:pPr>
            <w:r>
              <w:t xml:space="preserve">User data access audit logging</w:t>
            </w:r>
          </w:p>
        </w:tc>
        <w:tc>
          <w:tcPr/>
          <w:p>
            <w:pPr>
              <w:pStyle w:val="Compact"/>
            </w:pPr>
            <w:r>
              <w:t xml:space="preserve">Must</w:t>
            </w:r>
          </w:p>
        </w:tc>
        <w:tc>
          <w:tcPr/>
          <w:p>
            <w:pPr>
              <w:pStyle w:val="Compact"/>
            </w:pPr>
            <w:r>
              <w:t xml:space="preserve">§3.9</w:t>
            </w:r>
          </w:p>
        </w:tc>
        <w:tc>
          <w:tcPr/>
          <w:p>
            <w:pPr>
              <w:pStyle w:val="Compact"/>
            </w:pPr>
            <w:r>
              <w:t xml:space="preserve">query.e2e-spec</w:t>
            </w:r>
          </w:p>
        </w:tc>
        <w:tc>
          <w:tcPr/>
          <w:p>
            <w:pPr>
              <w:pStyle w:val="Compact"/>
            </w:pPr>
            <w:r>
              <w:t xml:space="preserve">query-service/src/auctions/auctions.service.ts</w:t>
            </w:r>
          </w:p>
        </w:tc>
      </w:tr>
      <w:tr>
        <w:tc>
          <w:tcPr/>
          <w:p>
            <w:pPr>
              <w:pStyle w:val="Compact"/>
            </w:pPr>
            <w:r>
              <w:t xml:space="preserve">FR-AUD-05</w:t>
            </w:r>
          </w:p>
        </w:tc>
        <w:tc>
          <w:tcPr/>
          <w:p>
            <w:pPr>
              <w:pStyle w:val="Compact"/>
            </w:pPr>
            <w:r>
              <w:t xml:space="preserve">Audit log query API</w:t>
            </w:r>
          </w:p>
        </w:tc>
        <w:tc>
          <w:tcPr/>
          <w:p>
            <w:pPr>
              <w:pStyle w:val="Compact"/>
            </w:pPr>
            <w:r>
              <w:t xml:space="preserve">Must</w:t>
            </w:r>
          </w:p>
        </w:tc>
        <w:tc>
          <w:tcPr/>
          <w:p>
            <w:pPr>
              <w:pStyle w:val="Compact"/>
            </w:pPr>
            <w:r>
              <w:t xml:space="preserve">§3.9</w:t>
            </w:r>
          </w:p>
        </w:tc>
        <w:tc>
          <w:tcPr/>
          <w:p>
            <w:pPr>
              <w:pStyle w:val="Compact"/>
            </w:pPr>
            <w:r>
              <w:t xml:space="preserve">audit.e2e-spec</w:t>
            </w:r>
          </w:p>
        </w:tc>
        <w:tc>
          <w:tcPr/>
          <w:p>
            <w:pPr>
              <w:pStyle w:val="Compact"/>
            </w:pPr>
            <w:r>
              <w:t xml:space="preserve">identity-service/src/admin/audit.service.ts</w:t>
            </w:r>
          </w:p>
        </w:tc>
      </w:tr>
      <w:tr>
        <w:tc>
          <w:tcPr/>
          <w:p>
            <w:pPr>
              <w:pStyle w:val="Compact"/>
            </w:pPr>
            <w:r>
              <w:t xml:space="preserve">FR-AUD-06</w:t>
            </w:r>
          </w:p>
        </w:tc>
        <w:tc>
          <w:tcPr/>
          <w:p>
            <w:pPr>
              <w:pStyle w:val="Compact"/>
            </w:pPr>
            <w:r>
              <w:t xml:space="preserve">Audit log storage</w:t>
            </w:r>
          </w:p>
        </w:tc>
        <w:tc>
          <w:tcPr/>
          <w:p>
            <w:pPr>
              <w:pStyle w:val="Compact"/>
            </w:pPr>
            <w:r>
              <w:t xml:space="preserve">Must</w:t>
            </w:r>
          </w:p>
        </w:tc>
        <w:tc>
          <w:tcPr/>
          <w:p>
            <w:pPr>
              <w:pStyle w:val="Compact"/>
            </w:pPr>
            <w:r>
              <w:t xml:space="preserve">§3.9, §6.1</w:t>
            </w:r>
          </w:p>
        </w:tc>
        <w:tc>
          <w:tcPr/>
          <w:p>
            <w:pPr>
              <w:pStyle w:val="Compact"/>
            </w:pPr>
            <w:r>
              <w:t xml:space="preserve">schema review</w:t>
            </w:r>
          </w:p>
        </w:tc>
        <w:tc>
          <w:tcPr/>
          <w:p>
            <w:pPr>
              <w:pStyle w:val="Compact"/>
            </w:pPr>
            <w:r>
              <w:t xml:space="preserve">database/migrations/024</w:t>
            </w:r>
          </w:p>
        </w:tc>
      </w:tr>
      <w:tr>
        <w:tc>
          <w:tcPr/>
          <w:p>
            <w:pPr>
              <w:pStyle w:val="Compact"/>
            </w:pPr>
            <w:r>
              <w:t xml:space="preserve">FR-REDIS-01</w:t>
            </w:r>
          </w:p>
        </w:tc>
        <w:tc>
          <w:tcPr/>
          <w:p>
            <w:pPr>
              <w:pStyle w:val="Compact"/>
            </w:pPr>
            <w:r>
              <w:t xml:space="preserve">Redis Sentinel support</w:t>
            </w:r>
          </w:p>
        </w:tc>
        <w:tc>
          <w:tcPr/>
          <w:p>
            <w:pPr>
              <w:pStyle w:val="Compact"/>
            </w:pPr>
            <w:r>
              <w:t xml:space="preserve">Should</w:t>
            </w:r>
          </w:p>
        </w:tc>
        <w:tc>
          <w:tcPr/>
          <w:p>
            <w:pPr>
              <w:pStyle w:val="Compact"/>
            </w:pPr>
            <w:r>
              <w:t xml:space="preserve">§3.10, §4.2</w:t>
            </w:r>
          </w:p>
        </w:tc>
        <w:tc>
          <w:tcPr/>
          <w:p>
            <w:pPr>
              <w:pStyle w:val="Compact"/>
            </w:pPr>
            <w:r>
              <w:t xml:space="preserve">redis.e2e-spec</w:t>
            </w:r>
          </w:p>
        </w:tc>
        <w:tc>
          <w:tcPr/>
          <w:p>
            <w:pPr>
              <w:pStyle w:val="Compact"/>
            </w:pPr>
            <w:r>
              <w:t xml:space="preserve">auction-engine/src/common/redis.provider.ts</w:t>
            </w:r>
          </w:p>
        </w:tc>
      </w:tr>
      <w:tr>
        <w:tc>
          <w:tcPr/>
          <w:p>
            <w:pPr>
              <w:pStyle w:val="Compact"/>
            </w:pPr>
            <w:r>
              <w:t xml:space="preserve">FR-REDIS-02</w:t>
            </w:r>
          </w:p>
        </w:tc>
        <w:tc>
          <w:tcPr/>
          <w:p>
            <w:pPr>
              <w:pStyle w:val="Compact"/>
            </w:pPr>
            <w:r>
              <w:t xml:space="preserve">Redis Cluster support</w:t>
            </w:r>
          </w:p>
        </w:tc>
        <w:tc>
          <w:tcPr/>
          <w:p>
            <w:pPr>
              <w:pStyle w:val="Compact"/>
            </w:pPr>
            <w:r>
              <w:t xml:space="preserve">Should</w:t>
            </w:r>
          </w:p>
        </w:tc>
        <w:tc>
          <w:tcPr/>
          <w:p>
            <w:pPr>
              <w:pStyle w:val="Compact"/>
            </w:pPr>
            <w:r>
              <w:t xml:space="preserve">§3.10, §4.2</w:t>
            </w:r>
          </w:p>
        </w:tc>
        <w:tc>
          <w:tcPr/>
          <w:p>
            <w:pPr>
              <w:pStyle w:val="Compact"/>
            </w:pPr>
            <w:r>
              <w:t xml:space="preserve">redis.e2e-spec</w:t>
            </w:r>
          </w:p>
        </w:tc>
        <w:tc>
          <w:tcPr/>
          <w:p>
            <w:pPr>
              <w:pStyle w:val="Compact"/>
            </w:pPr>
            <w:r>
              <w:t xml:space="preserve">auction-engine/src/common/redis.provider.ts</w:t>
            </w:r>
          </w:p>
        </w:tc>
      </w:tr>
      <w:tr>
        <w:tc>
          <w:tcPr/>
          <w:p>
            <w:pPr>
              <w:pStyle w:val="Compact"/>
            </w:pPr>
            <w:r>
              <w:t xml:space="preserve">FR-REDIS-03</w:t>
            </w:r>
          </w:p>
        </w:tc>
        <w:tc>
          <w:tcPr/>
          <w:p>
            <w:pPr>
              <w:pStyle w:val="Compact"/>
            </w:pPr>
            <w:r>
              <w:t xml:space="preserve">Auto-detect Redis HA config</w:t>
            </w:r>
          </w:p>
        </w:tc>
        <w:tc>
          <w:tcPr/>
          <w:p>
            <w:pPr>
              <w:pStyle w:val="Compact"/>
            </w:pPr>
            <w:r>
              <w:t xml:space="preserve">Should</w:t>
            </w:r>
          </w:p>
        </w:tc>
        <w:tc>
          <w:tcPr/>
          <w:p>
            <w:pPr>
              <w:pStyle w:val="Compact"/>
            </w:pPr>
            <w:r>
              <w:t xml:space="preserve">§3.10</w:t>
            </w:r>
          </w:p>
        </w:tc>
        <w:tc>
          <w:tcPr/>
          <w:p>
            <w:pPr>
              <w:pStyle w:val="Compact"/>
            </w:pPr>
            <w:r>
              <w:t xml:space="preserve">config review</w:t>
            </w:r>
          </w:p>
        </w:tc>
        <w:tc>
          <w:tcPr/>
          <w:p>
            <w:pPr>
              <w:pStyle w:val="Compact"/>
            </w:pPr>
            <w:r>
              <w:t xml:space="preserve">identity-service/src/config/redis.config.ts</w:t>
            </w:r>
          </w:p>
        </w:tc>
      </w:tr>
      <w:tr>
        <w:tc>
          <w:tcPr/>
          <w:p>
            <w:pPr>
              <w:pStyle w:val="Compact"/>
            </w:pPr>
            <w:r>
              <w:t xml:space="preserve">FR-REDIS-04</w:t>
            </w:r>
          </w:p>
        </w:tc>
        <w:tc>
          <w:tcPr/>
          <w:p>
            <w:pPr>
              <w:pStyle w:val="Compact"/>
            </w:pPr>
            <w:r>
              <w:t xml:space="preserve">Standalone Redis backward compat</w:t>
            </w:r>
          </w:p>
        </w:tc>
        <w:tc>
          <w:tcPr/>
          <w:p>
            <w:pPr>
              <w:pStyle w:val="Compact"/>
            </w:pPr>
            <w:r>
              <w:t xml:space="preserve">Must</w:t>
            </w:r>
          </w:p>
        </w:tc>
        <w:tc>
          <w:tcPr/>
          <w:p>
            <w:pPr>
              <w:pStyle w:val="Compact"/>
            </w:pPr>
            <w:r>
              <w:t xml:space="preserve">§3.10</w:t>
            </w:r>
          </w:p>
        </w:tc>
        <w:tc>
          <w:tcPr/>
          <w:p>
            <w:pPr>
              <w:pStyle w:val="Compact"/>
            </w:pPr>
            <w:r>
              <w:t xml:space="preserve">dev review</w:t>
            </w:r>
          </w:p>
        </w:tc>
        <w:tc>
          <w:tcPr/>
          <w:p>
            <w:pPr>
              <w:pStyle w:val="Compact"/>
            </w:pPr>
            <w:r>
              <w:t xml:space="preserve">auction-engine/src/common/redis.provider.ts</w:t>
            </w:r>
          </w:p>
        </w:tc>
      </w:tr>
      <w:tr>
        <w:tc>
          <w:tcPr/>
          <w:p>
            <w:pPr>
              <w:pStyle w:val="Compact"/>
            </w:pPr>
            <w:r>
              <w:t xml:space="preserve">FR-BACKUP-01</w:t>
            </w:r>
          </w:p>
        </w:tc>
        <w:tc>
          <w:tcPr/>
          <w:p>
            <w:pPr>
              <w:pStyle w:val="Compact"/>
            </w:pPr>
            <w:r>
              <w:t xml:space="preserve">pgBackRest backups</w:t>
            </w:r>
          </w:p>
        </w:tc>
        <w:tc>
          <w:tcPr/>
          <w:p>
            <w:pPr>
              <w:pStyle w:val="Compact"/>
            </w:pPr>
            <w:r>
              <w:t xml:space="preserve">Must</w:t>
            </w:r>
          </w:p>
        </w:tc>
        <w:tc>
          <w:tcPr/>
          <w:p>
            <w:pPr>
              <w:pStyle w:val="Compact"/>
            </w:pPr>
            <w:r>
              <w:t xml:space="preserve">§3.11</w:t>
            </w:r>
          </w:p>
        </w:tc>
        <w:tc>
          <w:tcPr/>
          <w:p>
            <w:pPr>
              <w:pStyle w:val="Compact"/>
            </w:pPr>
            <w:r>
              <w:t xml:space="preserve">backup.sh</w:t>
            </w:r>
          </w:p>
        </w:tc>
        <w:tc>
          <w:tcPr/>
          <w:p>
            <w:pPr>
              <w:pStyle w:val="Compact"/>
            </w:pPr>
            <w:r>
              <w:t xml:space="preserve">scripts/backup-pgbackrest.sh</w:t>
            </w:r>
          </w:p>
        </w:tc>
      </w:tr>
      <w:tr>
        <w:tc>
          <w:tcPr/>
          <w:p>
            <w:pPr>
              <w:pStyle w:val="Compact"/>
            </w:pPr>
            <w:r>
              <w:t xml:space="preserve">FR-BACKUP-02</w:t>
            </w:r>
          </w:p>
        </w:tc>
        <w:tc>
          <w:tcPr/>
          <w:p>
            <w:pPr>
              <w:pStyle w:val="Compact"/>
            </w:pPr>
            <w:r>
              <w:t xml:space="preserve">WAL-G cloud backups</w:t>
            </w:r>
          </w:p>
        </w:tc>
        <w:tc>
          <w:tcPr/>
          <w:p>
            <w:pPr>
              <w:pStyle w:val="Compact"/>
            </w:pPr>
            <w:r>
              <w:t xml:space="preserve">Should</w:t>
            </w:r>
          </w:p>
        </w:tc>
        <w:tc>
          <w:tcPr/>
          <w:p>
            <w:pPr>
              <w:pStyle w:val="Compact"/>
            </w:pPr>
            <w:r>
              <w:t xml:space="preserve">§3.11</w:t>
            </w:r>
          </w:p>
        </w:tc>
        <w:tc>
          <w:tcPr/>
          <w:p>
            <w:pPr>
              <w:pStyle w:val="Compact"/>
            </w:pPr>
            <w:r>
              <w:t xml:space="preserve">backup.sh</w:t>
            </w:r>
          </w:p>
        </w:tc>
        <w:tc>
          <w:tcPr/>
          <w:p>
            <w:pPr>
              <w:pStyle w:val="Compact"/>
            </w:pPr>
            <w:r>
              <w:t xml:space="preserve">scripts/backup-walg.sh</w:t>
            </w:r>
          </w:p>
        </w:tc>
      </w:tr>
      <w:tr>
        <w:tc>
          <w:tcPr/>
          <w:p>
            <w:pPr>
              <w:pStyle w:val="Compact"/>
            </w:pPr>
            <w:r>
              <w:t xml:space="preserve">FR-BACKUP-03</w:t>
            </w:r>
          </w:p>
        </w:tc>
        <w:tc>
          <w:tcPr/>
          <w:p>
            <w:pPr>
              <w:pStyle w:val="Compact"/>
            </w:pPr>
            <w:r>
              <w:t xml:space="preserve">PITR support</w:t>
            </w:r>
          </w:p>
        </w:tc>
        <w:tc>
          <w:tcPr/>
          <w:p>
            <w:pPr>
              <w:pStyle w:val="Compact"/>
            </w:pPr>
            <w:r>
              <w:t xml:space="preserve">Must</w:t>
            </w:r>
          </w:p>
        </w:tc>
        <w:tc>
          <w:tcPr/>
          <w:p>
            <w:pPr>
              <w:pStyle w:val="Compact"/>
            </w:pPr>
            <w:r>
              <w:t xml:space="preserve">§3.11, §8.4</w:t>
            </w:r>
          </w:p>
        </w:tc>
        <w:tc>
          <w:tcPr/>
          <w:p>
            <w:pPr>
              <w:pStyle w:val="Compact"/>
            </w:pPr>
            <w:r>
              <w:t xml:space="preserve">restore.sh</w:t>
            </w:r>
          </w:p>
        </w:tc>
        <w:tc>
          <w:tcPr/>
          <w:p>
            <w:pPr>
              <w:pStyle w:val="Compact"/>
            </w:pPr>
            <w:r>
              <w:t xml:space="preserve">scripts/restore-disaster-recovery.sh</w:t>
            </w:r>
          </w:p>
        </w:tc>
      </w:tr>
      <w:tr>
        <w:tc>
          <w:tcPr/>
          <w:p>
            <w:pPr>
              <w:pStyle w:val="Compact"/>
            </w:pPr>
            <w:r>
              <w:t xml:space="preserve">FR-BACKUP-04</w:t>
            </w:r>
          </w:p>
        </w:tc>
        <w:tc>
          <w:tcPr/>
          <w:p>
            <w:pPr>
              <w:pStyle w:val="Compact"/>
            </w:pPr>
            <w:r>
              <w:t xml:space="preserve">RTO/RPO targets</w:t>
            </w:r>
          </w:p>
        </w:tc>
        <w:tc>
          <w:tcPr/>
          <w:p>
            <w:pPr>
              <w:pStyle w:val="Compact"/>
            </w:pPr>
            <w:r>
              <w:t xml:space="preserve">Must</w:t>
            </w:r>
          </w:p>
        </w:tc>
        <w:tc>
          <w:tcPr/>
          <w:p>
            <w:pPr>
              <w:pStyle w:val="Compact"/>
            </w:pPr>
            <w:r>
              <w:t xml:space="preserve">§3.11, §8.4</w:t>
            </w:r>
          </w:p>
        </w:tc>
        <w:tc>
          <w:tcPr/>
          <w:p>
            <w:pPr>
              <w:pStyle w:val="Compact"/>
            </w:pPr>
            <w:r>
              <w:t xml:space="preserve">DR test</w:t>
            </w:r>
          </w:p>
        </w:tc>
        <w:tc>
          <w:tcPr/>
          <w:p>
            <w:pPr>
              <w:pStyle w:val="Compact"/>
            </w:pPr>
            <w:r>
              <w:t xml:space="preserve">docs/SRS.md §8.4</w:t>
            </w:r>
          </w:p>
        </w:tc>
      </w:tr>
      <w:tr>
        <w:tc>
          <w:tcPr/>
          <w:p>
            <w:pPr>
              <w:pStyle w:val="Compact"/>
            </w:pPr>
            <w:r>
              <w:t xml:space="preserve">FR-BACKUP-05</w:t>
            </w:r>
          </w:p>
        </w:tc>
        <w:tc>
          <w:tcPr/>
          <w:p>
            <w:pPr>
              <w:pStyle w:val="Compact"/>
            </w:pPr>
            <w:r>
              <w:t xml:space="preserve">Automated restore scripts</w:t>
            </w:r>
          </w:p>
        </w:tc>
        <w:tc>
          <w:tcPr/>
          <w:p>
            <w:pPr>
              <w:pStyle w:val="Compact"/>
            </w:pPr>
            <w:r>
              <w:t xml:space="preserve">Must</w:t>
            </w:r>
          </w:p>
        </w:tc>
        <w:tc>
          <w:tcPr/>
          <w:p>
            <w:pPr>
              <w:pStyle w:val="Compact"/>
            </w:pPr>
            <w:r>
              <w:t xml:space="preserve">§3.11</w:t>
            </w:r>
          </w:p>
        </w:tc>
        <w:tc>
          <w:tcPr/>
          <w:p>
            <w:pPr>
              <w:pStyle w:val="Compact"/>
            </w:pPr>
            <w:r>
              <w:t xml:space="preserve">restore.sh</w:t>
            </w:r>
          </w:p>
        </w:tc>
        <w:tc>
          <w:tcPr/>
          <w:p>
            <w:pPr>
              <w:pStyle w:val="Compact"/>
            </w:pPr>
            <w:r>
              <w:t xml:space="preserve">scripts/restore-disaster-recovery.sh</w:t>
            </w:r>
          </w:p>
        </w:tc>
      </w:tr>
      <w:tr>
        <w:tc>
          <w:tcPr/>
          <w:p>
            <w:pPr>
              <w:pStyle w:val="Compact"/>
            </w:pPr>
            <w:r>
              <w:t xml:space="preserve">FR-BACKUP-06</w:t>
            </w:r>
          </w:p>
        </w:tc>
        <w:tc>
          <w:tcPr/>
          <w:p>
            <w:pPr>
              <w:pStyle w:val="Compact"/>
            </w:pPr>
            <w:r>
              <w:t xml:space="preserve">K8s backup CronJobs</w:t>
            </w:r>
          </w:p>
        </w:tc>
        <w:tc>
          <w:tcPr/>
          <w:p>
            <w:pPr>
              <w:pStyle w:val="Compact"/>
            </w:pPr>
            <w:r>
              <w:t xml:space="preserve">Must</w:t>
            </w:r>
          </w:p>
        </w:tc>
        <w:tc>
          <w:tcPr/>
          <w:p>
            <w:pPr>
              <w:pStyle w:val="Compact"/>
            </w:pPr>
            <w:r>
              <w:t xml:space="preserve">§3.11</w:t>
            </w:r>
          </w:p>
        </w:tc>
        <w:tc>
          <w:tcPr/>
          <w:p>
            <w:pPr>
              <w:pStyle w:val="Compact"/>
            </w:pPr>
            <w:r>
              <w:t xml:space="preserve">k8s review</w:t>
            </w:r>
          </w:p>
        </w:tc>
        <w:tc>
          <w:tcPr/>
          <w:p>
            <w:pPr>
              <w:pStyle w:val="Compact"/>
            </w:pPr>
            <w:r>
              <w:t xml:space="preserve">k8s/backup-cronjob.yaml</w:t>
            </w:r>
          </w:p>
        </w:tc>
      </w:tr>
      <w:tr>
        <w:tc>
          <w:tcPr/>
          <w:p>
            <w:pPr>
              <w:pStyle w:val="Compact"/>
            </w:pPr>
            <w:r>
              <w:t xml:space="preserve">FR-WS-01</w:t>
            </w:r>
          </w:p>
        </w:tc>
        <w:tc>
          <w:tcPr/>
          <w:p>
            <w:pPr>
              <w:pStyle w:val="Compact"/>
            </w:pPr>
            <w:r>
              <w:t xml:space="preserve">Socket.io Redis adapter</w:t>
            </w:r>
          </w:p>
        </w:tc>
        <w:tc>
          <w:tcPr/>
          <w:p>
            <w:pPr>
              <w:pStyle w:val="Compact"/>
            </w:pPr>
            <w:r>
              <w:t xml:space="preserve">Must</w:t>
            </w:r>
          </w:p>
        </w:tc>
        <w:tc>
          <w:tcPr/>
          <w:p>
            <w:pPr>
              <w:pStyle w:val="Compact"/>
            </w:pPr>
            <w:r>
              <w:t xml:space="preserve">§3.12, §4.2</w:t>
            </w:r>
          </w:p>
        </w:tc>
        <w:tc>
          <w:tcPr/>
          <w:p>
            <w:pPr>
              <w:pStyle w:val="Compact"/>
            </w:pPr>
            <w:r>
              <w:t xml:space="preserve">gateway.e2e-spec</w:t>
            </w:r>
          </w:p>
        </w:tc>
        <w:tc>
          <w:tcPr/>
          <w:p>
            <w:pPr>
              <w:pStyle w:val="Compact"/>
            </w:pPr>
            <w:r>
              <w:t xml:space="preserve">auction-engine/src/bidding/gateway/auction.gateway.ts</w:t>
            </w:r>
          </w:p>
        </w:tc>
      </w:tr>
      <w:tr>
        <w:tc>
          <w:tcPr/>
          <w:p>
            <w:pPr>
              <w:pStyle w:val="Compact"/>
            </w:pPr>
            <w:r>
              <w:t xml:space="preserve">FR-WS-02</w:t>
            </w:r>
          </w:p>
        </w:tc>
        <w:tc>
          <w:tcPr/>
          <w:p>
            <w:pPr>
              <w:pStyle w:val="Compact"/>
            </w:pPr>
            <w:r>
              <w:t xml:space="preserve">Cross-instance WS broadcast</w:t>
            </w:r>
          </w:p>
        </w:tc>
        <w:tc>
          <w:tcPr/>
          <w:p>
            <w:pPr>
              <w:pStyle w:val="Compact"/>
            </w:pPr>
            <w:r>
              <w:t xml:space="preserve">Must</w:t>
            </w:r>
          </w:p>
        </w:tc>
        <w:tc>
          <w:tcPr/>
          <w:p>
            <w:pPr>
              <w:pStyle w:val="Compact"/>
            </w:pPr>
            <w:r>
              <w:t xml:space="preserve">§3.12</w:t>
            </w:r>
          </w:p>
        </w:tc>
        <w:tc>
          <w:tcPr/>
          <w:p>
            <w:pPr>
              <w:pStyle w:val="Compact"/>
            </w:pPr>
            <w:r>
              <w:t xml:space="preserve">gateway.e2e-spec</w:t>
            </w:r>
          </w:p>
        </w:tc>
        <w:tc>
          <w:tcPr/>
          <w:p>
            <w:pPr>
              <w:pStyle w:val="Compact"/>
            </w:pPr>
            <w:r>
              <w:t xml:space="preserve">auction-engine/src/bidding/gateway/auction.gateway.ts</w:t>
            </w:r>
          </w:p>
        </w:tc>
      </w:tr>
      <w:tr>
        <w:tc>
          <w:tcPr/>
          <w:p>
            <w:pPr>
              <w:pStyle w:val="Compact"/>
            </w:pPr>
            <w:r>
              <w:t xml:space="preserve">FR-WS-03</w:t>
            </w:r>
          </w:p>
        </w:tc>
        <w:tc>
          <w:tcPr/>
          <w:p>
            <w:pPr>
              <w:pStyle w:val="Compact"/>
            </w:pPr>
            <w:r>
              <w:t xml:space="preserve">Zero-code replica scaling</w:t>
            </w:r>
          </w:p>
        </w:tc>
        <w:tc>
          <w:tcPr/>
          <w:p>
            <w:pPr>
              <w:pStyle w:val="Compact"/>
            </w:pPr>
            <w:r>
              <w:t xml:space="preserve">Should</w:t>
            </w:r>
          </w:p>
        </w:tc>
        <w:tc>
          <w:tcPr/>
          <w:p>
            <w:pPr>
              <w:pStyle w:val="Compact"/>
            </w:pPr>
            <w:r>
              <w:t xml:space="preserve">§3.12</w:t>
            </w:r>
          </w:p>
        </w:tc>
        <w:tc>
          <w:tcPr/>
          <w:p>
            <w:pPr>
              <w:pStyle w:val="Compact"/>
            </w:pPr>
            <w:r>
              <w:t xml:space="preserve">k8s review</w:t>
            </w:r>
          </w:p>
        </w:tc>
        <w:tc>
          <w:tcPr/>
          <w:p>
            <w:pPr>
              <w:pStyle w:val="Compact"/>
            </w:pPr>
            <w:r>
              <w:t xml:space="preserve">k8s/deployments.yaml</w:t>
            </w:r>
          </w:p>
        </w:tc>
      </w:tr>
      <w:tr>
        <w:tc>
          <w:tcPr/>
          <w:p>
            <w:pPr>
              <w:pStyle w:val="Compact"/>
            </w:pPr>
            <w:r>
              <w:t xml:space="preserve">FR-PERF-01</w:t>
            </w:r>
          </w:p>
        </w:tc>
        <w:tc>
          <w:tcPr/>
          <w:p>
            <w:pPr>
              <w:pStyle w:val="Compact"/>
            </w:pPr>
            <w:r>
              <w:t xml:space="preserve">Redis caching layer</w:t>
            </w:r>
          </w:p>
        </w:tc>
        <w:tc>
          <w:tcPr/>
          <w:p>
            <w:pPr>
              <w:pStyle w:val="Compact"/>
            </w:pPr>
            <w:r>
              <w:t xml:space="preserve">Must</w:t>
            </w:r>
          </w:p>
        </w:tc>
        <w:tc>
          <w:tcPr/>
          <w:p>
            <w:pPr>
              <w:pStyle w:val="Compact"/>
            </w:pPr>
            <w:r>
              <w:t xml:space="preserve">§3.13, §4.1</w:t>
            </w:r>
          </w:p>
        </w:tc>
        <w:tc>
          <w:tcPr/>
          <w:p>
            <w:pPr>
              <w:pStyle w:val="Compact"/>
            </w:pPr>
            <w:r>
              <w:t xml:space="preserve">cache.e2e-spec</w:t>
            </w:r>
          </w:p>
        </w:tc>
        <w:tc>
          <w:tcPr/>
          <w:p>
            <w:pPr>
              <w:pStyle w:val="Compact"/>
            </w:pPr>
            <w:r>
              <w:t xml:space="preserve">query-service/src/common/cache.service.ts</w:t>
            </w:r>
          </w:p>
        </w:tc>
      </w:tr>
      <w:tr>
        <w:tc>
          <w:tcPr/>
          <w:p>
            <w:pPr>
              <w:pStyle w:val="Compact"/>
            </w:pPr>
            <w:r>
              <w:t xml:space="preserve">NFR-PERF-01</w:t>
            </w:r>
          </w:p>
        </w:tc>
        <w:tc>
          <w:tcPr/>
          <w:p>
            <w:pPr>
              <w:pStyle w:val="Compact"/>
            </w:pPr>
            <w:r>
              <w:t xml:space="preserve">Read API ≤ 100ms p95</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All services</w:t>
            </w:r>
          </w:p>
        </w:tc>
      </w:tr>
      <w:tr>
        <w:tc>
          <w:tcPr/>
          <w:p>
            <w:pPr>
              <w:pStyle w:val="Compact"/>
            </w:pPr>
            <w:r>
              <w:t xml:space="preserve">NFR-PERF-02</w:t>
            </w:r>
          </w:p>
        </w:tc>
        <w:tc>
          <w:tcPr/>
          <w:p>
            <w:pPr>
              <w:pStyle w:val="Compact"/>
            </w:pPr>
            <w:r>
              <w:t xml:space="preserve">10K concurrent auctions</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auction-engine/</w:t>
            </w:r>
          </w:p>
        </w:tc>
      </w:tr>
      <w:tr>
        <w:tc>
          <w:tcPr/>
          <w:p>
            <w:pPr>
              <w:pStyle w:val="Compact"/>
            </w:pPr>
            <w:r>
              <w:t xml:space="preserve">NFR-PERF-03</w:t>
            </w:r>
          </w:p>
        </w:tc>
        <w:tc>
          <w:tcPr/>
          <w:p>
            <w:pPr>
              <w:pStyle w:val="Compact"/>
            </w:pPr>
            <w:r>
              <w:t xml:space="preserve">Bid placement ≤ 200ms p95</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auction-engine/src/bidding/</w:t>
            </w:r>
          </w:p>
        </w:tc>
      </w:tr>
      <w:tr>
        <w:tc>
          <w:tcPr/>
          <w:p>
            <w:pPr>
              <w:pStyle w:val="Compact"/>
            </w:pPr>
            <w:r>
              <w:t xml:space="preserve">NFR-PERF-04</w:t>
            </w:r>
          </w:p>
        </w:tc>
        <w:tc>
          <w:tcPr/>
          <w:p>
            <w:pPr>
              <w:pStyle w:val="Compact"/>
            </w:pPr>
            <w:r>
              <w:t xml:space="preserve">1,000 bids/s/auction</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auction-engine/src/bidding/</w:t>
            </w:r>
          </w:p>
        </w:tc>
      </w:tr>
      <w:tr>
        <w:tc>
          <w:tcPr/>
          <w:p>
            <w:pPr>
              <w:pStyle w:val="Compact"/>
            </w:pPr>
            <w:r>
              <w:t xml:space="preserve">NFR-PERF-05</w:t>
            </w:r>
          </w:p>
        </w:tc>
        <w:tc>
          <w:tcPr/>
          <w:p>
            <w:pPr>
              <w:pStyle w:val="Compact"/>
            </w:pPr>
            <w:r>
              <w:t xml:space="preserve">WS updates ≤ 50ms</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auction-engine/src/bidding/gateway/</w:t>
            </w:r>
          </w:p>
        </w:tc>
      </w:tr>
      <w:tr>
        <w:tc>
          <w:tcPr/>
          <w:p>
            <w:pPr>
              <w:pStyle w:val="Compact"/>
            </w:pPr>
            <w:r>
              <w:t xml:space="preserve">NFR-PERF-06</w:t>
            </w:r>
          </w:p>
        </w:tc>
        <w:tc>
          <w:tcPr/>
          <w:p>
            <w:pPr>
              <w:pStyle w:val="Compact"/>
            </w:pPr>
            <w:r>
              <w:t xml:space="preserve">Indexed queries only</w:t>
            </w:r>
          </w:p>
        </w:tc>
        <w:tc>
          <w:tcPr/>
          <w:p>
            <w:pPr>
              <w:pStyle w:val="Compact"/>
            </w:pPr>
            <w:r>
              <w:t xml:space="preserve">Must</w:t>
            </w:r>
          </w:p>
        </w:tc>
        <w:tc>
          <w:tcPr/>
          <w:p>
            <w:pPr>
              <w:pStyle w:val="Compact"/>
            </w:pPr>
            <w:r>
              <w:t xml:space="preserve">§4.1</w:t>
            </w:r>
          </w:p>
        </w:tc>
        <w:tc>
          <w:tcPr/>
          <w:p>
            <w:pPr>
              <w:pStyle w:val="Compact"/>
            </w:pPr>
            <w:r>
              <w:t xml:space="preserve">query review</w:t>
            </w:r>
          </w:p>
        </w:tc>
        <w:tc>
          <w:tcPr/>
          <w:p>
            <w:pPr>
              <w:pStyle w:val="Compact"/>
            </w:pPr>
            <w:r>
              <w:t xml:space="preserve">database/migrations/</w:t>
            </w:r>
          </w:p>
        </w:tc>
      </w:tr>
      <w:tr>
        <w:tc>
          <w:tcPr/>
          <w:p>
            <w:pPr>
              <w:pStyle w:val="Compact"/>
            </w:pPr>
            <w:r>
              <w:t xml:space="preserve">NFR-SCALE-01</w:t>
            </w:r>
          </w:p>
        </w:tc>
        <w:tc>
          <w:tcPr/>
          <w:p>
            <w:pPr>
              <w:pStyle w:val="Compact"/>
            </w:pPr>
            <w:r>
              <w:t xml:space="preserve">Citus horizontal scaling</w:t>
            </w:r>
          </w:p>
        </w:tc>
        <w:tc>
          <w:tcPr/>
          <w:p>
            <w:pPr>
              <w:pStyle w:val="Compact"/>
            </w:pPr>
            <w:r>
              <w:t xml:space="preserve">Must</w:t>
            </w:r>
          </w:p>
        </w:tc>
        <w:tc>
          <w:tcPr/>
          <w:p>
            <w:pPr>
              <w:pStyle w:val="Compact"/>
            </w:pPr>
            <w:r>
              <w:t xml:space="preserve">§4.2</w:t>
            </w:r>
          </w:p>
        </w:tc>
        <w:tc>
          <w:tcPr/>
          <w:p>
            <w:pPr>
              <w:pStyle w:val="Compact"/>
            </w:pPr>
            <w:r>
              <w:t xml:space="preserve">k8s review</w:t>
            </w:r>
          </w:p>
        </w:tc>
        <w:tc>
          <w:tcPr/>
          <w:p>
            <w:pPr>
              <w:pStyle w:val="Compact"/>
            </w:pPr>
            <w:r>
              <w:t xml:space="preserve">k8s/deployments.yaml</w:t>
            </w:r>
          </w:p>
        </w:tc>
      </w:tr>
      <w:tr>
        <w:tc>
          <w:tcPr/>
          <w:p>
            <w:pPr>
              <w:pStyle w:val="Compact"/>
            </w:pPr>
            <w:r>
              <w:t xml:space="preserve">NFR-SCALE-02</w:t>
            </w:r>
          </w:p>
        </w:tc>
        <w:tc>
          <w:tcPr/>
          <w:p>
            <w:pPr>
              <w:pStyle w:val="Compact"/>
            </w:pPr>
            <w:r>
              <w:t xml:space="preserve">Read replicas</w:t>
            </w:r>
          </w:p>
        </w:tc>
        <w:tc>
          <w:tcPr/>
          <w:p>
            <w:pPr>
              <w:pStyle w:val="Compact"/>
            </w:pPr>
            <w:r>
              <w:t xml:space="preserve">Should</w:t>
            </w:r>
          </w:p>
        </w:tc>
        <w:tc>
          <w:tcPr/>
          <w:p>
            <w:pPr>
              <w:pStyle w:val="Compact"/>
            </w:pPr>
            <w:r>
              <w:t xml:space="preserve">§4.2</w:t>
            </w:r>
          </w:p>
        </w:tc>
        <w:tc>
          <w:tcPr/>
          <w:p>
            <w:pPr>
              <w:pStyle w:val="Compact"/>
            </w:pPr>
            <w:r>
              <w:t xml:space="preserve">config review</w:t>
            </w:r>
          </w:p>
        </w:tc>
        <w:tc>
          <w:tcPr/>
          <w:p>
            <w:pPr>
              <w:pStyle w:val="Compact"/>
            </w:pPr>
            <w:r>
              <w:t xml:space="preserve">query-service/src/config/</w:t>
            </w:r>
          </w:p>
        </w:tc>
      </w:tr>
      <w:tr>
        <w:tc>
          <w:tcPr/>
          <w:p>
            <w:pPr>
              <w:pStyle w:val="Compact"/>
            </w:pPr>
            <w:r>
              <w:t xml:space="preserve">NFR-SCALE-03</w:t>
            </w:r>
          </w:p>
        </w:tc>
        <w:tc>
          <w:tcPr/>
          <w:p>
            <w:pPr>
              <w:pStyle w:val="Compact"/>
            </w:pPr>
            <w:r>
              <w:t xml:space="preserve">HPA support</w:t>
            </w:r>
          </w:p>
        </w:tc>
        <w:tc>
          <w:tcPr/>
          <w:p>
            <w:pPr>
              <w:pStyle w:val="Compact"/>
            </w:pPr>
            <w:r>
              <w:t xml:space="preserve">Should</w:t>
            </w:r>
          </w:p>
        </w:tc>
        <w:tc>
          <w:tcPr/>
          <w:p>
            <w:pPr>
              <w:pStyle w:val="Compact"/>
            </w:pPr>
            <w:r>
              <w:t xml:space="preserve">§4.2</w:t>
            </w:r>
          </w:p>
        </w:tc>
        <w:tc>
          <w:tcPr/>
          <w:p>
            <w:pPr>
              <w:pStyle w:val="Compact"/>
            </w:pPr>
            <w:r>
              <w:t xml:space="preserve">k8s review</w:t>
            </w:r>
          </w:p>
        </w:tc>
        <w:tc>
          <w:tcPr/>
          <w:p>
            <w:pPr>
              <w:pStyle w:val="Compact"/>
            </w:pPr>
            <w:r>
              <w:t xml:space="preserve">k8s/hpa.yaml</w:t>
            </w:r>
          </w:p>
        </w:tc>
      </w:tr>
      <w:tr>
        <w:tc>
          <w:tcPr/>
          <w:p>
            <w:pPr>
              <w:pStyle w:val="Compact"/>
            </w:pPr>
            <w:r>
              <w:t xml:space="preserve">NFR-SCALE-04</w:t>
            </w:r>
          </w:p>
        </w:tc>
        <w:tc>
          <w:tcPr/>
          <w:p>
            <w:pPr>
              <w:pStyle w:val="Compact"/>
            </w:pPr>
            <w:r>
              <w:t xml:space="preserve">Redis clustering</w:t>
            </w:r>
          </w:p>
        </w:tc>
        <w:tc>
          <w:tcPr/>
          <w:p>
            <w:pPr>
              <w:pStyle w:val="Compact"/>
            </w:pPr>
            <w:r>
              <w:t xml:space="preserve">Should</w:t>
            </w:r>
          </w:p>
        </w:tc>
        <w:tc>
          <w:tcPr/>
          <w:p>
            <w:pPr>
              <w:pStyle w:val="Compact"/>
            </w:pPr>
            <w:r>
              <w:t xml:space="preserve">§4.2</w:t>
            </w:r>
          </w:p>
        </w:tc>
        <w:tc>
          <w:tcPr/>
          <w:p>
            <w:pPr>
              <w:pStyle w:val="Compact"/>
            </w:pPr>
            <w:r>
              <w:t xml:space="preserve">k8s review</w:t>
            </w:r>
          </w:p>
        </w:tc>
        <w:tc>
          <w:tcPr/>
          <w:p>
            <w:pPr>
              <w:pStyle w:val="Compact"/>
            </w:pPr>
            <w:r>
              <w:t xml:space="preserve">redis-cluster.conf</w:t>
            </w:r>
          </w:p>
        </w:tc>
      </w:tr>
      <w:tr>
        <w:tc>
          <w:tcPr/>
          <w:p>
            <w:pPr>
              <w:pStyle w:val="Compact"/>
            </w:pPr>
            <w:r>
              <w:t xml:space="preserve">NFR-SCALE-05</w:t>
            </w:r>
          </w:p>
        </w:tc>
        <w:tc>
          <w:tcPr/>
          <w:p>
            <w:pPr>
              <w:pStyle w:val="Compact"/>
            </w:pPr>
            <w:r>
              <w:t xml:space="preserve">WS horizontal scaling</w:t>
            </w:r>
          </w:p>
        </w:tc>
        <w:tc>
          <w:tcPr/>
          <w:p>
            <w:pPr>
              <w:pStyle w:val="Compact"/>
            </w:pPr>
            <w:r>
              <w:t xml:space="preserve">Must</w:t>
            </w:r>
          </w:p>
        </w:tc>
        <w:tc>
          <w:tcPr/>
          <w:p>
            <w:pPr>
              <w:pStyle w:val="Compact"/>
            </w:pPr>
            <w:r>
              <w:t xml:space="preserve">§4.2</w:t>
            </w:r>
          </w:p>
        </w:tc>
        <w:tc>
          <w:tcPr/>
          <w:p>
            <w:pPr>
              <w:pStyle w:val="Compact"/>
            </w:pPr>
            <w:r>
              <w:t xml:space="preserve">load-tests/</w:t>
            </w:r>
          </w:p>
        </w:tc>
        <w:tc>
          <w:tcPr/>
          <w:p>
            <w:pPr>
              <w:pStyle w:val="Compact"/>
            </w:pPr>
            <w:r>
              <w:t xml:space="preserve">auction-engine/src/bidding/gateway/</w:t>
            </w:r>
          </w:p>
        </w:tc>
      </w:tr>
      <w:tr>
        <w:tc>
          <w:tcPr/>
          <w:p>
            <w:pPr>
              <w:pStyle w:val="Compact"/>
            </w:pPr>
            <w:r>
              <w:t xml:space="preserve">NFR-SCALE-06</w:t>
            </w:r>
          </w:p>
        </w:tc>
        <w:tc>
          <w:tcPr/>
          <w:p>
            <w:pPr>
              <w:pStyle w:val="Compact"/>
            </w:pPr>
            <w:r>
              <w:t xml:space="preserve">Sentinel failover &lt; 30s</w:t>
            </w:r>
          </w:p>
        </w:tc>
        <w:tc>
          <w:tcPr/>
          <w:p>
            <w:pPr>
              <w:pStyle w:val="Compact"/>
            </w:pPr>
            <w:r>
              <w:t xml:space="preserve">Should</w:t>
            </w:r>
          </w:p>
        </w:tc>
        <w:tc>
          <w:tcPr/>
          <w:p>
            <w:pPr>
              <w:pStyle w:val="Compact"/>
            </w:pPr>
            <w:r>
              <w:t xml:space="preserve">§4.2</w:t>
            </w:r>
          </w:p>
        </w:tc>
        <w:tc>
          <w:tcPr/>
          <w:p>
            <w:pPr>
              <w:pStyle w:val="Compact"/>
            </w:pPr>
            <w:r>
              <w:t xml:space="preserve">DR test</w:t>
            </w:r>
          </w:p>
        </w:tc>
        <w:tc>
          <w:tcPr/>
          <w:p>
            <w:pPr>
              <w:pStyle w:val="Compact"/>
            </w:pPr>
            <w:r>
              <w:t xml:space="preserve">redis-sentinel.conf</w:t>
            </w:r>
          </w:p>
        </w:tc>
      </w:tr>
      <w:tr>
        <w:tc>
          <w:tcPr/>
          <w:p>
            <w:pPr>
              <w:pStyle w:val="Compact"/>
            </w:pPr>
            <w:r>
              <w:t xml:space="preserve">NFR-SCALE-07</w:t>
            </w:r>
          </w:p>
        </w:tc>
        <w:tc>
          <w:tcPr/>
          <w:p>
            <w:pPr>
              <w:pStyle w:val="Compact"/>
            </w:pPr>
            <w:r>
              <w:t xml:space="preserve">Redis Cluster sharding</w:t>
            </w:r>
          </w:p>
        </w:tc>
        <w:tc>
          <w:tcPr/>
          <w:p>
            <w:pPr>
              <w:pStyle w:val="Compact"/>
            </w:pPr>
            <w:r>
              <w:t xml:space="preserve">Should</w:t>
            </w:r>
          </w:p>
        </w:tc>
        <w:tc>
          <w:tcPr/>
          <w:p>
            <w:pPr>
              <w:pStyle w:val="Compact"/>
            </w:pPr>
            <w:r>
              <w:t xml:space="preserve">§4.2</w:t>
            </w:r>
          </w:p>
        </w:tc>
        <w:tc>
          <w:tcPr/>
          <w:p>
            <w:pPr>
              <w:pStyle w:val="Compact"/>
            </w:pPr>
            <w:r>
              <w:t xml:space="preserve">k8s review</w:t>
            </w:r>
          </w:p>
        </w:tc>
        <w:tc>
          <w:tcPr/>
          <w:p>
            <w:pPr>
              <w:pStyle w:val="Compact"/>
            </w:pPr>
            <w:r>
              <w:t xml:space="preserve">redis-cluster.conf</w:t>
            </w:r>
          </w:p>
        </w:tc>
      </w:tr>
      <w:tr>
        <w:tc>
          <w:tcPr/>
          <w:p>
            <w:pPr>
              <w:pStyle w:val="Compact"/>
            </w:pPr>
            <w:r>
              <w:t xml:space="preserve">NFR-AVAIL-01</w:t>
            </w:r>
          </w:p>
        </w:tc>
        <w:tc>
          <w:tcPr/>
          <w:p>
            <w:pPr>
              <w:pStyle w:val="Compact"/>
            </w:pPr>
            <w:r>
              <w:t xml:space="preserve">99.9% uptime target</w:t>
            </w:r>
          </w:p>
        </w:tc>
        <w:tc>
          <w:tcPr/>
          <w:p>
            <w:pPr>
              <w:pStyle w:val="Compact"/>
            </w:pPr>
            <w:r>
              <w:t xml:space="preserve">Must</w:t>
            </w:r>
          </w:p>
        </w:tc>
        <w:tc>
          <w:tcPr/>
          <w:p>
            <w:pPr>
              <w:pStyle w:val="Compact"/>
            </w:pPr>
            <w:r>
              <w:t xml:space="preserve">§4.3</w:t>
            </w:r>
          </w:p>
        </w:tc>
        <w:tc>
          <w:tcPr/>
          <w:p>
            <w:pPr>
              <w:pStyle w:val="Compact"/>
            </w:pPr>
            <w:r>
              <w:t xml:space="preserve">monitoring</w:t>
            </w:r>
          </w:p>
        </w:tc>
        <w:tc>
          <w:tcPr/>
          <w:p>
            <w:pPr>
              <w:pStyle w:val="Compact"/>
            </w:pPr>
            <w:r>
              <w:t xml:space="preserve">All services</w:t>
            </w:r>
          </w:p>
        </w:tc>
      </w:tr>
      <w:tr>
        <w:tc>
          <w:tcPr/>
          <w:p>
            <w:pPr>
              <w:pStyle w:val="Compact"/>
            </w:pPr>
            <w:r>
              <w:t xml:space="preserve">NFR-AVAIL-02</w:t>
            </w:r>
          </w:p>
        </w:tc>
        <w:tc>
          <w:tcPr/>
          <w:p>
            <w:pPr>
              <w:pStyle w:val="Compact"/>
            </w:pPr>
            <w:r>
              <w:t xml:space="preserve">Health endpoints return 503</w:t>
            </w:r>
          </w:p>
        </w:tc>
        <w:tc>
          <w:tcPr/>
          <w:p>
            <w:pPr>
              <w:pStyle w:val="Compact"/>
            </w:pPr>
            <w:r>
              <w:t xml:space="preserve">Must</w:t>
            </w:r>
          </w:p>
        </w:tc>
        <w:tc>
          <w:tcPr/>
          <w:p>
            <w:pPr>
              <w:pStyle w:val="Compact"/>
            </w:pPr>
            <w:r>
              <w:t xml:space="preserve">§4.3</w:t>
            </w:r>
          </w:p>
        </w:tc>
        <w:tc>
          <w:tcPr/>
          <w:p>
            <w:pPr>
              <w:pStyle w:val="Compact"/>
            </w:pPr>
            <w:r>
              <w:t xml:space="preserve">health.e2e-spec</w:t>
            </w:r>
          </w:p>
        </w:tc>
        <w:tc>
          <w:tcPr/>
          <w:p>
            <w:pPr>
              <w:pStyle w:val="Compact"/>
            </w:pPr>
            <w:r>
              <w:t xml:space="preserve">All services health controllers</w:t>
            </w:r>
          </w:p>
        </w:tc>
      </w:tr>
      <w:tr>
        <w:tc>
          <w:tcPr/>
          <w:p>
            <w:pPr>
              <w:pStyle w:val="Compact"/>
            </w:pPr>
            <w:r>
              <w:t xml:space="preserve">NFR-AVAIL-03</w:t>
            </w:r>
          </w:p>
        </w:tc>
        <w:tc>
          <w:tcPr/>
          <w:p>
            <w:pPr>
              <w:pStyle w:val="Compact"/>
            </w:pPr>
            <w:r>
              <w:t xml:space="preserve">K8s liveness/readiness probes</w:t>
            </w:r>
          </w:p>
        </w:tc>
        <w:tc>
          <w:tcPr/>
          <w:p>
            <w:pPr>
              <w:pStyle w:val="Compact"/>
            </w:pPr>
            <w:r>
              <w:t xml:space="preserve">Must</w:t>
            </w:r>
          </w:p>
        </w:tc>
        <w:tc>
          <w:tcPr/>
          <w:p>
            <w:pPr>
              <w:pStyle w:val="Compact"/>
            </w:pPr>
            <w:r>
              <w:t xml:space="preserve">§4.3</w:t>
            </w:r>
          </w:p>
        </w:tc>
        <w:tc>
          <w:tcPr/>
          <w:p>
            <w:pPr>
              <w:pStyle w:val="Compact"/>
            </w:pPr>
            <w:r>
              <w:t xml:space="preserve">k8s review</w:t>
            </w:r>
          </w:p>
        </w:tc>
        <w:tc>
          <w:tcPr/>
          <w:p>
            <w:pPr>
              <w:pStyle w:val="Compact"/>
            </w:pPr>
            <w:r>
              <w:t xml:space="preserve">k8s/deployments.yaml</w:t>
            </w:r>
          </w:p>
        </w:tc>
      </w:tr>
      <w:tr>
        <w:tc>
          <w:tcPr/>
          <w:p>
            <w:pPr>
              <w:pStyle w:val="Compact"/>
            </w:pPr>
            <w:r>
              <w:t xml:space="preserve">NFR-AVAIL-04</w:t>
            </w:r>
          </w:p>
        </w:tc>
        <w:tc>
          <w:tcPr/>
          <w:p>
            <w:pPr>
              <w:pStyle w:val="Compact"/>
            </w:pPr>
            <w:r>
              <w:t xml:space="preserve">Quarterly DR testing</w:t>
            </w:r>
          </w:p>
        </w:tc>
        <w:tc>
          <w:tcPr/>
          <w:p>
            <w:pPr>
              <w:pStyle w:val="Compact"/>
            </w:pPr>
            <w:r>
              <w:t xml:space="preserve">Must</w:t>
            </w:r>
          </w:p>
        </w:tc>
        <w:tc>
          <w:tcPr/>
          <w:p>
            <w:pPr>
              <w:pStyle w:val="Compact"/>
            </w:pPr>
            <w:r>
              <w:t xml:space="preserve">§4.3</w:t>
            </w:r>
          </w:p>
        </w:tc>
        <w:tc>
          <w:tcPr/>
          <w:p>
            <w:pPr>
              <w:pStyle w:val="Compact"/>
            </w:pPr>
            <w:r>
              <w:t xml:space="preserve">DR test</w:t>
            </w:r>
          </w:p>
        </w:tc>
        <w:tc>
          <w:tcPr/>
          <w:p>
            <w:pPr>
              <w:pStyle w:val="Compact"/>
            </w:pPr>
            <w:r>
              <w:t xml:space="preserve">scripts/restore-disaster-recovery.sh</w:t>
            </w:r>
          </w:p>
        </w:tc>
      </w:tr>
      <w:tr>
        <w:tc>
          <w:tcPr/>
          <w:p>
            <w:pPr>
              <w:pStyle w:val="Compact"/>
            </w:pPr>
            <w:r>
              <w:t xml:space="preserve">NFR-AVAIL-05</w:t>
            </w:r>
          </w:p>
        </w:tc>
        <w:tc>
          <w:tcPr/>
          <w:p>
            <w:pPr>
              <w:pStyle w:val="Compact"/>
            </w:pPr>
            <w:r>
              <w:t xml:space="preserve">Monthly PITR verification</w:t>
            </w:r>
          </w:p>
        </w:tc>
        <w:tc>
          <w:tcPr/>
          <w:p>
            <w:pPr>
              <w:pStyle w:val="Compact"/>
            </w:pPr>
            <w:r>
              <w:t xml:space="preserve">Must</w:t>
            </w:r>
          </w:p>
        </w:tc>
        <w:tc>
          <w:tcPr/>
          <w:p>
            <w:pPr>
              <w:pStyle w:val="Compact"/>
            </w:pPr>
            <w:r>
              <w:t xml:space="preserve">§4.3</w:t>
            </w:r>
          </w:p>
        </w:tc>
        <w:tc>
          <w:tcPr/>
          <w:p>
            <w:pPr>
              <w:pStyle w:val="Compact"/>
            </w:pPr>
            <w:r>
              <w:t xml:space="preserve">DR test</w:t>
            </w:r>
          </w:p>
        </w:tc>
        <w:tc>
          <w:tcPr/>
          <w:p>
            <w:pPr>
              <w:pStyle w:val="Compact"/>
            </w:pPr>
            <w:r>
              <w:t xml:space="preserve">scripts/restore-disaster-recovery.sh</w:t>
            </w:r>
          </w:p>
        </w:tc>
      </w:tr>
      <w:tr>
        <w:tc>
          <w:tcPr/>
          <w:p>
            <w:pPr>
              <w:pStyle w:val="Compact"/>
            </w:pPr>
            <w:r>
              <w:t xml:space="preserve">NFR-AVAIL-06</w:t>
            </w:r>
          </w:p>
        </w:tc>
        <w:tc>
          <w:tcPr/>
          <w:p>
            <w:pPr>
              <w:pStyle w:val="Compact"/>
            </w:pPr>
            <w:r>
              <w:t xml:space="preserve">Staging failover testing</w:t>
            </w:r>
          </w:p>
        </w:tc>
        <w:tc>
          <w:tcPr/>
          <w:p>
            <w:pPr>
              <w:pStyle w:val="Compact"/>
            </w:pPr>
            <w:r>
              <w:t xml:space="preserve">Must</w:t>
            </w:r>
          </w:p>
        </w:tc>
        <w:tc>
          <w:tcPr/>
          <w:p>
            <w:pPr>
              <w:pStyle w:val="Compact"/>
            </w:pPr>
            <w:r>
              <w:t xml:space="preserve">§4.3</w:t>
            </w:r>
          </w:p>
        </w:tc>
        <w:tc>
          <w:tcPr/>
          <w:p>
            <w:pPr>
              <w:pStyle w:val="Compact"/>
            </w:pPr>
            <w:r>
              <w:t xml:space="preserve">staging DR test</w:t>
            </w:r>
          </w:p>
        </w:tc>
        <w:tc>
          <w:tcPr/>
          <w:p>
            <w:pPr>
              <w:pStyle w:val="Compact"/>
            </w:pPr>
            <w:r>
              <w:t xml:space="preserve">docs/REDIS_HA.md</w:t>
            </w:r>
          </w:p>
        </w:tc>
      </w:tr>
      <w:tr>
        <w:tc>
          <w:tcPr/>
          <w:p>
            <w:pPr>
              <w:pStyle w:val="Compact"/>
            </w:pPr>
            <w:r>
              <w:t xml:space="preserve">NFR-SEC-01</w:t>
            </w:r>
          </w:p>
        </w:tc>
        <w:tc>
          <w:tcPr/>
          <w:p>
            <w:pPr>
              <w:pStyle w:val="Compact"/>
            </w:pPr>
            <w:r>
              <w:t xml:space="preserve">CORS protection</w:t>
            </w:r>
          </w:p>
        </w:tc>
        <w:tc>
          <w:tcPr/>
          <w:p>
            <w:pPr>
              <w:pStyle w:val="Compact"/>
            </w:pPr>
            <w:r>
              <w:t xml:space="preserve">Must</w:t>
            </w:r>
          </w:p>
        </w:tc>
        <w:tc>
          <w:tcPr/>
          <w:p>
            <w:pPr>
              <w:pStyle w:val="Compact"/>
            </w:pPr>
            <w:r>
              <w:t xml:space="preserve">§4.4</w:t>
            </w:r>
          </w:p>
        </w:tc>
        <w:tc>
          <w:tcPr/>
          <w:p>
            <w:pPr>
              <w:pStyle w:val="Compact"/>
            </w:pPr>
            <w:r>
              <w:t xml:space="preserve">security review</w:t>
            </w:r>
          </w:p>
        </w:tc>
        <w:tc>
          <w:tcPr/>
          <w:p>
            <w:pPr>
              <w:pStyle w:val="Compact"/>
            </w:pPr>
            <w:r>
              <w:t xml:space="preserve">All services main.ts</w:t>
            </w:r>
          </w:p>
        </w:tc>
      </w:tr>
      <w:tr>
        <w:tc>
          <w:tcPr/>
          <w:p>
            <w:pPr>
              <w:pStyle w:val="Compact"/>
            </w:pPr>
            <w:r>
              <w:t xml:space="preserve">NFR-SEC-02</w:t>
            </w:r>
          </w:p>
        </w:tc>
        <w:tc>
          <w:tcPr/>
          <w:p>
            <w:pPr>
              <w:pStyle w:val="Compact"/>
            </w:pPr>
            <w:r>
              <w:t xml:space="preserve">JWT secret validation</w:t>
            </w:r>
          </w:p>
        </w:tc>
        <w:tc>
          <w:tcPr/>
          <w:p>
            <w:pPr>
              <w:pStyle w:val="Compact"/>
            </w:pPr>
            <w:r>
              <w:t xml:space="preserve">Must</w:t>
            </w:r>
          </w:p>
        </w:tc>
        <w:tc>
          <w:tcPr/>
          <w:p>
            <w:pPr>
              <w:pStyle w:val="Compact"/>
            </w:pPr>
            <w:r>
              <w:t xml:space="preserve">§4.4</w:t>
            </w:r>
          </w:p>
        </w:tc>
        <w:tc>
          <w:tcPr/>
          <w:p>
            <w:pPr>
              <w:pStyle w:val="Compact"/>
            </w:pPr>
            <w:r>
              <w:t xml:space="preserve">startup test</w:t>
            </w:r>
          </w:p>
        </w:tc>
        <w:tc>
          <w:tcPr/>
          <w:p>
            <w:pPr>
              <w:pStyle w:val="Compact"/>
            </w:pPr>
            <w:r>
              <w:t xml:space="preserve">All services config</w:t>
            </w:r>
          </w:p>
        </w:tc>
      </w:tr>
      <w:tr>
        <w:tc>
          <w:tcPr/>
          <w:p>
            <w:pPr>
              <w:pStyle w:val="Compact"/>
            </w:pPr>
            <w:r>
              <w:t xml:space="preserve">NFR-SEC-03</w:t>
            </w:r>
          </w:p>
        </w:tc>
        <w:tc>
          <w:tcPr/>
          <w:p>
            <w:pPr>
              <w:pStyle w:val="Compact"/>
            </w:pPr>
            <w:r>
              <w:t xml:space="preserve">HMAC-SHA256 webhook verification</w:t>
            </w:r>
          </w:p>
        </w:tc>
        <w:tc>
          <w:tcPr/>
          <w:p>
            <w:pPr>
              <w:pStyle w:val="Compact"/>
            </w:pPr>
            <w:r>
              <w:t xml:space="preserve">Must</w:t>
            </w:r>
          </w:p>
        </w:tc>
        <w:tc>
          <w:tcPr/>
          <w:p>
            <w:pPr>
              <w:pStyle w:val="Compact"/>
            </w:pPr>
            <w:r>
              <w:t xml:space="preserve">§4.4</w:t>
            </w:r>
          </w:p>
        </w:tc>
        <w:tc>
          <w:tcPr/>
          <w:p>
            <w:pPr>
              <w:pStyle w:val="Compact"/>
            </w:pPr>
            <w:r>
              <w:t xml:space="preserve">webhook.e2e-spec</w:t>
            </w:r>
          </w:p>
        </w:tc>
        <w:tc>
          <w:tcPr/>
          <w:p>
            <w:pPr>
              <w:pStyle w:val="Compact"/>
            </w:pPr>
            <w:r>
              <w:t xml:space="preserve">identity-service/src/wallet/</w:t>
            </w:r>
          </w:p>
        </w:tc>
      </w:tr>
      <w:tr>
        <w:tc>
          <w:tcPr/>
          <w:p>
            <w:pPr>
              <w:pStyle w:val="Compact"/>
            </w:pPr>
            <w:r>
              <w:t xml:space="preserve">NFR-SEC-04</w:t>
            </w:r>
          </w:p>
        </w:tc>
        <w:tc>
          <w:tcPr/>
          <w:p>
            <w:pPr>
              <w:pStyle w:val="Compact"/>
            </w:pPr>
            <w:r>
              <w:t xml:space="preserve">Nonce replay prevention</w:t>
            </w:r>
          </w:p>
        </w:tc>
        <w:tc>
          <w:tcPr/>
          <w:p>
            <w:pPr>
              <w:pStyle w:val="Compact"/>
            </w:pPr>
            <w:r>
              <w:t xml:space="preserve">Must</w:t>
            </w:r>
          </w:p>
        </w:tc>
        <w:tc>
          <w:tcPr/>
          <w:p>
            <w:pPr>
              <w:pStyle w:val="Compact"/>
            </w:pPr>
            <w:r>
              <w:t xml:space="preserve">§4.4</w:t>
            </w:r>
          </w:p>
        </w:tc>
        <w:tc>
          <w:tcPr/>
          <w:p>
            <w:pPr>
              <w:pStyle w:val="Compact"/>
            </w:pPr>
            <w:r>
              <w:t xml:space="preserve">nonce.e2e-spec</w:t>
            </w:r>
          </w:p>
        </w:tc>
        <w:tc>
          <w:tcPr/>
          <w:p>
            <w:pPr>
              <w:pStyle w:val="Compact"/>
            </w:pPr>
            <w:r>
              <w:t xml:space="preserve">auction-engine/src/common/nonce.guard.ts</w:t>
            </w:r>
          </w:p>
        </w:tc>
      </w:tr>
      <w:tr>
        <w:tc>
          <w:tcPr/>
          <w:p>
            <w:pPr>
              <w:pStyle w:val="Compact"/>
            </w:pPr>
            <w:r>
              <w:t xml:space="preserve">NFR-SEC-05</w:t>
            </w:r>
          </w:p>
        </w:tc>
        <w:tc>
          <w:tcPr/>
          <w:p>
            <w:pPr>
              <w:pStyle w:val="Compact"/>
            </w:pPr>
            <w:r>
              <w:t xml:space="preserve">Internal API key auth</w:t>
            </w:r>
          </w:p>
        </w:tc>
        <w:tc>
          <w:tcPr/>
          <w:p>
            <w:pPr>
              <w:pStyle w:val="Compact"/>
            </w:pPr>
            <w:r>
              <w:t xml:space="preserve">Must</w:t>
            </w:r>
          </w:p>
        </w:tc>
        <w:tc>
          <w:tcPr/>
          <w:p>
            <w:pPr>
              <w:pStyle w:val="Compact"/>
            </w:pPr>
            <w:r>
              <w:t xml:space="preserve">§4.4</w:t>
            </w:r>
          </w:p>
        </w:tc>
        <w:tc>
          <w:tcPr/>
          <w:p>
            <w:pPr>
              <w:pStyle w:val="Compact"/>
            </w:pPr>
            <w:r>
              <w:t xml:space="preserve">internal-api.e2e-spec</w:t>
            </w:r>
          </w:p>
        </w:tc>
        <w:tc>
          <w:tcPr/>
          <w:p>
            <w:pPr>
              <w:pStyle w:val="Compact"/>
            </w:pPr>
            <w:r>
              <w:t xml:space="preserve">All services internal guards</w:t>
            </w:r>
          </w:p>
        </w:tc>
      </w:tr>
      <w:tr>
        <w:tc>
          <w:tcPr/>
          <w:p>
            <w:pPr>
              <w:pStyle w:val="Compact"/>
            </w:pPr>
            <w:r>
              <w:t xml:space="preserve">NFR-SEC-06</w:t>
            </w:r>
          </w:p>
        </w:tc>
        <w:tc>
          <w:tcPr/>
          <w:p>
            <w:pPr>
              <w:pStyle w:val="Compact"/>
            </w:pPr>
            <w:r>
              <w:t xml:space="preserve">Sensitive field hashing</w:t>
            </w:r>
          </w:p>
        </w:tc>
        <w:tc>
          <w:tcPr/>
          <w:p>
            <w:pPr>
              <w:pStyle w:val="Compact"/>
            </w:pPr>
            <w:r>
              <w:t xml:space="preserve">Must</w:t>
            </w:r>
          </w:p>
        </w:tc>
        <w:tc>
          <w:tcPr/>
          <w:p>
            <w:pPr>
              <w:pStyle w:val="Compact"/>
            </w:pPr>
            <w:r>
              <w:t xml:space="preserve">§4.4</w:t>
            </w:r>
          </w:p>
        </w:tc>
        <w:tc>
          <w:tcPr/>
          <w:p>
            <w:pPr>
              <w:pStyle w:val="Compact"/>
            </w:pPr>
            <w:r>
              <w:t xml:space="preserve">security review</w:t>
            </w:r>
          </w:p>
        </w:tc>
        <w:tc>
          <w:tcPr/>
          <w:p>
            <w:pPr>
              <w:pStyle w:val="Compact"/>
            </w:pPr>
            <w:r>
              <w:t xml:space="preserve">identity-service/src/auth/</w:t>
            </w:r>
          </w:p>
        </w:tc>
      </w:tr>
      <w:tr>
        <w:tc>
          <w:tcPr/>
          <w:p>
            <w:pPr>
              <w:pStyle w:val="Compact"/>
            </w:pPr>
            <w:r>
              <w:t xml:space="preserve">NFR-SEC-07</w:t>
            </w:r>
          </w:p>
        </w:tc>
        <w:tc>
          <w:tcPr/>
          <w:p>
            <w:pPr>
              <w:pStyle w:val="Compact"/>
            </w:pPr>
            <w:r>
              <w:t xml:space="preserve">5xx error masking</w:t>
            </w:r>
          </w:p>
        </w:tc>
        <w:tc>
          <w:tcPr/>
          <w:p>
            <w:pPr>
              <w:pStyle w:val="Compact"/>
            </w:pPr>
            <w:r>
              <w:t xml:space="preserve">Must</w:t>
            </w:r>
          </w:p>
        </w:tc>
        <w:tc>
          <w:tcPr/>
          <w:p>
            <w:pPr>
              <w:pStyle w:val="Compact"/>
            </w:pPr>
            <w:r>
              <w:t xml:space="preserve">§4.4</w:t>
            </w:r>
          </w:p>
        </w:tc>
        <w:tc>
          <w:tcPr/>
          <w:p>
            <w:pPr>
              <w:pStyle w:val="Compact"/>
            </w:pPr>
            <w:r>
              <w:t xml:space="preserve">error-handling.e2e-spec</w:t>
            </w:r>
          </w:p>
        </w:tc>
        <w:tc>
          <w:tcPr/>
          <w:p>
            <w:pPr>
              <w:pStyle w:val="Compact"/>
            </w:pPr>
            <w:r>
              <w:t xml:space="preserve">All services exception filters</w:t>
            </w:r>
          </w:p>
        </w:tc>
      </w:tr>
      <w:tr>
        <w:tc>
          <w:tcPr/>
          <w:p>
            <w:pPr>
              <w:pStyle w:val="Compact"/>
            </w:pPr>
            <w:r>
              <w:t xml:space="preserve">NFR-SEC-08</w:t>
            </w:r>
          </w:p>
        </w:tc>
        <w:tc>
          <w:tcPr/>
          <w:p>
            <w:pPr>
              <w:pStyle w:val="Compact"/>
            </w:pPr>
            <w:r>
              <w:t xml:space="preserve">Immutable audit logs</w:t>
            </w:r>
          </w:p>
        </w:tc>
        <w:tc>
          <w:tcPr/>
          <w:p>
            <w:pPr>
              <w:pStyle w:val="Compact"/>
            </w:pPr>
            <w:r>
              <w:t xml:space="preserve">Must</w:t>
            </w:r>
          </w:p>
        </w:tc>
        <w:tc>
          <w:tcPr/>
          <w:p>
            <w:pPr>
              <w:pStyle w:val="Compact"/>
            </w:pPr>
            <w:r>
              <w:t xml:space="preserve">§4.4</w:t>
            </w:r>
          </w:p>
        </w:tc>
        <w:tc>
          <w:tcPr/>
          <w:p>
            <w:pPr>
              <w:pStyle w:val="Compact"/>
            </w:pPr>
            <w:r>
              <w:t xml:space="preserve">schema review</w:t>
            </w:r>
          </w:p>
        </w:tc>
        <w:tc>
          <w:tcPr/>
          <w:p>
            <w:pPr>
              <w:pStyle w:val="Compact"/>
            </w:pPr>
            <w:r>
              <w:t xml:space="preserve">database/migrations/024</w:t>
            </w:r>
          </w:p>
        </w:tc>
      </w:tr>
      <w:tr>
        <w:tc>
          <w:tcPr/>
          <w:p>
            <w:pPr>
              <w:pStyle w:val="Compact"/>
            </w:pPr>
            <w:r>
              <w:t xml:space="preserve">NFR-SEC-09</w:t>
            </w:r>
          </w:p>
        </w:tc>
        <w:tc>
          <w:tcPr/>
          <w:p>
            <w:pPr>
              <w:pStyle w:val="Compact"/>
            </w:pPr>
            <w:r>
              <w:t xml:space="preserve">Redis HA auth + TLS</w:t>
            </w:r>
          </w:p>
        </w:tc>
        <w:tc>
          <w:tcPr/>
          <w:p>
            <w:pPr>
              <w:pStyle w:val="Compact"/>
            </w:pPr>
            <w:r>
              <w:t xml:space="preserve">Must</w:t>
            </w:r>
          </w:p>
        </w:tc>
        <w:tc>
          <w:tcPr/>
          <w:p>
            <w:pPr>
              <w:pStyle w:val="Compact"/>
            </w:pPr>
            <w:r>
              <w:t xml:space="preserve">§4.4</w:t>
            </w:r>
          </w:p>
        </w:tc>
        <w:tc>
          <w:tcPr/>
          <w:p>
            <w:pPr>
              <w:pStyle w:val="Compact"/>
            </w:pPr>
            <w:r>
              <w:t xml:space="preserve">k8s review</w:t>
            </w:r>
          </w:p>
        </w:tc>
        <w:tc>
          <w:tcPr/>
          <w:p>
            <w:pPr>
              <w:pStyle w:val="Compact"/>
            </w:pPr>
            <w:r>
              <w:t xml:space="preserve">redis.conf</w:t>
            </w:r>
          </w:p>
        </w:tc>
      </w:tr>
      <w:tr>
        <w:tc>
          <w:tcPr/>
          <w:p>
            <w:pPr>
              <w:pStyle w:val="Compact"/>
            </w:pPr>
            <w:r>
              <w:t xml:space="preserve">NFR-SEC-10</w:t>
            </w:r>
          </w:p>
        </w:tc>
        <w:tc>
          <w:tcPr/>
          <w:p>
            <w:pPr>
              <w:pStyle w:val="Compact"/>
            </w:pPr>
            <w:r>
              <w:t xml:space="preserve">Backup encryption at rest</w:t>
            </w:r>
          </w:p>
        </w:tc>
        <w:tc>
          <w:tcPr/>
          <w:p>
            <w:pPr>
              <w:pStyle w:val="Compact"/>
            </w:pPr>
            <w:r>
              <w:t xml:space="preserve">Must</w:t>
            </w:r>
          </w:p>
        </w:tc>
        <w:tc>
          <w:tcPr/>
          <w:p>
            <w:pPr>
              <w:pStyle w:val="Compact"/>
            </w:pPr>
            <w:r>
              <w:t xml:space="preserve">§4.4</w:t>
            </w:r>
          </w:p>
        </w:tc>
        <w:tc>
          <w:tcPr/>
          <w:p>
            <w:pPr>
              <w:pStyle w:val="Compact"/>
            </w:pPr>
            <w:r>
              <w:t xml:space="preserve">backup review</w:t>
            </w:r>
          </w:p>
        </w:tc>
        <w:tc>
          <w:tcPr/>
          <w:p>
            <w:pPr>
              <w:pStyle w:val="Compact"/>
            </w:pPr>
            <w:r>
              <w:t xml:space="preserve">backup-pgbackrest.sh</w:t>
            </w:r>
          </w:p>
        </w:tc>
      </w:tr>
      <w:tr>
        <w:tc>
          <w:tcPr/>
          <w:p>
            <w:pPr>
              <w:pStyle w:val="Compact"/>
            </w:pPr>
            <w:r>
              <w:t xml:space="preserve">NFR-REL-01</w:t>
            </w:r>
          </w:p>
        </w:tc>
        <w:tc>
          <w:tcPr/>
          <w:p>
            <w:pPr>
              <w:pStyle w:val="Compact"/>
            </w:pPr>
            <w:r>
              <w:t xml:space="preserve">Idempotent migrations</w:t>
            </w:r>
          </w:p>
        </w:tc>
        <w:tc>
          <w:tcPr/>
          <w:p>
            <w:pPr>
              <w:pStyle w:val="Compact"/>
            </w:pPr>
            <w:r>
              <w:t xml:space="preserve">Must</w:t>
            </w:r>
          </w:p>
        </w:tc>
        <w:tc>
          <w:tcPr/>
          <w:p>
            <w:pPr>
              <w:pStyle w:val="Compact"/>
            </w:pPr>
            <w:r>
              <w:t xml:space="preserve">§4.5</w:t>
            </w:r>
          </w:p>
        </w:tc>
        <w:tc>
          <w:tcPr/>
          <w:p>
            <w:pPr>
              <w:pStyle w:val="Compact"/>
            </w:pPr>
            <w:r>
              <w:t xml:space="preserve">migration test</w:t>
            </w:r>
          </w:p>
        </w:tc>
        <w:tc>
          <w:tcPr/>
          <w:p>
            <w:pPr>
              <w:pStyle w:val="Compact"/>
            </w:pPr>
            <w:r>
              <w:t xml:space="preserve">database/migrations/</w:t>
            </w:r>
          </w:p>
        </w:tc>
      </w:tr>
      <w:tr>
        <w:tc>
          <w:tcPr/>
          <w:p>
            <w:pPr>
              <w:pStyle w:val="Compact"/>
            </w:pPr>
            <w:r>
              <w:t xml:space="preserve">NFR-REL-02</w:t>
            </w:r>
          </w:p>
        </w:tc>
        <w:tc>
          <w:tcPr/>
          <w:p>
            <w:pPr>
              <w:pStyle w:val="Compact"/>
            </w:pPr>
            <w:r>
              <w:t xml:space="preserve">Payment gateway retry</w:t>
            </w:r>
          </w:p>
        </w:tc>
        <w:tc>
          <w:tcPr/>
          <w:p>
            <w:pPr>
              <w:pStyle w:val="Compact"/>
            </w:pPr>
            <w:r>
              <w:t xml:space="preserve">Must</w:t>
            </w:r>
          </w:p>
        </w:tc>
        <w:tc>
          <w:tcPr/>
          <w:p>
            <w:pPr>
              <w:pStyle w:val="Compact"/>
            </w:pPr>
            <w:r>
              <w:t xml:space="preserve">§4.5</w:t>
            </w:r>
          </w:p>
        </w:tc>
        <w:tc>
          <w:tcPr/>
          <w:p>
            <w:pPr>
              <w:pStyle w:val="Compact"/>
            </w:pPr>
            <w:r>
              <w:t xml:space="preserve">payment.e2e-spec</w:t>
            </w:r>
          </w:p>
        </w:tc>
        <w:tc>
          <w:tcPr/>
          <w:p>
            <w:pPr>
              <w:pStyle w:val="Compact"/>
            </w:pPr>
            <w:r>
              <w:t xml:space="preserve">auction-engine/src/payment/</w:t>
            </w:r>
          </w:p>
        </w:tc>
      </w:tr>
      <w:tr>
        <w:tc>
          <w:tcPr/>
          <w:p>
            <w:pPr>
              <w:pStyle w:val="Compact"/>
            </w:pPr>
            <w:r>
              <w:t xml:space="preserve">NFR-REL-03</w:t>
            </w:r>
          </w:p>
        </w:tc>
        <w:tc>
          <w:tcPr/>
          <w:p>
            <w:pPr>
              <w:pStyle w:val="Compact"/>
            </w:pPr>
            <w:r>
              <w:t xml:space="preserve">BullMQ retry with backoff</w:t>
            </w:r>
          </w:p>
        </w:tc>
        <w:tc>
          <w:tcPr/>
          <w:p>
            <w:pPr>
              <w:pStyle w:val="Compact"/>
            </w:pPr>
            <w:r>
              <w:t xml:space="preserve">Must</w:t>
            </w:r>
          </w:p>
        </w:tc>
        <w:tc>
          <w:tcPr/>
          <w:p>
            <w:pPr>
              <w:pStyle w:val="Compact"/>
            </w:pPr>
            <w:r>
              <w:t xml:space="preserve">§4.5</w:t>
            </w:r>
          </w:p>
        </w:tc>
        <w:tc>
          <w:tcPr/>
          <w:p>
            <w:pPr>
              <w:pStyle w:val="Compact"/>
            </w:pPr>
            <w:r>
              <w:t xml:space="preserve">worker.e2e-spec</w:t>
            </w:r>
          </w:p>
        </w:tc>
        <w:tc>
          <w:tcPr/>
          <w:p>
            <w:pPr>
              <w:pStyle w:val="Compact"/>
            </w:pPr>
            <w:r>
              <w:t xml:space="preserve">auction-engine/src/worker/</w:t>
            </w:r>
          </w:p>
        </w:tc>
      </w:tr>
      <w:tr>
        <w:tc>
          <w:tcPr/>
          <w:p>
            <w:pPr>
              <w:pStyle w:val="Compact"/>
            </w:pPr>
            <w:r>
              <w:t xml:space="preserve">NFR-REL-04</w:t>
            </w:r>
          </w:p>
        </w:tc>
        <w:tc>
          <w:tcPr/>
          <w:p>
            <w:pPr>
              <w:pStyle w:val="Compact"/>
            </w:pPr>
            <w:r>
              <w:t xml:space="preserve">Referential integrity</w:t>
            </w:r>
          </w:p>
        </w:tc>
        <w:tc>
          <w:tcPr/>
          <w:p>
            <w:pPr>
              <w:pStyle w:val="Compact"/>
            </w:pPr>
            <w:r>
              <w:t xml:space="preserve">Must</w:t>
            </w:r>
          </w:p>
        </w:tc>
        <w:tc>
          <w:tcPr/>
          <w:p>
            <w:pPr>
              <w:pStyle w:val="Compact"/>
            </w:pPr>
            <w:r>
              <w:t xml:space="preserve">§4.5</w:t>
            </w:r>
          </w:p>
        </w:tc>
        <w:tc>
          <w:tcPr/>
          <w:p>
            <w:pPr>
              <w:pStyle w:val="Compact"/>
            </w:pPr>
            <w:r>
              <w:t xml:space="preserve">schema review</w:t>
            </w:r>
          </w:p>
        </w:tc>
        <w:tc>
          <w:tcPr/>
          <w:p>
            <w:pPr>
              <w:pStyle w:val="Compact"/>
            </w:pPr>
            <w:r>
              <w:t xml:space="preserve">database/migrations/</w:t>
            </w:r>
          </w:p>
        </w:tc>
      </w:tr>
      <w:tr>
        <w:tc>
          <w:tcPr/>
          <w:p>
            <w:pPr>
              <w:pStyle w:val="Compact"/>
            </w:pPr>
            <w:r>
              <w:t xml:space="preserve">NFR-MAIN-01</w:t>
            </w:r>
          </w:p>
        </w:tc>
        <w:tc>
          <w:tcPr/>
          <w:p>
            <w:pPr>
              <w:pStyle w:val="Compact"/>
            </w:pPr>
            <w:r>
              <w:t xml:space="preserve">TypeScript strict mode</w:t>
            </w:r>
          </w:p>
        </w:tc>
        <w:tc>
          <w:tcPr/>
          <w:p>
            <w:pPr>
              <w:pStyle w:val="Compact"/>
            </w:pPr>
            <w:r>
              <w:t xml:space="preserve">Must</w:t>
            </w:r>
          </w:p>
        </w:tc>
        <w:tc>
          <w:tcPr/>
          <w:p>
            <w:pPr>
              <w:pStyle w:val="Compact"/>
            </w:pPr>
            <w:r>
              <w:t xml:space="preserve">§4.6</w:t>
            </w:r>
          </w:p>
        </w:tc>
        <w:tc>
          <w:tcPr/>
          <w:p>
            <w:pPr>
              <w:pStyle w:val="Compact"/>
            </w:pPr>
            <w:r>
              <w:t xml:space="preserve">tsc –noEmit</w:t>
            </w:r>
          </w:p>
        </w:tc>
        <w:tc>
          <w:tcPr/>
          <w:p>
            <w:pPr>
              <w:pStyle w:val="Compact"/>
            </w:pPr>
            <w:r>
              <w:t xml:space="preserve">All projects</w:t>
            </w:r>
          </w:p>
        </w:tc>
      </w:tr>
      <w:tr>
        <w:tc>
          <w:tcPr/>
          <w:p>
            <w:pPr>
              <w:pStyle w:val="Compact"/>
            </w:pPr>
            <w:r>
              <w:t xml:space="preserve">NFR-MAIN-02</w:t>
            </w:r>
          </w:p>
        </w:tc>
        <w:tc>
          <w:tcPr/>
          <w:p>
            <w:pPr>
              <w:pStyle w:val="Compact"/>
            </w:pPr>
            <w:r>
              <w:t xml:space="preserve">Explicit migrations only</w:t>
            </w:r>
          </w:p>
        </w:tc>
        <w:tc>
          <w:tcPr/>
          <w:p>
            <w:pPr>
              <w:pStyle w:val="Compact"/>
            </w:pPr>
            <w:r>
              <w:t xml:space="preserve">Must</w:t>
            </w:r>
          </w:p>
        </w:tc>
        <w:tc>
          <w:tcPr/>
          <w:p>
            <w:pPr>
              <w:pStyle w:val="Compact"/>
            </w:pPr>
            <w:r>
              <w:t xml:space="preserve">§4.6</w:t>
            </w:r>
          </w:p>
        </w:tc>
        <w:tc>
          <w:tcPr/>
          <w:p>
            <w:pPr>
              <w:pStyle w:val="Compact"/>
            </w:pPr>
            <w:r>
              <w:t xml:space="preserve">config review</w:t>
            </w:r>
          </w:p>
        </w:tc>
        <w:tc>
          <w:tcPr/>
          <w:p>
            <w:pPr>
              <w:pStyle w:val="Compact"/>
            </w:pPr>
            <w:r>
              <w:t xml:space="preserve">Prisma config</w:t>
            </w:r>
          </w:p>
        </w:tc>
      </w:tr>
      <w:tr>
        <w:tc>
          <w:tcPr/>
          <w:p>
            <w:pPr>
              <w:pStyle w:val="Compact"/>
            </w:pPr>
            <w:r>
              <w:t xml:space="preserve">NFR-MAIN-03</w:t>
            </w:r>
          </w:p>
        </w:tc>
        <w:tc>
          <w:tcPr/>
          <w:p>
            <w:pPr>
              <w:pStyle w:val="Compact"/>
            </w:pPr>
            <w:r>
              <w:t xml:space="preserve">NestJS module architecture</w:t>
            </w:r>
          </w:p>
        </w:tc>
        <w:tc>
          <w:tcPr/>
          <w:p>
            <w:pPr>
              <w:pStyle w:val="Compact"/>
            </w:pPr>
            <w:r>
              <w:t xml:space="preserve">Must</w:t>
            </w:r>
          </w:p>
        </w:tc>
        <w:tc>
          <w:tcPr/>
          <w:p>
            <w:pPr>
              <w:pStyle w:val="Compact"/>
            </w:pPr>
            <w:r>
              <w:t xml:space="preserve">§4.6</w:t>
            </w:r>
          </w:p>
        </w:tc>
        <w:tc>
          <w:tcPr/>
          <w:p>
            <w:pPr>
              <w:pStyle w:val="Compact"/>
            </w:pPr>
            <w:r>
              <w:t xml:space="preserve">code review</w:t>
            </w:r>
          </w:p>
        </w:tc>
        <w:tc>
          <w:tcPr/>
          <w:p>
            <w:pPr>
              <w:pStyle w:val="Compact"/>
            </w:pPr>
            <w:r>
              <w:t xml:space="preserve">All backend services</w:t>
            </w:r>
          </w:p>
        </w:tc>
      </w:tr>
      <w:tr>
        <w:tc>
          <w:tcPr/>
          <w:p>
            <w:pPr>
              <w:pStyle w:val="Compact"/>
            </w:pPr>
            <w:r>
              <w:t xml:space="preserve">NFR-MAIN-04</w:t>
            </w:r>
          </w:p>
        </w:tc>
        <w:tc>
          <w:tcPr/>
          <w:p>
            <w:pPr>
              <w:pStyle w:val="Compact"/>
            </w:pPr>
            <w:r>
              <w:t xml:space="preserve">Component-based frontend</w:t>
            </w:r>
          </w:p>
        </w:tc>
        <w:tc>
          <w:tcPr/>
          <w:p>
            <w:pPr>
              <w:pStyle w:val="Compact"/>
            </w:pPr>
            <w:r>
              <w:t xml:space="preserve">Must</w:t>
            </w:r>
          </w:p>
        </w:tc>
        <w:tc>
          <w:tcPr/>
          <w:p>
            <w:pPr>
              <w:pStyle w:val="Compact"/>
            </w:pPr>
            <w:r>
              <w:t xml:space="preserve">§4.6</w:t>
            </w:r>
          </w:p>
        </w:tc>
        <w:tc>
          <w:tcPr/>
          <w:p>
            <w:pPr>
              <w:pStyle w:val="Compact"/>
            </w:pPr>
            <w:r>
              <w:t xml:space="preserve">code review</w:t>
            </w:r>
          </w:p>
        </w:tc>
        <w:tc>
          <w:tcPr/>
          <w:p>
            <w:pPr>
              <w:pStyle w:val="Compact"/>
            </w:pPr>
            <w:r>
              <w:t xml:space="preserve">guessx-web/, guessx-app/</w:t>
            </w:r>
          </w:p>
        </w:tc>
      </w:tr>
      <w:tr>
        <w:tc>
          <w:tcPr/>
          <w:p>
            <w:pPr>
              <w:pStyle w:val="Compact"/>
            </w:pPr>
            <w:r>
              <w:t xml:space="preserve">NFR-USAB-01</w:t>
            </w:r>
          </w:p>
        </w:tc>
        <w:tc>
          <w:tcPr/>
          <w:p>
            <w:pPr>
              <w:pStyle w:val="Compact"/>
            </w:pPr>
            <w:r>
              <w:t xml:space="preserve">Offline cached viewing</w:t>
            </w:r>
          </w:p>
        </w:tc>
        <w:tc>
          <w:tcPr/>
          <w:p>
            <w:pPr>
              <w:pStyle w:val="Compact"/>
            </w:pPr>
            <w:r>
              <w:t xml:space="preserve">Should</w:t>
            </w:r>
          </w:p>
        </w:tc>
        <w:tc>
          <w:tcPr/>
          <w:p>
            <w:pPr>
              <w:pStyle w:val="Compact"/>
            </w:pPr>
            <w:r>
              <w:t xml:space="preserve">§4.7</w:t>
            </w:r>
          </w:p>
        </w:tc>
        <w:tc>
          <w:tcPr/>
          <w:p>
            <w:pPr>
              <w:pStyle w:val="Compact"/>
            </w:pPr>
            <w:r>
              <w:t xml:space="preserve">mobile test</w:t>
            </w:r>
          </w:p>
        </w:tc>
        <w:tc>
          <w:tcPr/>
          <w:p>
            <w:pPr>
              <w:pStyle w:val="Compact"/>
            </w:pPr>
            <w:r>
              <w:t xml:space="preserve">guessx-app/</w:t>
            </w:r>
          </w:p>
        </w:tc>
      </w:tr>
      <w:tr>
        <w:tc>
          <w:tcPr/>
          <w:p>
            <w:pPr>
              <w:pStyle w:val="Compact"/>
            </w:pPr>
            <w:r>
              <w:t xml:space="preserve">NFR-USAB-02</w:t>
            </w:r>
          </w:p>
        </w:tc>
        <w:tc>
          <w:tcPr/>
          <w:p>
            <w:pPr>
              <w:pStyle w:val="Compact"/>
            </w:pPr>
            <w:r>
              <w:t xml:space="preserve">Responsive web</w:t>
            </w:r>
          </w:p>
        </w:tc>
        <w:tc>
          <w:tcPr/>
          <w:p>
            <w:pPr>
              <w:pStyle w:val="Compact"/>
            </w:pPr>
            <w:r>
              <w:t xml:space="preserve">Must</w:t>
            </w:r>
          </w:p>
        </w:tc>
        <w:tc>
          <w:tcPr/>
          <w:p>
            <w:pPr>
              <w:pStyle w:val="Compact"/>
            </w:pPr>
            <w:r>
              <w:t xml:space="preserve">§4.7</w:t>
            </w:r>
          </w:p>
        </w:tc>
        <w:tc>
          <w:tcPr/>
          <w:p>
            <w:pPr>
              <w:pStyle w:val="Compact"/>
            </w:pPr>
            <w:r>
              <w:t xml:space="preserve">responsive test</w:t>
            </w:r>
          </w:p>
        </w:tc>
        <w:tc>
          <w:tcPr/>
          <w:p>
            <w:pPr>
              <w:pStyle w:val="Compact"/>
            </w:pPr>
            <w:r>
              <w:t xml:space="preserve">guessx-web/</w:t>
            </w:r>
          </w:p>
        </w:tc>
      </w:tr>
      <w:tr>
        <w:tc>
          <w:tcPr/>
          <w:p>
            <w:pPr>
              <w:pStyle w:val="Compact"/>
            </w:pPr>
            <w:r>
              <w:t xml:space="preserve">NFR-USAB-03</w:t>
            </w:r>
          </w:p>
        </w:tc>
        <w:tc>
          <w:tcPr/>
          <w:p>
            <w:pPr>
              <w:pStyle w:val="Compact"/>
            </w:pPr>
            <w:r>
              <w:t xml:space="preserve">Payment status indicators</w:t>
            </w:r>
          </w:p>
        </w:tc>
        <w:tc>
          <w:tcPr/>
          <w:p>
            <w:pPr>
              <w:pStyle w:val="Compact"/>
            </w:pPr>
            <w:r>
              <w:t xml:space="preserve">Must</w:t>
            </w:r>
          </w:p>
        </w:tc>
        <w:tc>
          <w:tcPr/>
          <w:p>
            <w:pPr>
              <w:pStyle w:val="Compact"/>
            </w:pPr>
            <w:r>
              <w:t xml:space="preserve">§4.7</w:t>
            </w:r>
          </w:p>
        </w:tc>
        <w:tc>
          <w:tcPr/>
          <w:p>
            <w:pPr>
              <w:pStyle w:val="Compact"/>
            </w:pPr>
            <w:r>
              <w:t xml:space="preserve">payment.e2e-spec</w:t>
            </w:r>
          </w:p>
        </w:tc>
        <w:tc>
          <w:tcPr/>
          <w:p>
            <w:pPr>
              <w:pStyle w:val="Compact"/>
            </w:pPr>
            <w:r>
              <w:t xml:space="preserve">guessx-web/, guessx-app/</w:t>
            </w:r>
          </w:p>
        </w:tc>
      </w:tr>
    </w:tbl>
    <w:p>
      <w:r>
        <w:pict>
          <v:rect style="width:0;height:1.5pt" o:hralign="center" o:hrstd="t" o:hr="t"/>
        </w:pict>
      </w:r>
    </w:p>
    <w:bookmarkEnd w:id="88"/>
    <w:bookmarkStart w:id="89" w:name="_glossary"/>
    <w:p>
      <w:pPr>
        <w:pStyle w:val="Heading2"/>
      </w:pPr>
      <w:r>
        <w:rPr>
          <w:rStyle w:val="SectionNumber"/>
        </w:rPr>
        <w:t xml:space="preserve">1.17</w:t>
      </w:r>
      <w:r>
        <w:tab/>
      </w:r>
      <w:r>
        <w:t xml:space="preserve">14.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AES-256-GCM</w:t>
            </w:r>
          </w:p>
        </w:tc>
        <w:tc>
          <w:tcPr/>
          <w:p>
            <w:pPr>
              <w:pStyle w:val="Compact"/>
            </w:pPr>
            <w:r>
              <w:t xml:space="preserve">Advanced Encryption Standard with 256-bit keys in Galois/Counter Mode; provides authenticated encryption used for bid amount encryption at rest.</w:t>
            </w:r>
          </w:p>
        </w:tc>
      </w:tr>
      <w:tr>
        <w:tc>
          <w:tcPr/>
          <w:p>
            <w:pPr>
              <w:pStyle w:val="Compact"/>
            </w:pPr>
            <w:r>
              <w:rPr>
                <w:b/>
                <w:bCs/>
              </w:rPr>
              <w:t xml:space="preserve">Audit Trail</w:t>
            </w:r>
          </w:p>
        </w:tc>
        <w:tc>
          <w:tcPr/>
          <w:p>
            <w:pPr>
              <w:pStyle w:val="Compact"/>
            </w:pPr>
            <w:r>
              <w:t xml:space="preserve">An immutable, append-only record of system events used for compliance, dispute resolution, and forensic analysis.</w:t>
            </w:r>
          </w:p>
        </w:tc>
      </w:tr>
      <w:tr>
        <w:tc>
          <w:tcPr/>
          <w:p>
            <w:pPr>
              <w:pStyle w:val="Compact"/>
            </w:pPr>
            <w:r>
              <w:rPr>
                <w:b/>
                <w:bCs/>
              </w:rPr>
              <w:t xml:space="preserve">Availability</w:t>
            </w:r>
          </w:p>
        </w:tc>
        <w:tc>
          <w:tcPr/>
          <w:p>
            <w:pPr>
              <w:pStyle w:val="Compact"/>
            </w:pPr>
            <w:r>
              <w:t xml:space="preserve">The proportion of time a system is operational and accessible; expressed as a percentage (e.g., 99.9%).</w:t>
            </w:r>
          </w:p>
        </w:tc>
      </w:tr>
      <w:tr>
        <w:tc>
          <w:tcPr/>
          <w:p>
            <w:pPr>
              <w:pStyle w:val="Compact"/>
            </w:pPr>
            <w:r>
              <w:rPr>
                <w:b/>
                <w:bCs/>
              </w:rPr>
              <w:t xml:space="preserve">bcrypt</w:t>
            </w:r>
          </w:p>
        </w:tc>
        <w:tc>
          <w:tcPr/>
          <w:p>
            <w:pPr>
              <w:pStyle w:val="Compact"/>
            </w:pPr>
            <w:r>
              <w:t xml:space="preserve">A password hashing function designed to be computationally expensive, resistant to brute-force and rainbow-table attacks.</w:t>
            </w:r>
          </w:p>
        </w:tc>
      </w:tr>
      <w:tr>
        <w:tc>
          <w:tcPr/>
          <w:p>
            <w:pPr>
              <w:pStyle w:val="Compact"/>
            </w:pPr>
            <w:r>
              <w:rPr>
                <w:b/>
                <w:bCs/>
              </w:rPr>
              <w:t xml:space="preserve">BullMQ</w:t>
            </w:r>
          </w:p>
        </w:tc>
        <w:tc>
          <w:tcPr/>
          <w:p>
            <w:pPr>
              <w:pStyle w:val="Compact"/>
            </w:pPr>
            <w:r>
              <w:t xml:space="preserve">A Redis-based message queue library for Node.js used for asynchronous job processing and batch persistence.</w:t>
            </w:r>
          </w:p>
        </w:tc>
      </w:tr>
      <w:tr>
        <w:tc>
          <w:tcPr/>
          <w:p>
            <w:pPr>
              <w:pStyle w:val="Compact"/>
            </w:pPr>
            <w:r>
              <w:rPr>
                <w:b/>
                <w:bCs/>
              </w:rPr>
              <w:t xml:space="preserve">Cache-Aside Pattern</w:t>
            </w:r>
          </w:p>
        </w:tc>
        <w:tc>
          <w:tcPr/>
          <w:p>
            <w:pPr>
              <w:pStyle w:val="Compact"/>
            </w:pPr>
            <w:r>
              <w:t xml:space="preserve">A caching strategy where the application checks the cache first; on miss, it queries the database and populates the cache.</w:t>
            </w:r>
          </w:p>
        </w:tc>
      </w:tr>
      <w:tr>
        <w:tc>
          <w:tcPr/>
          <w:p>
            <w:pPr>
              <w:pStyle w:val="Compact"/>
            </w:pPr>
            <w:r>
              <w:rPr>
                <w:b/>
                <w:bCs/>
              </w:rPr>
              <w:t xml:space="preserve">Citus</w:t>
            </w:r>
          </w:p>
        </w:tc>
        <w:tc>
          <w:tcPr/>
          <w:p>
            <w:pPr>
              <w:pStyle w:val="Compact"/>
            </w:pPr>
            <w:r>
              <w:t xml:space="preserve">A PostgreSQL extension that distributes data across multiple nodes for horizontal scaling.</w:t>
            </w:r>
          </w:p>
        </w:tc>
      </w:tr>
      <w:tr>
        <w:tc>
          <w:tcPr/>
          <w:p>
            <w:pPr>
              <w:pStyle w:val="Compact"/>
            </w:pPr>
            <w:r>
              <w:rPr>
                <w:b/>
                <w:bCs/>
              </w:rPr>
              <w:t xml:space="preserve">CORS</w:t>
            </w:r>
          </w:p>
        </w:tc>
        <w:tc>
          <w:tcPr/>
          <w:p>
            <w:pPr>
              <w:pStyle w:val="Compact"/>
            </w:pPr>
            <w:r>
              <w:t xml:space="preserve">Cross-Origin Resource Sharing; a browser security mechanism that restricts cross-origin HTTP requests.</w:t>
            </w:r>
          </w:p>
        </w:tc>
      </w:tr>
      <w:tr>
        <w:tc>
          <w:tcPr/>
          <w:p>
            <w:pPr>
              <w:pStyle w:val="Compact"/>
            </w:pPr>
            <w:r>
              <w:rPr>
                <w:b/>
                <w:bCs/>
              </w:rPr>
              <w:t xml:space="preserve">CSV</w:t>
            </w:r>
          </w:p>
        </w:tc>
        <w:tc>
          <w:tcPr/>
          <w:p>
            <w:pPr>
              <w:pStyle w:val="Compact"/>
            </w:pPr>
            <w:r>
              <w:t xml:space="preserve">Comma-Separated Values; a text format for tabular data export.</w:t>
            </w:r>
          </w:p>
        </w:tc>
      </w:tr>
      <w:tr>
        <w:tc>
          <w:tcPr/>
          <w:p>
            <w:pPr>
              <w:pStyle w:val="Compact"/>
            </w:pPr>
            <w:r>
              <w:rPr>
                <w:b/>
                <w:bCs/>
              </w:rPr>
              <w:t xml:space="preserve">DTO</w:t>
            </w:r>
          </w:p>
        </w:tc>
        <w:tc>
          <w:tcPr/>
          <w:p>
            <w:pPr>
              <w:pStyle w:val="Compact"/>
            </w:pPr>
            <w:r>
              <w:t xml:space="preserve">Data Transfer Object; a typed object used to validate and structure data at API boundaries.</w:t>
            </w:r>
          </w:p>
        </w:tc>
      </w:tr>
      <w:tr>
        <w:tc>
          <w:tcPr/>
          <w:p>
            <w:pPr>
              <w:pStyle w:val="Compact"/>
            </w:pPr>
            <w:r>
              <w:rPr>
                <w:b/>
                <w:bCs/>
              </w:rPr>
              <w:t xml:space="preserve">ETB</w:t>
            </w:r>
          </w:p>
        </w:tc>
        <w:tc>
          <w:tcPr/>
          <w:p>
            <w:pPr>
              <w:pStyle w:val="Compact"/>
            </w:pPr>
            <w:r>
              <w:t xml:space="preserve">Ethiopian Birr; the official currency of Ethiopia, used for all monetary values in the system.</w:t>
            </w:r>
          </w:p>
        </w:tc>
      </w:tr>
      <w:tr>
        <w:tc>
          <w:tcPr/>
          <w:p>
            <w:pPr>
              <w:pStyle w:val="Compact"/>
            </w:pPr>
            <w:r>
              <w:rPr>
                <w:b/>
                <w:bCs/>
              </w:rPr>
              <w:t xml:space="preserve">Expo</w:t>
            </w:r>
          </w:p>
        </w:tc>
        <w:tc>
          <w:tcPr/>
          <w:p>
            <w:pPr>
              <w:pStyle w:val="Compact"/>
            </w:pPr>
            <w:r>
              <w:t xml:space="preserve">A framework and platform for building React Native mobile applications.</w:t>
            </w:r>
          </w:p>
        </w:tc>
      </w:tr>
      <w:tr>
        <w:tc>
          <w:tcPr/>
          <w:p>
            <w:pPr>
              <w:pStyle w:val="Compact"/>
            </w:pPr>
            <w:r>
              <w:rPr>
                <w:b/>
                <w:bCs/>
              </w:rPr>
              <w:t xml:space="preserve">Expo Push Service</w:t>
            </w:r>
          </w:p>
        </w:tc>
        <w:tc>
          <w:tcPr/>
          <w:p>
            <w:pPr>
              <w:pStyle w:val="Compact"/>
            </w:pPr>
            <w:r>
              <w:t xml:space="preserve">A hosted service for sending push notifications to Expo-based mobile applications.</w:t>
            </w:r>
          </w:p>
        </w:tc>
      </w:tr>
      <w:tr>
        <w:tc>
          <w:tcPr/>
          <w:p>
            <w:pPr>
              <w:pStyle w:val="Compact"/>
            </w:pPr>
            <w:r>
              <w:rPr>
                <w:b/>
                <w:bCs/>
              </w:rPr>
              <w:t xml:space="preserve">Fair-Play Extension</w:t>
            </w:r>
          </w:p>
        </w:tc>
        <w:tc>
          <w:tcPr/>
          <w:p>
            <w:pPr>
              <w:pStyle w:val="Compact"/>
            </w:pPr>
            <w:r>
              <w:t xml:space="preserve">An auction duration extension triggered when minimum participation thresholds are not met, ensuring adequate competition.</w:t>
            </w:r>
          </w:p>
        </w:tc>
      </w:tr>
      <w:tr>
        <w:tc>
          <w:tcPr/>
          <w:p>
            <w:pPr>
              <w:pStyle w:val="Compact"/>
            </w:pPr>
            <w:r>
              <w:rPr>
                <w:b/>
                <w:bCs/>
              </w:rPr>
              <w:t xml:space="preserve">HMAC</w:t>
            </w:r>
          </w:p>
        </w:tc>
        <w:tc>
          <w:tcPr/>
          <w:p>
            <w:pPr>
              <w:pStyle w:val="Compact"/>
            </w:pPr>
            <w:r>
              <w:t xml:space="preserve">Hash-based Message Authentication Code; used to verify the integrity and authenticity of webhook payloads.</w:t>
            </w:r>
          </w:p>
        </w:tc>
      </w:tr>
      <w:tr>
        <w:tc>
          <w:tcPr/>
          <w:p>
            <w:pPr>
              <w:pStyle w:val="Compact"/>
            </w:pPr>
            <w:r>
              <w:rPr>
                <w:b/>
                <w:bCs/>
              </w:rPr>
              <w:t xml:space="preserve">HPA</w:t>
            </w:r>
          </w:p>
        </w:tc>
        <w:tc>
          <w:tcPr/>
          <w:p>
            <w:pPr>
              <w:pStyle w:val="Compact"/>
            </w:pPr>
            <w:r>
              <w:t xml:space="preserve">Horizontal Pod Autoscaler; a Kubernetes feature that automatically scales the number of pods based on observed metrics.</w:t>
            </w:r>
          </w:p>
        </w:tc>
      </w:tr>
      <w:tr>
        <w:tc>
          <w:tcPr/>
          <w:p>
            <w:pPr>
              <w:pStyle w:val="Compact"/>
            </w:pPr>
            <w:r>
              <w:rPr>
                <w:b/>
                <w:bCs/>
              </w:rPr>
              <w:t xml:space="preserve">IEEE-830</w:t>
            </w:r>
          </w:p>
        </w:tc>
        <w:tc>
          <w:tcPr/>
          <w:p>
            <w:pPr>
              <w:pStyle w:val="Compact"/>
            </w:pPr>
            <w:r>
              <w:t xml:space="preserve">IEEE Standard 830-1998: IEEE Recommended Practice for Software Requirements Specifications.</w:t>
            </w:r>
          </w:p>
        </w:tc>
      </w:tr>
      <w:tr>
        <w:tc>
          <w:tcPr/>
          <w:p>
            <w:pPr>
              <w:pStyle w:val="Compact"/>
            </w:pPr>
            <w:r>
              <w:rPr>
                <w:b/>
                <w:bCs/>
              </w:rPr>
              <w:t xml:space="preserve">ISO/IEC 27001</w:t>
            </w:r>
          </w:p>
        </w:tc>
        <w:tc>
          <w:tcPr/>
          <w:p>
            <w:pPr>
              <w:pStyle w:val="Compact"/>
            </w:pPr>
            <w:r>
              <w:t xml:space="preserve">International standard for information security management systems.</w:t>
            </w:r>
          </w:p>
        </w:tc>
      </w:tr>
      <w:tr>
        <w:tc>
          <w:tcPr/>
          <w:p>
            <w:pPr>
              <w:pStyle w:val="Compact"/>
            </w:pPr>
            <w:r>
              <w:rPr>
                <w:b/>
                <w:bCs/>
              </w:rPr>
              <w:t xml:space="preserve">JWT</w:t>
            </w:r>
          </w:p>
        </w:tc>
        <w:tc>
          <w:tcPr/>
          <w:p>
            <w:pPr>
              <w:pStyle w:val="Compact"/>
            </w:pPr>
            <w:r>
              <w:t xml:space="preserve">JSON Web Token; a compact, self-contained token format used for stateless authentication.</w:t>
            </w:r>
          </w:p>
        </w:tc>
      </w:tr>
      <w:tr>
        <w:tc>
          <w:tcPr/>
          <w:p>
            <w:pPr>
              <w:pStyle w:val="Compact"/>
            </w:pPr>
            <w:r>
              <w:rPr>
                <w:b/>
                <w:bCs/>
              </w:rPr>
              <w:t xml:space="preserve">K8s</w:t>
            </w:r>
          </w:p>
        </w:tc>
        <w:tc>
          <w:tcPr/>
          <w:p>
            <w:pPr>
              <w:pStyle w:val="Compact"/>
            </w:pPr>
            <w:r>
              <w:t xml:space="preserve">Kubernetes; a container orchestration platform used for production deployment.</w:t>
            </w:r>
          </w:p>
        </w:tc>
      </w:tr>
      <w:tr>
        <w:tc>
          <w:tcPr/>
          <w:p>
            <w:pPr>
              <w:pStyle w:val="Compact"/>
            </w:pPr>
            <w:r>
              <w:rPr>
                <w:b/>
                <w:bCs/>
              </w:rPr>
              <w:t xml:space="preserve">LUB</w:t>
            </w:r>
          </w:p>
        </w:tc>
        <w:tc>
          <w:tcPr/>
          <w:p>
            <w:pPr>
              <w:pStyle w:val="Compact"/>
            </w:pPr>
            <w:r>
              <w:t xml:space="preserve">Lowest Unique Bid; the auction mechanism where the winner is the participant who submitted the lowest bid amount that no other participant also submitted.</w:t>
            </w:r>
          </w:p>
        </w:tc>
      </w:tr>
      <w:tr>
        <w:tc>
          <w:tcPr/>
          <w:p>
            <w:pPr>
              <w:pStyle w:val="Compact"/>
            </w:pPr>
            <w:r>
              <w:rPr>
                <w:b/>
                <w:bCs/>
              </w:rPr>
              <w:t xml:space="preserve">Must</w:t>
            </w:r>
          </w:p>
        </w:tc>
        <w:tc>
          <w:tcPr/>
          <w:p>
            <w:pPr>
              <w:pStyle w:val="Compact"/>
            </w:pPr>
            <w:r>
              <w:t xml:space="preserve">A mandatory requirement per the priority convention; its absence blocks acceptance.</w:t>
            </w:r>
          </w:p>
        </w:tc>
      </w:tr>
      <w:tr>
        <w:tc>
          <w:tcPr/>
          <w:p>
            <w:pPr>
              <w:pStyle w:val="Compact"/>
            </w:pPr>
            <w:r>
              <w:rPr>
                <w:b/>
                <w:bCs/>
              </w:rPr>
              <w:t xml:space="preserve">NIST SP 800-53</w:t>
            </w:r>
          </w:p>
        </w:tc>
        <w:tc>
          <w:tcPr/>
          <w:p>
            <w:pPr>
              <w:pStyle w:val="Compact"/>
            </w:pPr>
            <w:r>
              <w:t xml:space="preserve">A NIST publication providing a catalog of security and privacy controls for federal information systems.</w:t>
            </w:r>
          </w:p>
        </w:tc>
      </w:tr>
      <w:tr>
        <w:tc>
          <w:tcPr/>
          <w:p>
            <w:pPr>
              <w:pStyle w:val="Compact"/>
            </w:pPr>
            <w:r>
              <w:rPr>
                <w:b/>
                <w:bCs/>
              </w:rPr>
              <w:t xml:space="preserve">Nonce</w:t>
            </w:r>
          </w:p>
        </w:tc>
        <w:tc>
          <w:tcPr/>
          <w:p>
            <w:pPr>
              <w:pStyle w:val="Compact"/>
            </w:pPr>
            <w:r>
              <w:t xml:space="preserve">A single-use cryptographic value used to prevent replay attacks on bid submissions.</w:t>
            </w:r>
          </w:p>
        </w:tc>
      </w:tr>
      <w:tr>
        <w:tc>
          <w:tcPr/>
          <w:p>
            <w:pPr>
              <w:pStyle w:val="Compact"/>
            </w:pPr>
            <w:r>
              <w:rPr>
                <w:b/>
                <w:bCs/>
              </w:rPr>
              <w:t xml:space="preserve">NFR</w:t>
            </w:r>
          </w:p>
        </w:tc>
        <w:tc>
          <w:tcPr/>
          <w:p>
            <w:pPr>
              <w:pStyle w:val="Compact"/>
            </w:pPr>
            <w:r>
              <w:t xml:space="preserve">Non-Functional Requirement; a requirement describing system qualities such as performance, security, and reliability.</w:t>
            </w:r>
          </w:p>
        </w:tc>
      </w:tr>
      <w:tr>
        <w:tc>
          <w:tcPr/>
          <w:p>
            <w:pPr>
              <w:pStyle w:val="Compact"/>
            </w:pPr>
            <w:r>
              <w:rPr>
                <w:b/>
                <w:bCs/>
              </w:rPr>
              <w:t xml:space="preserve">OAuth 2.0</w:t>
            </w:r>
          </w:p>
        </w:tc>
        <w:tc>
          <w:tcPr/>
          <w:p>
            <w:pPr>
              <w:pStyle w:val="Compact"/>
            </w:pPr>
            <w:r>
              <w:t xml:space="preserve">An authorization framework enabling third-party login (e.g., TeleBirr, Banking API).</w:t>
            </w:r>
          </w:p>
        </w:tc>
      </w:tr>
      <w:tr>
        <w:tc>
          <w:tcPr/>
          <w:p>
            <w:pPr>
              <w:pStyle w:val="Compact"/>
            </w:pPr>
            <w:r>
              <w:rPr>
                <w:b/>
                <w:bCs/>
              </w:rPr>
              <w:t xml:space="preserve">OTP</w:t>
            </w:r>
          </w:p>
        </w:tc>
        <w:tc>
          <w:tcPr/>
          <w:p>
            <w:pPr>
              <w:pStyle w:val="Compact"/>
            </w:pPr>
            <w:r>
              <w:t xml:space="preserve">One-Time Password; a single-use code used for phone number verification.</w:t>
            </w:r>
          </w:p>
        </w:tc>
      </w:tr>
      <w:tr>
        <w:tc>
          <w:tcPr/>
          <w:p>
            <w:pPr>
              <w:pStyle w:val="Compact"/>
            </w:pPr>
            <w:r>
              <w:rPr>
                <w:b/>
                <w:bCs/>
              </w:rPr>
              <w:t xml:space="preserve">OWASP Top 10</w:t>
            </w:r>
          </w:p>
        </w:tc>
        <w:tc>
          <w:tcPr/>
          <w:p>
            <w:pPr>
              <w:pStyle w:val="Compact"/>
            </w:pPr>
            <w:r>
              <w:t xml:space="preserve">A standard awareness document for the top 10 web application security risks, published by OWASP.</w:t>
            </w:r>
          </w:p>
        </w:tc>
      </w:tr>
      <w:tr>
        <w:tc>
          <w:tcPr/>
          <w:p>
            <w:pPr>
              <w:pStyle w:val="Compact"/>
            </w:pPr>
            <w:r>
              <w:rPr>
                <w:b/>
                <w:bCs/>
              </w:rPr>
              <w:t xml:space="preserve">PITR</w:t>
            </w:r>
          </w:p>
        </w:tc>
        <w:tc>
          <w:tcPr/>
          <w:p>
            <w:pPr>
              <w:pStyle w:val="Compact"/>
            </w:pPr>
            <w:r>
              <w:t xml:space="preserve">Point-in-Time Recovery; the ability to restore a database to a specific moment in time using WAL archives.</w:t>
            </w:r>
          </w:p>
        </w:tc>
      </w:tr>
      <w:tr>
        <w:tc>
          <w:tcPr/>
          <w:p>
            <w:pPr>
              <w:pStyle w:val="Compact"/>
            </w:pPr>
            <w:r>
              <w:rPr>
                <w:b/>
                <w:bCs/>
              </w:rPr>
              <w:t xml:space="preserve">PIN</w:t>
            </w:r>
          </w:p>
        </w:tc>
        <w:tc>
          <w:tcPr/>
          <w:p>
            <w:pPr>
              <w:pStyle w:val="Compact"/>
            </w:pPr>
            <w:r>
              <w:t xml:space="preserve">Personal Identification Number; a 4-6 digit numeric code used for wallet authentication.</w:t>
            </w:r>
          </w:p>
        </w:tc>
      </w:tr>
      <w:tr>
        <w:tc>
          <w:tcPr/>
          <w:p>
            <w:pPr>
              <w:pStyle w:val="Compact"/>
            </w:pPr>
            <w:r>
              <w:rPr>
                <w:b/>
                <w:bCs/>
              </w:rPr>
              <w:t xml:space="preserve">Prisma</w:t>
            </w:r>
          </w:p>
        </w:tc>
        <w:tc>
          <w:tcPr/>
          <w:p>
            <w:pPr>
              <w:pStyle w:val="Compact"/>
            </w:pPr>
            <w:r>
              <w:t xml:space="preserve">A type-safe ORM for Node.js and TypeScript, used for database access and migration management.</w:t>
            </w:r>
          </w:p>
        </w:tc>
      </w:tr>
      <w:tr>
        <w:tc>
          <w:tcPr/>
          <w:p>
            <w:pPr>
              <w:pStyle w:val="Compact"/>
            </w:pPr>
            <w:r>
              <w:rPr>
                <w:b/>
                <w:bCs/>
              </w:rPr>
              <w:t xml:space="preserve">Pub/Sub</w:t>
            </w:r>
          </w:p>
        </w:tc>
        <w:tc>
          <w:tcPr/>
          <w:p>
            <w:pPr>
              <w:pStyle w:val="Compact"/>
            </w:pPr>
            <w:r>
              <w:t xml:space="preserve">Publish-Subscribe; a messaging pattern where publishers send messages without knowledge of subscribers, used via Redis.</w:t>
            </w:r>
          </w:p>
        </w:tc>
      </w:tr>
      <w:tr>
        <w:tc>
          <w:tcPr/>
          <w:p>
            <w:pPr>
              <w:pStyle w:val="Compact"/>
            </w:pPr>
            <w:r>
              <w:rPr>
                <w:b/>
                <w:bCs/>
              </w:rPr>
              <w:t xml:space="preserve">RPO</w:t>
            </w:r>
          </w:p>
        </w:tc>
        <w:tc>
          <w:tcPr/>
          <w:p>
            <w:pPr>
              <w:pStyle w:val="Compact"/>
            </w:pPr>
            <w:r>
              <w:t xml:space="preserve">Recovery Point Objective; the maximum acceptable data loss measured in time.</w:t>
            </w:r>
          </w:p>
        </w:tc>
      </w:tr>
      <w:tr>
        <w:tc>
          <w:tcPr/>
          <w:p>
            <w:pPr>
              <w:pStyle w:val="Compact"/>
            </w:pPr>
            <w:r>
              <w:rPr>
                <w:b/>
                <w:bCs/>
              </w:rPr>
              <w:t xml:space="preserve">RTO</w:t>
            </w:r>
          </w:p>
        </w:tc>
        <w:tc>
          <w:tcPr/>
          <w:p>
            <w:pPr>
              <w:pStyle w:val="Compact"/>
            </w:pPr>
            <w:r>
              <w:t xml:space="preserve">Recovery Time Objective; the maximum acceptable time to restore system operation after a failure.</w:t>
            </w:r>
          </w:p>
        </w:tc>
      </w:tr>
      <w:tr>
        <w:tc>
          <w:tcPr/>
          <w:p>
            <w:pPr>
              <w:pStyle w:val="Compact"/>
            </w:pPr>
            <w:r>
              <w:rPr>
                <w:b/>
                <w:bCs/>
              </w:rPr>
              <w:t xml:space="preserve">Should</w:t>
            </w:r>
          </w:p>
        </w:tc>
        <w:tc>
          <w:tcPr/>
          <w:p>
            <w:pPr>
              <w:pStyle w:val="Compact"/>
            </w:pPr>
            <w:r>
              <w:t xml:space="preserve">A recommended requirement per the priority convention; its absence is a non-blocking defect.</w:t>
            </w:r>
          </w:p>
        </w:tc>
      </w:tr>
      <w:tr>
        <w:tc>
          <w:tcPr/>
          <w:p>
            <w:pPr>
              <w:pStyle w:val="Compact"/>
            </w:pPr>
            <w:r>
              <w:rPr>
                <w:b/>
                <w:bCs/>
              </w:rPr>
              <w:t xml:space="preserve">Socket.io</w:t>
            </w:r>
          </w:p>
        </w:tc>
        <w:tc>
          <w:tcPr/>
          <w:p>
            <w:pPr>
              <w:pStyle w:val="Compact"/>
            </w:pPr>
            <w:r>
              <w:t xml:space="preserve">A WebSocket library enabling real-time bidirectional communication between client and server.</w:t>
            </w:r>
          </w:p>
        </w:tc>
      </w:tr>
      <w:tr>
        <w:tc>
          <w:tcPr/>
          <w:p>
            <w:pPr>
              <w:pStyle w:val="Compact"/>
            </w:pPr>
            <w:r>
              <w:rPr>
                <w:b/>
                <w:bCs/>
              </w:rPr>
              <w:t xml:space="preserve">SSRF</w:t>
            </w:r>
          </w:p>
        </w:tc>
        <w:tc>
          <w:tcPr/>
          <w:p>
            <w:pPr>
              <w:pStyle w:val="Compact"/>
            </w:pPr>
            <w:r>
              <w:t xml:space="preserve">Server-Side Request Forgery; an attack where an attacker induces the server to make unauthorized requests.</w:t>
            </w:r>
          </w:p>
        </w:tc>
      </w:tr>
      <w:tr>
        <w:tc>
          <w:tcPr/>
          <w:p>
            <w:pPr>
              <w:pStyle w:val="Compact"/>
            </w:pPr>
            <w:r>
              <w:rPr>
                <w:b/>
                <w:bCs/>
              </w:rPr>
              <w:t xml:space="preserve">TLS</w:t>
            </w:r>
          </w:p>
        </w:tc>
        <w:tc>
          <w:tcPr/>
          <w:p>
            <w:pPr>
              <w:pStyle w:val="Compact"/>
            </w:pPr>
            <w:r>
              <w:t xml:space="preserve">Transport Layer Security; a cryptographic protocol providing secure communication over a network.</w:t>
            </w:r>
          </w:p>
        </w:tc>
      </w:tr>
      <w:tr>
        <w:tc>
          <w:tcPr/>
          <w:p>
            <w:pPr>
              <w:pStyle w:val="Compact"/>
            </w:pPr>
            <w:r>
              <w:rPr>
                <w:b/>
                <w:bCs/>
              </w:rPr>
              <w:t xml:space="preserve">T&amp;C</w:t>
            </w:r>
          </w:p>
        </w:tc>
        <w:tc>
          <w:tcPr/>
          <w:p>
            <w:pPr>
              <w:pStyle w:val="Compact"/>
            </w:pPr>
            <w:r>
              <w:t xml:space="preserve">Terms &amp; Conditions; the legal agreement users must accept before participating in auctions.</w:t>
            </w:r>
          </w:p>
        </w:tc>
      </w:tr>
      <w:tr>
        <w:tc>
          <w:tcPr/>
          <w:p>
            <w:pPr>
              <w:pStyle w:val="Compact"/>
            </w:pPr>
            <w:r>
              <w:rPr>
                <w:b/>
                <w:bCs/>
              </w:rPr>
              <w:t xml:space="preserve">WAL</w:t>
            </w:r>
          </w:p>
        </w:tc>
        <w:tc>
          <w:tcPr/>
          <w:p>
            <w:pPr>
              <w:pStyle w:val="Compact"/>
            </w:pPr>
            <w:r>
              <w:t xml:space="preserve">Write-Ahead Log; a PostgreSQL mechanism for durability and point-in-time recovery.</w:t>
            </w:r>
          </w:p>
        </w:tc>
      </w:tr>
      <w:tr>
        <w:tc>
          <w:tcPr/>
          <w:p>
            <w:pPr>
              <w:pStyle w:val="Compact"/>
            </w:pPr>
            <w:r>
              <w:rPr>
                <w:b/>
                <w:bCs/>
              </w:rPr>
              <w:t xml:space="preserve">WAL-G</w:t>
            </w:r>
          </w:p>
        </w:tc>
        <w:tc>
          <w:tcPr/>
          <w:p>
            <w:pPr>
              <w:pStyle w:val="Compact"/>
            </w:pPr>
            <w:r>
              <w:t xml:space="preserve">A tool for continuous PostgreSQL backup and restoration using WAL archiving to cloud storage.</w:t>
            </w:r>
          </w:p>
        </w:tc>
      </w:tr>
      <w:tr>
        <w:tc>
          <w:tcPr/>
          <w:p>
            <w:pPr>
              <w:pStyle w:val="Compact"/>
            </w:pPr>
            <w:r>
              <w:rPr>
                <w:b/>
                <w:bCs/>
              </w:rPr>
              <w:t xml:space="preserve">ZSET</w:t>
            </w:r>
          </w:p>
        </w:tc>
        <w:tc>
          <w:tcPr/>
          <w:p>
            <w:pPr>
              <w:pStyle w:val="Compact"/>
            </w:pPr>
            <w:r>
              <w:t xml:space="preserve">Sorted Set; a Redis data structure that maintains elements in sorted order by score, used for bid frequency tracking.</w:t>
            </w:r>
          </w:p>
        </w:tc>
      </w:tr>
    </w:tbl>
    <w:p>
      <w:r>
        <w:pict>
          <v:rect style="width:0;height:1.5pt" o:hralign="center" o:hrstd="t" o:hr="t"/>
        </w:pict>
      </w:r>
    </w:p>
    <w:p>
      <w:pPr>
        <w:pStyle w:val="FirstParagraph"/>
      </w:pPr>
      <w:r>
        <w:rPr>
          <w:i/>
          <w:iCs/>
        </w:rPr>
        <w:t xml:space="preserve">End of SRS v6.0</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 X - SRS</dc:title>
  <dc:creator>Guess X Team</dc:creator>
  <cp:keywords/>
  <dcterms:created xsi:type="dcterms:W3CDTF">2026-10-19T06:36:33Z</dcterms:created>
  <dcterms:modified xsi:type="dcterms:W3CDTF">2026-10-19T06:36:33Z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19, 2026</vt:lpwstr>
  </property>
</Properties>
</file>