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TakeLow - README</w:t>
      </w:r>
    </w:p>
    <w:p>
      <w:pPr>
        <w:pStyle w:val="Author"/>
      </w:pPr>
      <w:r>
        <w:t xml:space="preserve">TakeLow Team</w:t>
      </w:r>
    </w:p>
    <w:p>
      <w:pPr>
        <w:pStyle w:val="Date"/>
      </w:pPr>
      <w:r>
        <w:t xml:space="preserve">September 19,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takelow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TakeLow</w:t>
      </w:r>
    </w:p>
    <w:p>
      <w:pPr>
        <w:pStyle w:val="FirstParagraph"/>
      </w:pPr>
      <w:r>
        <w:t xml:space="preserve">A mobile-first reverse-auction platform using a</w:t>
      </w:r>
      <w:r>
        <w:t xml:space="preserve"> </w:t>
      </w:r>
      <w:r>
        <w:rPr>
          <w:b/>
          <w:bCs/>
        </w:rPr>
        <w:t xml:space="preserve">Lowest Unique Bid (LUB)</w:t>
      </w:r>
      <w:r>
        <w:t xml:space="preserve"> </w:t>
      </w:r>
      <w:r>
        <w:t xml:space="preserve">mechanism.</w:t>
      </w:r>
      <w:r>
        <w:t xml:space="preserve"> </w:t>
      </w:r>
      <w:r>
        <w:t xml:space="preserve">The winner is the user who submits the lowest unique bid amount before the timer expires.</w:t>
      </w:r>
    </w:p>
    <w:p>
      <w:pPr>
        <w:pStyle w:val="BlockText"/>
      </w:pPr>
      <w:r>
        <w:t xml:space="preserve">“Take It. Low.”</w:t>
      </w:r>
    </w:p>
    <w:p>
      <w:r>
        <w:pict>
          <v:rect style="width:0;height:1.5pt" o:hralign="center" o:hrstd="t" o:hr="t"/>
        </w:pict>
      </w:r>
    </w:p>
    <w:bookmarkStart w:id="11" w:name="architectur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Architecture</w:t>
      </w:r>
    </w:p>
    <w:p>
      <w:pPr>
        <w:pStyle w:val="FirstParagraph"/>
      </w:pPr>
      <w:r>
        <w:t xml:space="preserve">Three NestJS microservices + React web + React Native (Expo) mobile: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identity-service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Better-auth authentication, user registration, wallet, PIN, OTP, notifications, RBAC, disputes, T&amp;C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auction-engine</w:t>
            </w:r>
          </w:p>
        </w:tc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Real-time bidding, WebSockets (Redis adapter), Redis bid tracking, BullMQ workers, winner determination, payments, product approval, payment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query-service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Read-optimized auction/product queries, Redis caching, favorites, admin stats, settlement reports, analytics, audit viewer, winner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takelow-web</w:t>
            </w:r>
          </w:p>
        </w:tc>
        <w:tc>
          <w:tcPr/>
          <w:p>
            <w:pPr>
              <w:pStyle w:val="Compact"/>
            </w:pPr>
            <w:r>
              <w:t xml:space="preserve">5173 (dev) / 80 (docker)</w:t>
            </w:r>
          </w:p>
        </w:tc>
        <w:tc>
          <w:tcPr/>
          <w:p>
            <w:pPr>
              <w:pStyle w:val="Compact"/>
            </w:pPr>
            <w:r>
              <w:t xml:space="preserve">React + Tailwind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takelow-app</w:t>
            </w:r>
          </w:p>
        </w:tc>
        <w:tc>
          <w:tcPr/>
          <w:p>
            <w:pPr>
              <w:pStyle w:val="Compact"/>
            </w:pPr>
            <w:r>
              <w:t xml:space="preserve">Expo</w:t>
            </w:r>
          </w:p>
        </w:tc>
        <w:tc>
          <w:tcPr/>
          <w:p>
            <w:pPr>
              <w:pStyle w:val="Compact"/>
            </w:pPr>
            <w:r>
              <w:t xml:space="preserve">React Native mobile app</w:t>
            </w:r>
          </w:p>
        </w:tc>
      </w:tr>
    </w:tbl>
    <w:bookmarkStart w:id="9" w:name="technology-stack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7 (all 3 services)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Better-auth (identity-service) + JwtAuthGuard (auction-engine, query-service)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CASL ability-based access control with enterprise role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 + Citus 12.1 (distributed)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 (caching, rate limiting, queues, WebSocket adapter, pub/sub)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BullMQ (batched bid persistence, notification 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Socket.io 4 with Redis adapter for horizontal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NestJS 10 + TypeScript 5 (strict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 + Vite 5 + Tailwind CSS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React Native 0.86 + Expo SDK 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Compose (dev), Kubernetes (production)</w:t>
            </w:r>
          </w:p>
        </w:tc>
      </w:tr>
    </w:tbl>
    <w:bookmarkEnd w:id="9"/>
    <w:bookmarkStart w:id="10" w:name="data-layer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Data Layer</w:t>
      </w:r>
    </w:p>
    <w:p>
      <w:pPr>
        <w:pStyle w:val="FirstParagraph"/>
      </w:pPr>
      <w:r>
        <w:t xml:space="preserve">PostgreSQL 15 (Citus) + Redis 7 (bid tracking, rate limiting, queues, caching, WebSocket adapter) + BullMQ (batched bid persistence).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enterprise-rbac-cas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Enterprise RBAC (CASL)</w:t>
      </w:r>
    </w:p>
    <w:p>
      <w:pPr>
        <w:pStyle w:val="FirstParagraph"/>
      </w:pPr>
      <w:r>
        <w:t xml:space="preserve">TakeLow implements enterprise-grade role-based access control using CASL:</w:t>
      </w:r>
    </w:p>
    <w:p>
      <w:pPr>
        <w:pStyle w:val="SourceCode"/>
      </w:pPr>
      <w:r>
        <w:rPr>
          <w:rStyle w:val="VerbatimChar"/>
        </w:rPr>
        <w:t xml:space="preserve">Level 1: CEO / Admin     → Full system access (all divisions, departments, sections)</w:t>
      </w:r>
      <w:r>
        <w:br/>
      </w:r>
      <w:r>
        <w:rPr>
          <w:rStyle w:val="VerbatimChar"/>
        </w:rPr>
        <w:t xml:space="preserve">Level 2: CXO             → Division-level access (CFO, CCO, CTO)</w:t>
      </w:r>
      <w:r>
        <w:br/>
      </w:r>
      <w:r>
        <w:rPr>
          <w:rStyle w:val="VerbatimChar"/>
        </w:rPr>
        <w:t xml:space="preserve">Level 3: Director        → Department-level access</w:t>
      </w:r>
      <w:r>
        <w:br/>
      </w:r>
      <w:r>
        <w:rPr>
          <w:rStyle w:val="VerbatimChar"/>
        </w:rPr>
        <w:t xml:space="preserve">Level 4: Manager         → Section-level access</w:t>
      </w:r>
      <w:r>
        <w:br/>
      </w:r>
      <w:r>
        <w:rPr>
          <w:rStyle w:val="VerbatimChar"/>
        </w:rPr>
        <w:t xml:space="preserve">Level 5: Expert          → Functional area access</w:t>
      </w:r>
      <w:r>
        <w:br/>
      </w:r>
      <w:r>
        <w:rPr>
          <w:rStyle w:val="VerbatimChar"/>
        </w:rPr>
        <w:t xml:space="preserve">Level 6: Specialist      → Narrow module scope</w:t>
      </w:r>
      <w:r>
        <w:br/>
      </w:r>
      <w:r>
        <w:rPr>
          <w:rStyle w:val="VerbatimChar"/>
        </w:rPr>
        <w:t xml:space="preserve">Level 7: Analyst         → Read-only/reporting access</w:t>
      </w:r>
      <w:r>
        <w:br/>
      </w:r>
      <w:r>
        <w:rPr>
          <w:rStyle w:val="VerbatimChar"/>
        </w:rPr>
        <w:t xml:space="preserve">Level 7: User            → Standard user (bidding, wallet, favorites)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CASL ability factory with granular action+subject permissions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@RequireAbility(action, subject)</w:t>
      </w:r>
      <w:r>
        <w:t xml:space="preserve"> </w:t>
      </w:r>
      <w:r>
        <w:t xml:space="preserve">decorator for endpoint protection</w:t>
      </w:r>
      <w:r>
        <w:t xml:space="preserve"> </w:t>
      </w:r>
      <w:r>
        <w:t xml:space="preserve">- Dynamic permission overrides (temporary elevated access with expiry)</w:t>
      </w:r>
      <w:r>
        <w:t xml:space="preserve"> </w:t>
      </w:r>
      <w:r>
        <w:t xml:space="preserve">- Access decision audit logging (every access attempt logged)</w:t>
      </w:r>
      <w:r>
        <w:t xml:space="preserve"> </w:t>
      </w:r>
      <w:r>
        <w:t xml:space="preserve">- Organizational structure (divisions → departments → sections)</w:t>
      </w:r>
      <w:r>
        <w:t xml:space="preserve"> </w:t>
      </w:r>
      <w:r>
        <w:t xml:space="preserve">- UI enforcement API (</w:t>
      </w:r>
      <w:r>
        <w:rPr>
          <w:rStyle w:val="VerbatimChar"/>
        </w:rPr>
        <w:t xml:space="preserve">GET /rbac/abilities</w:t>
      </w:r>
      <w:r>
        <w:t xml:space="preserve"> </w:t>
      </w:r>
      <w:r>
        <w:t xml:space="preserve">returns permissions for frontend)</w:t>
      </w:r>
    </w:p>
    <w:p>
      <w:r>
        <w:pict>
          <v:rect style="width:0;height:1.5pt" o:hralign="center" o:hrstd="t" o:hr="t"/>
        </w:pict>
      </w:r>
    </w:p>
    <w:bookmarkEnd w:id="12"/>
    <w:bookmarkStart w:id="13" w:name="quick-star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One-time: install deps + start infra + migrate + 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setup</w:t>
      </w:r>
      <w:r>
        <w:br/>
      </w:r>
      <w:r>
        <w:br/>
      </w:r>
      <w:r>
        <w:rPr>
          <w:rStyle w:val="CommentTok"/>
        </w:rPr>
        <w:t xml:space="preserve"># Full stack (Docker -&gt; backends -&gt; web frontend)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Mobile app (Expo)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app</w:t>
      </w:r>
      <w:r>
        <w:br/>
      </w:r>
      <w:r>
        <w:br/>
      </w:r>
      <w:r>
        <w:rPr>
          <w:rStyle w:val="CommentTok"/>
        </w:rPr>
        <w:t xml:space="preserve"># Backends only (requires Docker for Postgres/Redis)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services</w:t>
      </w:r>
    </w:p>
    <w:bookmarkEnd w:id="13"/>
    <w:bookmarkStart w:id="14" w:name="common-command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Common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docker:up</w:t>
            </w:r>
          </w:p>
        </w:tc>
        <w:tc>
          <w:tcPr/>
          <w:p>
            <w:pPr>
              <w:pStyle w:val="Compact"/>
            </w:pPr>
            <w:r>
              <w:t xml:space="preserve">Start Postgres + Redis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docker:down</w:t>
            </w:r>
          </w:p>
        </w:tc>
        <w:tc>
          <w:tcPr/>
          <w:p>
            <w:pPr>
              <w:pStyle w:val="Compact"/>
            </w:pPr>
            <w:r>
              <w:t xml:space="preserve">Stop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db:setup</w:t>
            </w:r>
          </w:p>
        </w:tc>
        <w:tc>
          <w:tcPr/>
          <w:p>
            <w:pPr>
              <w:pStyle w:val="Compact"/>
            </w:pPr>
            <w:r>
              <w:t xml:space="preserve">Docker -&gt; wait -&gt; migrate -&gt;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db:reset</w:t>
            </w:r>
          </w:p>
        </w:tc>
        <w:tc>
          <w:tcPr/>
          <w:p>
            <w:pPr>
              <w:pStyle w:val="Compact"/>
            </w:pPr>
            <w:r>
              <w:t xml:space="preserve">Wipe volumes -&gt; migrate -&gt;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db:migrate</w:t>
            </w:r>
          </w:p>
        </w:tc>
        <w:tc>
          <w:tcPr/>
          <w:p>
            <w:pPr>
              <w:pStyle w:val="Compact"/>
            </w:pPr>
            <w:r>
              <w:t xml:space="preserve">Apply SQL migrations (tracked in</w:t>
            </w:r>
            <w:r>
              <w:t xml:space="preserve"> </w:t>
            </w:r>
            <w:r>
              <w:rPr>
                <w:rStyle w:val="VerbatimChar"/>
              </w:rPr>
              <w:t xml:space="preserve">schema_migrations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seed</w:t>
            </w:r>
          </w:p>
        </w:tc>
        <w:tc>
          <w:tcPr/>
          <w:p>
            <w:pPr>
              <w:pStyle w:val="Compact"/>
            </w:pPr>
            <w:r>
              <w:t xml:space="preserve">Seed 30 users + enterprise roles + 24 products + 24 auctions</w:t>
            </w:r>
          </w:p>
        </w:tc>
      </w:tr>
    </w:tbl>
    <w:bookmarkEnd w:id="14"/>
    <w:bookmarkStart w:id="16" w:name="seed-credential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Seed Credentials</w:t>
      </w:r>
    </w:p>
    <w:bookmarkStart w:id="15" w:name="enterprise-role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Enterprise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Admin/CEO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0911111111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CXO (CTO)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CXO (COO)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0913320018</w:t>
            </w:r>
            <w:r>
              <w:t xml:space="preserve">–</w:t>
            </w:r>
            <w:r>
              <w:rPr>
                <w:rStyle w:val="VerbatimChar"/>
              </w:rPr>
              <w:t xml:space="preserve">0913320028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All users have T&amp;C accepted (v1.0), wallet PIN set (</w:t>
      </w:r>
      <w:r>
        <w:rPr>
          <w:rStyle w:val="VerbatimChar"/>
        </w:rPr>
        <w:t xml:space="preserve">0000</w:t>
      </w:r>
      <w:r>
        <w:t xml:space="preserve"> </w:t>
      </w:r>
      <w:r>
        <w:t xml:space="preserve">for users,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for admins).</w:t>
      </w:r>
    </w:p>
    <w:bookmarkEnd w:id="15"/>
    <w:bookmarkEnd w:id="16"/>
    <w:bookmarkStart w:id="17" w:name="environmen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Environment</w:t>
      </w:r>
    </w:p>
    <w:p>
      <w:pPr>
        <w:pStyle w:val="FirstParagraph"/>
      </w:pPr>
      <w:r>
        <w:t xml:space="preserve">Each service has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Copy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fill in. Critical vars: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 (standalone)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REDIS_SENTINEL_HOSTS</w:t>
            </w:r>
          </w:p>
        </w:tc>
        <w:tc>
          <w:tcPr/>
          <w:p>
            <w:pPr>
              <w:pStyle w:val="Compact"/>
            </w:pPr>
            <w:r>
              <w:t xml:space="preserve">Redis Sentinel (HA) — comma-separated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REDIS_SENTINEL_MASTER_NAME</w:t>
            </w:r>
          </w:p>
        </w:tc>
        <w:tc>
          <w:tcPr/>
          <w:p>
            <w:pPr>
              <w:pStyle w:val="Compact"/>
            </w:pPr>
            <w:r>
              <w:t xml:space="preserve">Redis Sentinel master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REDIS_CLUSTER_NODES</w:t>
            </w:r>
          </w:p>
        </w:tc>
        <w:tc>
          <w:tcPr/>
          <w:p>
            <w:pPr>
              <w:pStyle w:val="Compact"/>
            </w:pPr>
            <w:r>
              <w:t xml:space="preserve">Redis Cluster (sharding) — comma-separated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secret (must NOT be</w:t>
            </w:r>
            <w:r>
              <w:t xml:space="preserve"> </w:t>
            </w:r>
            <w:r>
              <w:rPr>
                <w:rStyle w:val="VerbatimChar"/>
              </w:rPr>
              <w:t xml:space="preserve">takelow-jwt-secret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t xml:space="preserve">JWT refresh token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INTERNAL_API_KEY</w:t>
            </w:r>
          </w:p>
        </w:tc>
        <w:tc>
          <w:tcPr/>
          <w:p>
            <w:pPr>
              <w:pStyle w:val="Compact"/>
            </w:pPr>
            <w:r>
              <w:t xml:space="preserve">Service-to-service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Comma-separated allowed origins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SIKINA_*</w:t>
            </w:r>
          </w:p>
        </w:tc>
        <w:tc>
          <w:tcPr/>
          <w:p>
            <w:pPr>
              <w:pStyle w:val="Compact"/>
            </w:pPr>
            <w:r>
              <w:t xml:space="preserve">SikinaPay payment gateway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AWASH_*</w:t>
            </w:r>
          </w:p>
        </w:tc>
        <w:tc>
          <w:tcPr/>
          <w:p>
            <w:pPr>
              <w:pStyle w:val="Compact"/>
            </w:pPr>
            <w:r>
              <w:t xml:space="preserve">Awash Bank payment gateway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SMS_API_KEY</w:t>
            </w:r>
          </w:p>
        </w:tc>
        <w:tc>
          <w:tcPr/>
          <w:p>
            <w:pPr>
              <w:pStyle w:val="Compact"/>
            </w:pPr>
            <w:r>
              <w:t xml:space="preserve">SMS Ethiopia API key</w:t>
            </w:r>
          </w:p>
        </w:tc>
      </w:tr>
    </w:tbl>
    <w:bookmarkEnd w:id="17"/>
    <w:bookmarkStart w:id="18" w:name="testing-verificatio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Testing &amp; Verification</w:t>
      </w:r>
    </w:p>
    <w:p>
      <w:pPr>
        <w:pStyle w:val="SourceCode"/>
      </w:pPr>
      <w:r>
        <w:rPr>
          <w:rStyle w:val="CommentTok"/>
        </w:rPr>
        <w:t xml:space="preserve"># Backend tests (per service)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identity-service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</w:t>
      </w:r>
      <w:r>
        <w:rPr>
          <w:rStyle w:val="CommentTok"/>
        </w:rPr>
        <w:t xml:space="preserve"># 8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auction-engine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54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query-service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</w:t>
      </w:r>
      <w:r>
        <w:rPr>
          <w:rStyle w:val="CommentTok"/>
        </w:rPr>
        <w:t xml:space="preserve"># 3 tests</w:t>
      </w:r>
      <w:r>
        <w:br/>
      </w:r>
      <w:r>
        <w:br/>
      </w:r>
      <w:r>
        <w:rPr>
          <w:rStyle w:val="CommentTok"/>
        </w:rPr>
        <w:t xml:space="preserve"># Type checking (all 5 projects)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Prisma commands (per service)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prisma:generate              </w:t>
      </w:r>
      <w:r>
        <w:rPr>
          <w:rStyle w:val="CommentTok"/>
        </w:rPr>
        <w:t xml:space="preserve"># Generate Prisma 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prisma:migrate               </w:t>
      </w:r>
      <w:r>
        <w:rPr>
          <w:rStyle w:val="CommentTok"/>
        </w:rPr>
        <w:t xml:space="preserve"># Create and apply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prisma:deploy                </w:t>
      </w:r>
      <w:r>
        <w:rPr>
          <w:rStyle w:val="CommentTok"/>
        </w:rPr>
        <w:t xml:space="preserve"># Deploy migrations (production)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prisma:studio                </w:t>
      </w:r>
      <w:r>
        <w:rPr>
          <w:rStyle w:val="CommentTok"/>
        </w:rPr>
        <w:t xml:space="preserve"># Open Prisma Studio GUI</w:t>
      </w:r>
    </w:p>
    <w:bookmarkEnd w:id="18"/>
    <w:bookmarkStart w:id="19" w:name="project-layout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auction-engine/        NestJS bidding + winner + payments + product approval</w:t>
      </w:r>
      <w:r>
        <w:br/>
      </w:r>
      <w:r>
        <w:rPr>
          <w:rStyle w:val="VerbatimChar"/>
        </w:rPr>
        <w:t xml:space="preserve">identity-service/      NestJS auth (Better-auth) + wallet + RBAC (CASL) + disputes</w:t>
      </w:r>
      <w:r>
        <w:br/>
      </w:r>
      <w:r>
        <w:rPr>
          <w:rStyle w:val="VerbatimChar"/>
        </w:rPr>
        <w:t xml:space="preserve">query-service/         NestJS read APIs + caching + analytics + settlement + audit viewer</w:t>
      </w:r>
      <w:r>
        <w:br/>
      </w:r>
      <w:r>
        <w:rPr>
          <w:rStyle w:val="VerbatimChar"/>
        </w:rPr>
        <w:t xml:space="preserve">takelow-web/           React + Vite + Tailwind</w:t>
      </w:r>
      <w:r>
        <w:br/>
      </w:r>
      <w:r>
        <w:rPr>
          <w:rStyle w:val="VerbatimChar"/>
        </w:rPr>
        <w:t xml:space="preserve">takelow-app/           React Native (Expo)</w:t>
      </w:r>
      <w:r>
        <w:br/>
      </w:r>
      <w:r>
        <w:rPr>
          <w:rStyle w:val="VerbatimChar"/>
        </w:rPr>
        <w:t xml:space="preserve">database/migrations/   40 raw SQL migrations (idempotent, tracked)</w:t>
      </w:r>
      <w:r>
        <w:br/>
      </w:r>
      <w:r>
        <w:rPr>
          <w:rStyle w:val="VerbatimChar"/>
        </w:rPr>
        <w:t xml:space="preserve">k8s/                   Kubernetes manifests + backup CronJobs</w:t>
      </w:r>
      <w:r>
        <w:br/>
      </w:r>
      <w:r>
        <w:rPr>
          <w:rStyle w:val="VerbatimChar"/>
        </w:rPr>
        <w:t xml:space="preserve">scripts/               dev/seed/migrate/backup/restore helpers</w:t>
      </w:r>
      <w:r>
        <w:br/>
      </w:r>
      <w:r>
        <w:rPr>
          <w:rStyle w:val="VerbatimChar"/>
        </w:rPr>
        <w:t xml:space="preserve">load-tests/            k6 bid-flood scenarios</w:t>
      </w:r>
      <w:r>
        <w:br/>
      </w:r>
      <w:r>
        <w:rPr>
          <w:rStyle w:val="VerbatimChar"/>
        </w:rPr>
        <w:t xml:space="preserve">docs/                  Enterprise documentation (SRS, SDD, TTD/LLD, User Guide)</w:t>
      </w:r>
    </w:p>
    <w:bookmarkEnd w:id="19"/>
    <w:bookmarkStart w:id="20" w:name="database-migration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Database Migrations</w:t>
      </w:r>
    </w:p>
    <w:p>
      <w:pPr>
        <w:pStyle w:val="FirstParagraph"/>
      </w:pPr>
      <w:r>
        <w:t xml:space="preserve">40 idempotent SQL migrations tracked in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000–033</w:t>
            </w:r>
          </w:p>
        </w:tc>
        <w:tc>
          <w:tcPr/>
          <w:p>
            <w:pPr>
              <w:pStyle w:val="Compact"/>
            </w:pPr>
            <w:r>
              <w:t xml:space="preserve">Core schema (users, products, auctions, bids, payments, winners, audit logs, permissions)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034</w:t>
            </w:r>
          </w:p>
        </w:tc>
        <w:tc>
          <w:tcPr/>
          <w:p>
            <w:pPr>
              <w:pStyle w:val="Compact"/>
            </w:pPr>
            <w:r>
              <w:t xml:space="preserve">Citus distribution for production (auto-skips on local 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035</w:t>
            </w:r>
          </w:p>
        </w:tc>
        <w:tc>
          <w:tcPr/>
          <w:p>
            <w:pPr>
              <w:pStyle w:val="Compact"/>
            </w:pPr>
            <w:r>
              <w:t xml:space="preserve">T&amp;C acceptance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036</w:t>
            </w:r>
          </w:p>
        </w:tc>
        <w:tc>
          <w:tcPr/>
          <w:p>
            <w:pPr>
              <w:pStyle w:val="Compact"/>
            </w:pPr>
            <w:r>
              <w:t xml:space="preserve">Product approval workflow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037</w:t>
            </w:r>
          </w:p>
        </w:tc>
        <w:tc>
          <w:tcPr/>
          <w:p>
            <w:pPr>
              <w:pStyle w:val="Compact"/>
            </w:pPr>
            <w:r>
              <w:t xml:space="preserve">T&amp;C version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038</w:t>
            </w:r>
          </w:p>
        </w:tc>
        <w:tc>
          <w:tcPr/>
          <w:p>
            <w:pPr>
              <w:pStyle w:val="Compact"/>
            </w:pPr>
            <w:r>
              <w:t xml:space="preserve">Dispute resolution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039</w:t>
            </w:r>
          </w:p>
        </w:tc>
        <w:tc>
          <w:tcPr/>
          <w:p>
            <w:pPr>
              <w:pStyle w:val="Compact"/>
            </w:pPr>
            <w:r>
              <w:t xml:space="preserve">RBAC role hierarchy (divisions, departments, sections, permission overrides, access decisions)</w:t>
            </w:r>
          </w:p>
        </w:tc>
      </w:tr>
    </w:tbl>
    <w:bookmarkEnd w:id="20"/>
    <w:bookmarkStart w:id="28" w:name="key-featur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Key Features</w:t>
      </w:r>
    </w:p>
    <w:bookmarkStart w:id="21" w:name="core-platform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Core Platform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Lowest Unique Bid (LUB)</w:t>
      </w:r>
      <w:r>
        <w:t xml:space="preserve"> </w:t>
      </w:r>
      <w:r>
        <w:t xml:space="preserve">auction mechanism with Redis ZSETs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bidding</w:t>
      </w:r>
      <w:r>
        <w:t xml:space="preserve"> </w:t>
      </w:r>
      <w:r>
        <w:t xml:space="preserve">via Socket.io with Redis adapter for horizontal scaling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AES-256-GCM encryption</w:t>
      </w:r>
      <w:r>
        <w:t xml:space="preserve"> </w:t>
      </w:r>
      <w:r>
        <w:t xml:space="preserve">for bid amounts at rest (closed auctions)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BullMQ batch persistence</w:t>
      </w:r>
      <w:r>
        <w:t xml:space="preserve"> </w:t>
      </w:r>
      <w:r>
        <w:t xml:space="preserve">for high-throughput bid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Fair-play extensions</w:t>
      </w:r>
      <w:r>
        <w:t xml:space="preserve"> </w:t>
      </w:r>
      <w:r>
        <w:t xml:space="preserve">(24h extension if min bids not met or no unique bids)</w:t>
      </w:r>
    </w:p>
    <w:bookmarkEnd w:id="21"/>
    <w:bookmarkStart w:id="22" w:name="authentication-authorization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Authentication &amp; Authorization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Better-auth</w:t>
      </w:r>
      <w:r>
        <w:t xml:space="preserve"> </w:t>
      </w:r>
      <w:r>
        <w:t xml:space="preserve">with Prisma adapter (identity-service)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JwtAuthGuard</w:t>
      </w:r>
      <w:r>
        <w:t xml:space="preserve"> </w:t>
      </w:r>
      <w:r>
        <w:t xml:space="preserve">for token verification (auction-engine, query-service)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CASL RBAC</w:t>
      </w:r>
      <w:r>
        <w:t xml:space="preserve"> </w:t>
      </w:r>
      <w:r>
        <w:t xml:space="preserve">with 9 enterprise roles and granular permissions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permission overrides</w:t>
      </w:r>
      <w:r>
        <w:t xml:space="preserve"> </w:t>
      </w:r>
      <w:r>
        <w:t xml:space="preserve">with temporary elevated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Wallet PIN</w:t>
      </w:r>
      <w:r>
        <w:t xml:space="preserve"> </w:t>
      </w:r>
      <w:r>
        <w:t xml:space="preserve">with 30-minute lockout after 5 failed attempts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T&amp;C acceptance</w:t>
      </w:r>
      <w:r>
        <w:t xml:space="preserve"> </w:t>
      </w:r>
      <w:r>
        <w:t xml:space="preserve">required before bidding (with version tracking)</w:t>
      </w:r>
    </w:p>
    <w:bookmarkEnd w:id="22"/>
    <w:bookmarkStart w:id="23" w:name="payments-settlement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Payments &amp; Settlement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SikinaPay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Awash Bank</w:t>
      </w:r>
      <w:r>
        <w:t xml:space="preserve"> </w:t>
      </w:r>
      <w:r>
        <w:t xml:space="preserve">payment gateway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Internal wallet</w:t>
      </w:r>
      <w:r>
        <w:t xml:space="preserve"> </w:t>
      </w:r>
      <w:r>
        <w:t xml:space="preserve">payments with atomic fee deduction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reminder cron</w:t>
      </w:r>
      <w:r>
        <w:t xml:space="preserve"> </w:t>
      </w:r>
      <w:r>
        <w:t xml:space="preserve">(every 30 minutes) via SMS + push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Settlement reports</w:t>
      </w:r>
      <w:r>
        <w:t xml:space="preserve"> </w:t>
      </w:r>
      <w:r>
        <w:t xml:space="preserve">with revenue, platform share, tax, commission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Winner rotation</w:t>
      </w:r>
      <w:r>
        <w:t xml:space="preserve"> </w:t>
      </w:r>
      <w:r>
        <w:t xml:space="preserve">for unpaid winners (24h deadline)</w:t>
      </w:r>
    </w:p>
    <w:bookmarkEnd w:id="23"/>
    <w:bookmarkStart w:id="24" w:name="admin-analytics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Admin &amp;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Advanced analytics dashboard</w:t>
      </w:r>
      <w:r>
        <w:t xml:space="preserve"> </w:t>
      </w:r>
      <w:r>
        <w:t xml:space="preserve">(revenue, user, auction, bid, payment analytics)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log viewer</w:t>
      </w:r>
      <w:r>
        <w:t xml:space="preserve"> </w:t>
      </w:r>
      <w:r>
        <w:t xml:space="preserve">with filtering, pagination, and CSV export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Winner management</w:t>
      </w:r>
      <w:r>
        <w:t xml:space="preserve"> </w:t>
      </w:r>
      <w:r>
        <w:t xml:space="preserve">(extend deadline, confirm payment, trigger rotation)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approval workflow</w:t>
      </w:r>
      <w:r>
        <w:t xml:space="preserve"> </w:t>
      </w:r>
      <w:r>
        <w:t xml:space="preserve">(PENDING → APPROVED → REJECTED)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Dispute resolution</w:t>
      </w:r>
      <w:r>
        <w:t xml:space="preserve"> </w:t>
      </w:r>
      <w:r>
        <w:t xml:space="preserve">system with admin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 export</w:t>
      </w:r>
      <w:r>
        <w:t xml:space="preserve"> </w:t>
      </w:r>
      <w:r>
        <w:t xml:space="preserve">for users, transactions, auctions, products, settlements, audit logs</w:t>
      </w:r>
    </w:p>
    <w:bookmarkEnd w:id="24"/>
    <w:bookmarkStart w:id="25" w:name="performance-scalability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Performance &amp; Scalability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caching layer</w:t>
      </w:r>
      <w:r>
        <w:t xml:space="preserve"> </w:t>
      </w:r>
      <w:r>
        <w:t xml:space="preserve">for read-heavy endpoints (auction listings, products, stats)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Socket.io Redis adapter</w:t>
      </w:r>
      <w:r>
        <w:t xml:space="preserve"> </w:t>
      </w:r>
      <w:r>
        <w:t xml:space="preserve">for WebSocket horizontal scaling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Sentinel/Cluster</w:t>
      </w:r>
      <w:r>
        <w:t xml:space="preserve"> </w:t>
      </w:r>
      <w:r>
        <w:t xml:space="preserve">support for high availability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Citus distributed PostgreSQL</w:t>
      </w:r>
      <w:r>
        <w:t xml:space="preserve"> </w:t>
      </w:r>
      <w:r>
        <w:t xml:space="preserve">for horizontal database scaling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Kubernetes HPA</w:t>
      </w:r>
      <w:r>
        <w:t xml:space="preserve"> </w:t>
      </w:r>
      <w:r>
        <w:t xml:space="preserve">for auto-scaling backend services</w:t>
      </w:r>
    </w:p>
    <w:bookmarkEnd w:id="25"/>
    <w:bookmarkStart w:id="26" w:name="security-compliance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Security &amp; Compliance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Immutable audit logs</w:t>
      </w:r>
      <w:r>
        <w:t xml:space="preserve"> </w:t>
      </w:r>
      <w:r>
        <w:t xml:space="preserve">for all admin actions, bidding events, payments, and access decisions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HMAC-SHA256</w:t>
      </w:r>
      <w:r>
        <w:t xml:space="preserve"> </w:t>
      </w:r>
      <w:r>
        <w:t xml:space="preserve">webhook signature verification with timing-safe comparison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Nonce validation</w:t>
      </w:r>
      <w:r>
        <w:t xml:space="preserve"> </w:t>
      </w:r>
      <w:r>
        <w:t xml:space="preserve">for replay attack prevention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on login (5/min), bidding (10/s), OTP (3/min)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 &amp; disaster recovery</w:t>
      </w:r>
      <w:r>
        <w:t xml:space="preserve"> </w:t>
      </w:r>
      <w:r>
        <w:t xml:space="preserve">with pgBackRest and WAL-G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RTO &lt; 4 hours, RPO &lt; 24 hours</w:t>
      </w:r>
      <w:r>
        <w:t xml:space="preserve"> </w:t>
      </w:r>
      <w:r>
        <w:t xml:space="preserve">with point-in-time recovery</w:t>
      </w:r>
    </w:p>
    <w:bookmarkEnd w:id="26"/>
    <w:bookmarkStart w:id="27" w:name="notifications"/>
    <w:p>
      <w:pPr>
        <w:pStyle w:val="Heading3"/>
      </w:pPr>
      <w:r>
        <w:rPr>
          <w:rStyle w:val="SectionNumber"/>
        </w:rPr>
        <w:t xml:space="preserve">1.10.7</w:t>
      </w:r>
      <w:r>
        <w:tab/>
      </w:r>
      <w:r>
        <w:t xml:space="preserve">Notifications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Push notifications</w:t>
      </w:r>
      <w:r>
        <w:t xml:space="preserve"> </w:t>
      </w:r>
      <w:r>
        <w:t xml:space="preserve">via Expo Push Service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SMS notifications</w:t>
      </w:r>
      <w:r>
        <w:t xml:space="preserve"> </w:t>
      </w:r>
      <w:r>
        <w:t xml:space="preserve">via SMS Ethiopia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In-app notifications</w:t>
      </w:r>
      <w:r>
        <w:t xml:space="preserve"> </w:t>
      </w:r>
      <w:r>
        <w:t xml:space="preserve">with bulk mark-read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Payment reminders</w:t>
      </w:r>
      <w:r>
        <w:t xml:space="preserve"> </w:t>
      </w:r>
      <w:r>
        <w:t xml:space="preserve">via SMS + push (6h and 1h before deadline)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Auction ending soon</w:t>
      </w:r>
      <w:r>
        <w:t xml:space="preserve"> </w:t>
      </w:r>
      <w:r>
        <w:t xml:space="preserve">alerts (5 minutes before)</w:t>
      </w:r>
    </w:p>
    <w:bookmarkEnd w:id="27"/>
    <w:bookmarkEnd w:id="28"/>
    <w:bookmarkStart w:id="29" w:name="documentation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Documentation</w:t>
      </w:r>
    </w:p>
    <w:p>
      <w:pPr>
        <w:pStyle w:val="FirstParagraph"/>
      </w:pPr>
      <w:r>
        <w:t xml:space="preserve">Enterprise-grade documentation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SRS.md</w:t>
            </w:r>
          </w:p>
        </w:tc>
        <w:tc>
          <w:tcPr/>
          <w:p>
            <w:pPr>
              <w:pStyle w:val="Compact"/>
            </w:pPr>
            <w:r>
              <w:t xml:space="preserve">v6.0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 (IEEE-830 compliant)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SDD.md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System Design Document (architecture, ADRs, capacity planning)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TTD_LLD.md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Technical Specifications &amp; Low-Level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UserGuide.md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User Guide (user rights, dispute resolution, fair play)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REDIS_HA.md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Redis High Availability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PRISMA_BETTER_AUTH_MIGRATION.md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Prisma + Better-auth Migration Guide</w:t>
            </w:r>
          </w:p>
        </w:tc>
      </w:tr>
    </w:tbl>
    <w:p>
      <w:pPr>
        <w:pStyle w:val="BodyText"/>
      </w:pPr>
      <w:r>
        <w:t xml:space="preserve">Generated DOCX and HTML versions in</w:t>
      </w:r>
      <w:r>
        <w:t xml:space="preserve"> </w:t>
      </w:r>
      <w:r>
        <w:rPr>
          <w:rStyle w:val="VerbatimChar"/>
        </w:rPr>
        <w:t xml:space="preserve">docs/output/</w:t>
      </w:r>
      <w:r>
        <w:t xml:space="preserve">.</w:t>
      </w:r>
    </w:p>
    <w:bookmarkEnd w:id="29"/>
    <w:bookmarkStart w:id="30" w:name="backup-disaster-recovery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Backup &amp; Disaster Recovery</w:t>
      </w:r>
    </w:p>
    <w:p>
      <w:pPr>
        <w:pStyle w:val="SourceCode"/>
      </w:pPr>
      <w:r>
        <w:rPr>
          <w:rStyle w:val="CommentTok"/>
        </w:rPr>
        <w:t xml:space="preserve"># pgBackRest backups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scripts/backup-pgbackrest.sh full      </w:t>
      </w:r>
      <w:r>
        <w:rPr>
          <w:rStyle w:val="CommentTok"/>
        </w:rPr>
        <w:t xml:space="preserve"># Full backup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scripts/backup-pgbackrest.sh diff      </w:t>
      </w:r>
      <w:r>
        <w:rPr>
          <w:rStyle w:val="CommentTok"/>
        </w:rPr>
        <w:t xml:space="preserve"># Differential backup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scripts/backup-pgbackrest.sh verify    </w:t>
      </w:r>
      <w:r>
        <w:rPr>
          <w:rStyle w:val="CommentTok"/>
        </w:rPr>
        <w:t xml:space="preserve"># Verify backup</w:t>
      </w:r>
      <w:r>
        <w:br/>
      </w:r>
      <w:r>
        <w:br/>
      </w:r>
      <w:r>
        <w:rPr>
          <w:rStyle w:val="CommentTok"/>
        </w:rPr>
        <w:t xml:space="preserve"># WAL-G cloud backups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scripts/backup-walg.sh push            </w:t>
      </w:r>
      <w:r>
        <w:rPr>
          <w:rStyle w:val="CommentTok"/>
        </w:rPr>
        <w:t xml:space="preserve"># Push base backup to S3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scripts/backup-walg.sh list            </w:t>
      </w:r>
      <w:r>
        <w:rPr>
          <w:rStyle w:val="CommentTok"/>
        </w:rPr>
        <w:t xml:space="preserve"># List available backups</w:t>
      </w:r>
      <w:r>
        <w:br/>
      </w:r>
      <w:r>
        <w:br/>
      </w:r>
      <w:r>
        <w:rPr>
          <w:rStyle w:val="CommentTok"/>
        </w:rPr>
        <w:t xml:space="preserve"># Disaster recovery restore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scripts/restore-disaster-recovery.sh restore    </w:t>
      </w:r>
      <w:r>
        <w:rPr>
          <w:rStyle w:val="CommentTok"/>
        </w:rPr>
        <w:t xml:space="preserve"># Full restore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scripts/restore-disaster-recovery.sh pitr </w:t>
      </w:r>
      <w:r>
        <w:rPr>
          <w:rStyle w:val="StringTok"/>
        </w:rPr>
        <w:t xml:space="preserve">'2026-08-18 10:00:00'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Point-in-time recovery</w:t>
      </w:r>
    </w:p>
    <w:p>
      <w:pPr>
        <w:pStyle w:val="FirstParagraph"/>
      </w:pPr>
      <w:r>
        <w:t xml:space="preserve">Kubernetes backup CronJobs in</w:t>
      </w:r>
      <w:r>
        <w:t xml:space="preserve"> </w:t>
      </w:r>
      <w:r>
        <w:rPr>
          <w:rStyle w:val="VerbatimChar"/>
        </w:rPr>
        <w:t xml:space="preserve">k8s/backup-cronjob.yaml</w:t>
      </w:r>
      <w:r>
        <w:t xml:space="preserve">:</w:t>
      </w:r>
      <w:r>
        <w:t xml:space="preserve"> </w:t>
      </w:r>
      <w:r>
        <w:t xml:space="preserve">- Daily full backup at 02:00 UTC</w:t>
      </w:r>
      <w:r>
        <w:t xml:space="preserve"> </w:t>
      </w:r>
      <w:r>
        <w:t xml:space="preserve">- Differential backup every 6 hours</w:t>
      </w:r>
      <w:r>
        <w:t xml:space="preserve"> </w:t>
      </w:r>
      <w:r>
        <w:t xml:space="preserve">- WAL-G alternative for cloud storage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docs/SRS.md</w:t>
      </w:r>
      <w:r>
        <w:t xml:space="preserve"> </w:t>
      </w:r>
      <w:r>
        <w:t xml:space="preserve">for the full requirements specification,</w:t>
      </w:r>
      <w:r>
        <w:t xml:space="preserve"> </w:t>
      </w:r>
      <w:r>
        <w:rPr>
          <w:rStyle w:val="VerbatimChar"/>
        </w:rPr>
        <w:t xml:space="preserve">docs/SDD.md</w:t>
      </w:r>
      <w:r>
        <w:t xml:space="preserve"> </w:t>
      </w:r>
      <w:r>
        <w:t xml:space="preserve">for the system design,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for the security model, and</w:t>
      </w:r>
      <w:r>
        <w:t xml:space="preserve"> </w:t>
      </w:r>
      <w:r>
        <w:rPr>
          <w:rStyle w:val="VerbatimChar"/>
        </w:rPr>
        <w:t xml:space="preserve">br.md</w:t>
      </w:r>
      <w:r>
        <w:t xml:space="preserve"> </w:t>
      </w:r>
      <w:r>
        <w:t xml:space="preserve">for the business requirements status.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TakeLow - README</dc:title>
  <dc:creator>TakeLow Team</dc:creator>
  <cp:keywords/>
  <dcterms:created xsi:type="dcterms:W3CDTF">2026-09-19T19:47:41Z</dcterms:created>
  <dcterms:modified xsi:type="dcterms:W3CDTF">2026-09-19T19:47:41Z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19, 2026</vt:lpwstr>
  </property>
</Properties>
</file>