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E39E7" w14:textId="77777777" w:rsidR="001201A7" w:rsidRPr="001201A7" w:rsidRDefault="001201A7" w:rsidP="001201A7">
      <w:pPr>
        <w:pStyle w:val="Heading1"/>
      </w:pPr>
      <w:r w:rsidRPr="001201A7">
        <w:t>Controlling Processes and Cost Management Simulation</w:t>
      </w:r>
    </w:p>
    <w:p w14:paraId="1B400B0B" w14:textId="59BAB3A5" w:rsidR="001201A7" w:rsidRPr="001201A7" w:rsidRDefault="001201A7" w:rsidP="001201A7">
      <w:pPr>
        <w:pStyle w:val="Heading1"/>
      </w:pPr>
      <w:r w:rsidRPr="001201A7">
        <w:t xml:space="preserve">SAP CO Cost Management Simulation at </w:t>
      </w:r>
      <w:r w:rsidRPr="001201A7">
        <w:t>Tech Nova</w:t>
      </w:r>
      <w:r w:rsidRPr="001201A7">
        <w:t xml:space="preserve"> Solutions (Pvt) Ltd.</w:t>
      </w:r>
    </w:p>
    <w:p w14:paraId="02F45A59" w14:textId="7E0EE8C5" w:rsidR="001201A7" w:rsidRPr="001201A7" w:rsidRDefault="001201A7" w:rsidP="001201A7">
      <w:pPr>
        <w:pStyle w:val="Heading2"/>
      </w:pPr>
      <w:r w:rsidRPr="001201A7">
        <w:t>Executive Summary</w:t>
      </w:r>
    </w:p>
    <w:p w14:paraId="733AC865" w14:textId="5DC064E2"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Effective cost management is essential for </w:t>
      </w:r>
      <w:r w:rsidRPr="001201A7">
        <w:rPr>
          <w:rFonts w:ascii="Times New Roman" w:hAnsi="Times New Roman" w:cs="Times New Roman"/>
        </w:rPr>
        <w:t>organizations</w:t>
      </w:r>
      <w:r w:rsidRPr="001201A7">
        <w:rPr>
          <w:rFonts w:ascii="Times New Roman" w:hAnsi="Times New Roman" w:cs="Times New Roman"/>
        </w:rPr>
        <w:t xml:space="preserve"> that want to maintain profitability, improve operational efficiency, and make informed management decisions. In modern </w:t>
      </w:r>
      <w:r w:rsidR="00676C2B" w:rsidRPr="001201A7">
        <w:rPr>
          <w:rFonts w:ascii="Times New Roman" w:hAnsi="Times New Roman" w:cs="Times New Roman"/>
        </w:rPr>
        <w:t>organizations</w:t>
      </w:r>
      <w:r w:rsidRPr="001201A7">
        <w:rPr>
          <w:rFonts w:ascii="Times New Roman" w:hAnsi="Times New Roman" w:cs="Times New Roman"/>
        </w:rPr>
        <w:t xml:space="preserve">, costs arise from different departments, business activities, projects, employees, and resources. Therefore, </w:t>
      </w:r>
      <w:r w:rsidRPr="001201A7">
        <w:rPr>
          <w:rFonts w:ascii="Times New Roman" w:hAnsi="Times New Roman" w:cs="Times New Roman"/>
        </w:rPr>
        <w:t>organizations</w:t>
      </w:r>
      <w:r w:rsidRPr="001201A7">
        <w:rPr>
          <w:rFonts w:ascii="Times New Roman" w:hAnsi="Times New Roman" w:cs="Times New Roman"/>
        </w:rPr>
        <w:t xml:space="preserve"> require an effective system to plan, monitor, allocate, and </w:t>
      </w:r>
      <w:r w:rsidR="00676C2B" w:rsidRPr="001201A7">
        <w:rPr>
          <w:rFonts w:ascii="Times New Roman" w:hAnsi="Times New Roman" w:cs="Times New Roman"/>
        </w:rPr>
        <w:t>analyze</w:t>
      </w:r>
      <w:r w:rsidRPr="001201A7">
        <w:rPr>
          <w:rFonts w:ascii="Times New Roman" w:hAnsi="Times New Roman" w:cs="Times New Roman"/>
        </w:rPr>
        <w:t xml:space="preserve"> these costs. The SAP Controlling (CO) module supports this process by providing tools for cost planning, cost center accounting, internal order management, profitability analysis, and variance analysis.</w:t>
      </w:r>
    </w:p>
    <w:p w14:paraId="3126B026" w14:textId="0AC017B8"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This report presents a simulated cost management case study for </w:t>
      </w:r>
      <w:r w:rsidR="00676C2B" w:rsidRPr="001201A7">
        <w:rPr>
          <w:rFonts w:ascii="Times New Roman" w:hAnsi="Times New Roman" w:cs="Times New Roman"/>
        </w:rPr>
        <w:t>Tech Nova</w:t>
      </w:r>
      <w:r w:rsidRPr="001201A7">
        <w:rPr>
          <w:rFonts w:ascii="Times New Roman" w:hAnsi="Times New Roman" w:cs="Times New Roman"/>
        </w:rPr>
        <w:t xml:space="preserve"> Solutions (Pvt) Ltd., a hypothetical Sri Lankan software development and information technology services company. The </w:t>
      </w:r>
      <w:r w:rsidR="00676C2B">
        <w:rPr>
          <w:rFonts w:ascii="Times New Roman" w:hAnsi="Times New Roman" w:cs="Times New Roman"/>
        </w:rPr>
        <w:t>simulation demonstrates how the SAP CO module can help management control organizational costs and evaluate</w:t>
      </w:r>
      <w:r w:rsidRPr="001201A7">
        <w:rPr>
          <w:rFonts w:ascii="Times New Roman" w:hAnsi="Times New Roman" w:cs="Times New Roman"/>
        </w:rPr>
        <w:t xml:space="preserve"> business performance.</w:t>
      </w:r>
    </w:p>
    <w:p w14:paraId="34406A1D" w14:textId="482975D0"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simulated </w:t>
      </w:r>
      <w:r w:rsidR="00676C2B" w:rsidRPr="001201A7">
        <w:rPr>
          <w:rFonts w:ascii="Times New Roman" w:hAnsi="Times New Roman" w:cs="Times New Roman"/>
        </w:rPr>
        <w:t>organization</w:t>
      </w:r>
      <w:r w:rsidRPr="001201A7">
        <w:rPr>
          <w:rFonts w:ascii="Times New Roman" w:hAnsi="Times New Roman" w:cs="Times New Roman"/>
        </w:rPr>
        <w:t xml:space="preserve"> uses several cost centers, including Software Development, IT Infrastructure, Sales and Marketing, and Administration. Each cost center receives a planned budget and records actual costs during the financial period. Cost elements classify different types of expenses, such as salaries, software subscriptions, cloud infrastructure costs, marketing expenses, and office expenses. An internal order is also created to monitor the cost of a specific software development project.</w:t>
      </w:r>
    </w:p>
    <w:p w14:paraId="263398E1"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report compares planned costs with actual costs and identifies significant cost variances. The analysis shows that some departments performed within budget while others experienced unfavorable variances. The Software Development and IT Infrastructure cost centers exceeded their planned budgets mainly because of additional employee overtime, cloud resource usage, and unexpected software expenses. In contrast, the Sales and Marketing cost center performed below its planned budget.</w:t>
      </w:r>
    </w:p>
    <w:p w14:paraId="247CA803" w14:textId="5FC91BA8"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report concludes that SAP CO can provide valuable information for management decision-making. By regularly monitoring cost center performance, </w:t>
      </w:r>
      <w:r w:rsidR="00676C2B" w:rsidRPr="001201A7">
        <w:rPr>
          <w:rFonts w:ascii="Times New Roman" w:hAnsi="Times New Roman" w:cs="Times New Roman"/>
        </w:rPr>
        <w:t>analyzing</w:t>
      </w:r>
      <w:r w:rsidRPr="001201A7">
        <w:rPr>
          <w:rFonts w:ascii="Times New Roman" w:hAnsi="Times New Roman" w:cs="Times New Roman"/>
        </w:rPr>
        <w:t xml:space="preserve"> variances, controlling internal orders, and improving cost allocation methods, </w:t>
      </w:r>
      <w:r w:rsidR="00676C2B" w:rsidRPr="001201A7">
        <w:rPr>
          <w:rFonts w:ascii="Times New Roman" w:hAnsi="Times New Roman" w:cs="Times New Roman"/>
        </w:rPr>
        <w:t>Tech Nova</w:t>
      </w:r>
      <w:r w:rsidRPr="001201A7">
        <w:rPr>
          <w:rFonts w:ascii="Times New Roman" w:hAnsi="Times New Roman" w:cs="Times New Roman"/>
        </w:rPr>
        <w:t xml:space="preserve"> Solutions can achieve stronger financial control and operational efficiency.</w:t>
      </w:r>
    </w:p>
    <w:p w14:paraId="5D463E60" w14:textId="77777777" w:rsidR="001201A7" w:rsidRPr="001201A7" w:rsidRDefault="001201A7" w:rsidP="00676C2B">
      <w:pPr>
        <w:pStyle w:val="Heading2"/>
      </w:pPr>
      <w:r w:rsidRPr="001201A7">
        <w:lastRenderedPageBreak/>
        <w:t>1. Introduction</w:t>
      </w:r>
    </w:p>
    <w:p w14:paraId="6AD3C70F" w14:textId="0EC7824E"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Cost management is an important component of </w:t>
      </w:r>
      <w:r w:rsidR="00676C2B" w:rsidRPr="001201A7">
        <w:rPr>
          <w:rFonts w:ascii="Times New Roman" w:hAnsi="Times New Roman" w:cs="Times New Roman"/>
        </w:rPr>
        <w:t>organizational</w:t>
      </w:r>
      <w:r w:rsidRPr="001201A7">
        <w:rPr>
          <w:rFonts w:ascii="Times New Roman" w:hAnsi="Times New Roman" w:cs="Times New Roman"/>
        </w:rPr>
        <w:t xml:space="preserve"> planning and control. Every </w:t>
      </w:r>
      <w:r w:rsidR="00676C2B" w:rsidRPr="001201A7">
        <w:rPr>
          <w:rFonts w:ascii="Times New Roman" w:hAnsi="Times New Roman" w:cs="Times New Roman"/>
        </w:rPr>
        <w:t>organization</w:t>
      </w:r>
      <w:r w:rsidRPr="001201A7">
        <w:rPr>
          <w:rFonts w:ascii="Times New Roman" w:hAnsi="Times New Roman" w:cs="Times New Roman"/>
        </w:rPr>
        <w:t xml:space="preserve"> uses resources such as employees, technology, equipment, facilities, and external services to conduct its operations. These resources create costs that must be monitored to ensure that the </w:t>
      </w:r>
      <w:r w:rsidR="00676C2B" w:rsidRPr="001201A7">
        <w:rPr>
          <w:rFonts w:ascii="Times New Roman" w:hAnsi="Times New Roman" w:cs="Times New Roman"/>
        </w:rPr>
        <w:t>organization</w:t>
      </w:r>
      <w:r w:rsidRPr="001201A7">
        <w:rPr>
          <w:rFonts w:ascii="Times New Roman" w:hAnsi="Times New Roman" w:cs="Times New Roman"/>
        </w:rPr>
        <w:t xml:space="preserve"> operates efficiently and remains profitable.</w:t>
      </w:r>
    </w:p>
    <w:p w14:paraId="598870A6" w14:textId="2C68EAB1"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In a technology-based </w:t>
      </w:r>
      <w:r w:rsidR="00676C2B" w:rsidRPr="001201A7">
        <w:rPr>
          <w:rFonts w:ascii="Times New Roman" w:hAnsi="Times New Roman" w:cs="Times New Roman"/>
        </w:rPr>
        <w:t>organization</w:t>
      </w:r>
      <w:r w:rsidRPr="001201A7">
        <w:rPr>
          <w:rFonts w:ascii="Times New Roman" w:hAnsi="Times New Roman" w:cs="Times New Roman"/>
        </w:rPr>
        <w:t xml:space="preserve">, cost management is particularly important because software development and IT operations require significant investment. Employee salaries, cloud infrastructure, software licenses, cybersecurity services, hardware, and project-related expenses can create substantial operating costs. If these costs are not properly controlled, the </w:t>
      </w:r>
      <w:proofErr w:type="spellStart"/>
      <w:r w:rsidRPr="001201A7">
        <w:rPr>
          <w:rFonts w:ascii="Times New Roman" w:hAnsi="Times New Roman" w:cs="Times New Roman"/>
        </w:rPr>
        <w:t>organisation</w:t>
      </w:r>
      <w:proofErr w:type="spellEnd"/>
      <w:r w:rsidRPr="001201A7">
        <w:rPr>
          <w:rFonts w:ascii="Times New Roman" w:hAnsi="Times New Roman" w:cs="Times New Roman"/>
        </w:rPr>
        <w:t xml:space="preserve"> may experience reduced profitability and inefficient resource </w:t>
      </w:r>
      <w:r w:rsidR="00676C2B" w:rsidRPr="001201A7">
        <w:rPr>
          <w:rFonts w:ascii="Times New Roman" w:hAnsi="Times New Roman" w:cs="Times New Roman"/>
        </w:rPr>
        <w:t>utilization</w:t>
      </w:r>
      <w:r w:rsidRPr="001201A7">
        <w:rPr>
          <w:rFonts w:ascii="Times New Roman" w:hAnsi="Times New Roman" w:cs="Times New Roman"/>
        </w:rPr>
        <w:t>.</w:t>
      </w:r>
    </w:p>
    <w:p w14:paraId="62568737"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SAP provides the Controlling (CO) module to support internal management accounting and cost control activities. SAP CO works closely with the Financial Accounting (FI) module. While SAP FI focuses mainly on external financial reporting, SAP CO focuses on internal planning, monitoring, reporting, and decision-making.</w:t>
      </w:r>
    </w:p>
    <w:p w14:paraId="2C8E2CF0" w14:textId="1285D589"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This report simulates the use of SAP CO within </w:t>
      </w:r>
      <w:r w:rsidR="00676C2B" w:rsidRPr="001201A7">
        <w:rPr>
          <w:rFonts w:ascii="Times New Roman" w:hAnsi="Times New Roman" w:cs="Times New Roman"/>
        </w:rPr>
        <w:t>Tech Nova</w:t>
      </w:r>
      <w:r w:rsidRPr="001201A7">
        <w:rPr>
          <w:rFonts w:ascii="Times New Roman" w:hAnsi="Times New Roman" w:cs="Times New Roman"/>
        </w:rPr>
        <w:t xml:space="preserve"> Solutions (Pvt) Ltd. The report focuses on cost center accounting, cost elements, internal orders, planned versus actual cost comparison, variance analysis, and profitability analysis. The objective is to demonstrate how a business can use controlling processes to improve cost management and support managerial decision-making.</w:t>
      </w:r>
    </w:p>
    <w:p w14:paraId="655EB280" w14:textId="77777777" w:rsidR="001201A7" w:rsidRPr="001201A7" w:rsidRDefault="001201A7" w:rsidP="00676C2B">
      <w:pPr>
        <w:pStyle w:val="Heading2"/>
      </w:pPr>
      <w:r w:rsidRPr="001201A7">
        <w:t>2. Company Background and Case Study Scenario</w:t>
      </w:r>
    </w:p>
    <w:p w14:paraId="7CF2C4FE" w14:textId="636FE03E" w:rsidR="001201A7" w:rsidRPr="001201A7" w:rsidRDefault="00676C2B" w:rsidP="001201A7">
      <w:pPr>
        <w:rPr>
          <w:rFonts w:ascii="Times New Roman" w:hAnsi="Times New Roman" w:cs="Times New Roman"/>
        </w:rPr>
      </w:pPr>
      <w:r w:rsidRPr="001201A7">
        <w:rPr>
          <w:rFonts w:ascii="Times New Roman" w:hAnsi="Times New Roman" w:cs="Times New Roman"/>
        </w:rPr>
        <w:t>Tech Nova</w:t>
      </w:r>
      <w:r w:rsidR="001201A7" w:rsidRPr="001201A7">
        <w:rPr>
          <w:rFonts w:ascii="Times New Roman" w:hAnsi="Times New Roman" w:cs="Times New Roman"/>
        </w:rPr>
        <w:t xml:space="preserve"> Solutions (Pvt) Ltd. is a hypothetical technology company that provides software development, IT consulting, cloud services, and business information systems to corporate clients. The company has experienced rapid growth and has increased its number of employees, technology resources, and customer projects.</w:t>
      </w:r>
    </w:p>
    <w:p w14:paraId="087C4514" w14:textId="0B46A0D3"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As the </w:t>
      </w:r>
      <w:r w:rsidR="00676C2B" w:rsidRPr="001201A7">
        <w:rPr>
          <w:rFonts w:ascii="Times New Roman" w:hAnsi="Times New Roman" w:cs="Times New Roman"/>
        </w:rPr>
        <w:t>organization</w:t>
      </w:r>
      <w:r w:rsidRPr="001201A7">
        <w:rPr>
          <w:rFonts w:ascii="Times New Roman" w:hAnsi="Times New Roman" w:cs="Times New Roman"/>
        </w:rPr>
        <w:t xml:space="preserve"> expanded, management identified several cost management challenges. Different departments were spending money on software, infrastructure, and operational activities without sufficient comparison against planned budgets. Management also found it difficult to determine the actual cost of specific projects.</w:t>
      </w:r>
    </w:p>
    <w:p w14:paraId="2272CD09" w14:textId="77777777" w:rsidR="001201A7" w:rsidRDefault="001201A7" w:rsidP="001201A7">
      <w:pPr>
        <w:rPr>
          <w:rFonts w:ascii="Times New Roman" w:hAnsi="Times New Roman" w:cs="Times New Roman"/>
        </w:rPr>
      </w:pPr>
      <w:r w:rsidRPr="001201A7">
        <w:rPr>
          <w:rFonts w:ascii="Times New Roman" w:hAnsi="Times New Roman" w:cs="Times New Roman"/>
        </w:rPr>
        <w:t>To improve financial control, the company decided to implement a simulated SAP CO controlling process. The objective of the system is to capture departmental costs, compare actual performance with planned budgets, identify significant variances, and provide management with information for decision-making.</w:t>
      </w:r>
    </w:p>
    <w:p w14:paraId="6E74FBF1" w14:textId="77777777" w:rsidR="00676C2B" w:rsidRDefault="00676C2B" w:rsidP="001201A7">
      <w:pPr>
        <w:rPr>
          <w:rFonts w:ascii="Times New Roman" w:hAnsi="Times New Roman" w:cs="Times New Roman"/>
        </w:rPr>
      </w:pPr>
    </w:p>
    <w:p w14:paraId="1E472A2D" w14:textId="77777777" w:rsidR="00676C2B" w:rsidRDefault="00676C2B" w:rsidP="001201A7">
      <w:pPr>
        <w:rPr>
          <w:rFonts w:ascii="Times New Roman" w:hAnsi="Times New Roman" w:cs="Times New Roman"/>
        </w:rPr>
      </w:pPr>
    </w:p>
    <w:p w14:paraId="7C4E7B84" w14:textId="77777777" w:rsidR="00676C2B" w:rsidRPr="001201A7" w:rsidRDefault="00676C2B" w:rsidP="001201A7">
      <w:pPr>
        <w:rPr>
          <w:rFonts w:ascii="Times New Roman" w:hAnsi="Times New Roman" w:cs="Times New Roman"/>
        </w:rPr>
      </w:pPr>
    </w:p>
    <w:p w14:paraId="293091A9"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lastRenderedPageBreak/>
        <w:t>The company uses the following cost centers:</w:t>
      </w:r>
    </w:p>
    <w:tbl>
      <w:tblPr>
        <w:tblStyle w:val="GridTable4-Accent4"/>
        <w:tblW w:w="0" w:type="auto"/>
        <w:tblLook w:val="04A0" w:firstRow="1" w:lastRow="0" w:firstColumn="1" w:lastColumn="0" w:noHBand="0" w:noVBand="1"/>
      </w:tblPr>
      <w:tblGrid>
        <w:gridCol w:w="2538"/>
        <w:gridCol w:w="4535"/>
      </w:tblGrid>
      <w:tr w:rsidR="001201A7" w:rsidRPr="001201A7" w14:paraId="496FE092" w14:textId="77777777" w:rsidTr="00676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0CD7F"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Cost Center</w:t>
            </w:r>
          </w:p>
        </w:tc>
        <w:tc>
          <w:tcPr>
            <w:tcW w:w="0" w:type="auto"/>
            <w:hideMark/>
          </w:tcPr>
          <w:p w14:paraId="01E85775"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Main Responsibility</w:t>
            </w:r>
          </w:p>
        </w:tc>
      </w:tr>
      <w:tr w:rsidR="001201A7" w:rsidRPr="001201A7" w14:paraId="43CC18C1" w14:textId="77777777" w:rsidTr="00676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71C4D"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Software Development</w:t>
            </w:r>
          </w:p>
        </w:tc>
        <w:tc>
          <w:tcPr>
            <w:tcW w:w="0" w:type="auto"/>
            <w:hideMark/>
          </w:tcPr>
          <w:p w14:paraId="7FD5AFF4"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Development and testing of software</w:t>
            </w:r>
          </w:p>
        </w:tc>
      </w:tr>
      <w:tr w:rsidR="001201A7" w:rsidRPr="001201A7" w14:paraId="565ABAB3" w14:textId="77777777" w:rsidTr="00676C2B">
        <w:tc>
          <w:tcPr>
            <w:cnfStyle w:val="001000000000" w:firstRow="0" w:lastRow="0" w:firstColumn="1" w:lastColumn="0" w:oddVBand="0" w:evenVBand="0" w:oddHBand="0" w:evenHBand="0" w:firstRowFirstColumn="0" w:firstRowLastColumn="0" w:lastRowFirstColumn="0" w:lastRowLastColumn="0"/>
            <w:tcW w:w="0" w:type="auto"/>
            <w:hideMark/>
          </w:tcPr>
          <w:p w14:paraId="07DE7A5C"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IT Infrastructure</w:t>
            </w:r>
          </w:p>
        </w:tc>
        <w:tc>
          <w:tcPr>
            <w:tcW w:w="0" w:type="auto"/>
            <w:hideMark/>
          </w:tcPr>
          <w:p w14:paraId="7D08D184"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Servers, cloud services and technical support</w:t>
            </w:r>
          </w:p>
        </w:tc>
      </w:tr>
      <w:tr w:rsidR="001201A7" w:rsidRPr="001201A7" w14:paraId="75C79E46" w14:textId="77777777" w:rsidTr="00676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947B5"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Sales and Marketing</w:t>
            </w:r>
          </w:p>
        </w:tc>
        <w:tc>
          <w:tcPr>
            <w:tcW w:w="0" w:type="auto"/>
            <w:hideMark/>
          </w:tcPr>
          <w:p w14:paraId="6C00CD0F"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Customer acquisition and promotion</w:t>
            </w:r>
          </w:p>
        </w:tc>
      </w:tr>
      <w:tr w:rsidR="001201A7" w:rsidRPr="001201A7" w14:paraId="16565141" w14:textId="77777777" w:rsidTr="00676C2B">
        <w:tc>
          <w:tcPr>
            <w:cnfStyle w:val="001000000000" w:firstRow="0" w:lastRow="0" w:firstColumn="1" w:lastColumn="0" w:oddVBand="0" w:evenVBand="0" w:oddHBand="0" w:evenHBand="0" w:firstRowFirstColumn="0" w:firstRowLastColumn="0" w:lastRowFirstColumn="0" w:lastRowLastColumn="0"/>
            <w:tcW w:w="0" w:type="auto"/>
            <w:hideMark/>
          </w:tcPr>
          <w:p w14:paraId="060FDDF1"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Administration</w:t>
            </w:r>
          </w:p>
        </w:tc>
        <w:tc>
          <w:tcPr>
            <w:tcW w:w="0" w:type="auto"/>
            <w:hideMark/>
          </w:tcPr>
          <w:p w14:paraId="29C2196E"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General administrative activities</w:t>
            </w:r>
          </w:p>
        </w:tc>
      </w:tr>
    </w:tbl>
    <w:p w14:paraId="0877D840" w14:textId="4963DF5F"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These cost centers allow management to identify where </w:t>
      </w:r>
      <w:r w:rsidR="00676C2B" w:rsidRPr="001201A7">
        <w:rPr>
          <w:rFonts w:ascii="Times New Roman" w:hAnsi="Times New Roman" w:cs="Times New Roman"/>
        </w:rPr>
        <w:t>organizational</w:t>
      </w:r>
      <w:r w:rsidRPr="001201A7">
        <w:rPr>
          <w:rFonts w:ascii="Times New Roman" w:hAnsi="Times New Roman" w:cs="Times New Roman"/>
        </w:rPr>
        <w:t xml:space="preserve"> resources are being consumed.</w:t>
      </w:r>
    </w:p>
    <w:p w14:paraId="78AFB41D" w14:textId="77777777" w:rsidR="001201A7" w:rsidRPr="001201A7" w:rsidRDefault="001201A7" w:rsidP="00676C2B">
      <w:pPr>
        <w:pStyle w:val="Heading2"/>
      </w:pPr>
      <w:r w:rsidRPr="001201A7">
        <w:t>3. Overview of the SAP Controlling Module</w:t>
      </w:r>
    </w:p>
    <w:p w14:paraId="079DA477" w14:textId="06BE063F"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SAP Controlling is designed to support internal management accounting activities. The module provides information that helps managers plan costs, monitor actual performance, </w:t>
      </w:r>
      <w:r w:rsidR="00676C2B" w:rsidRPr="001201A7">
        <w:rPr>
          <w:rFonts w:ascii="Times New Roman" w:hAnsi="Times New Roman" w:cs="Times New Roman"/>
        </w:rPr>
        <w:t>analyze</w:t>
      </w:r>
      <w:r w:rsidRPr="001201A7">
        <w:rPr>
          <w:rFonts w:ascii="Times New Roman" w:hAnsi="Times New Roman" w:cs="Times New Roman"/>
        </w:rPr>
        <w:t xml:space="preserve"> operational results, and take corrective action.</w:t>
      </w:r>
    </w:p>
    <w:p w14:paraId="45BB1A4F" w14:textId="3C213F22"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One of the major functions of SAP CO is cost center accounting. Cost centers represent </w:t>
      </w:r>
      <w:r w:rsidR="00676C2B" w:rsidRPr="001201A7">
        <w:rPr>
          <w:rFonts w:ascii="Times New Roman" w:hAnsi="Times New Roman" w:cs="Times New Roman"/>
        </w:rPr>
        <w:t>organizational</w:t>
      </w:r>
      <w:r w:rsidRPr="001201A7">
        <w:rPr>
          <w:rFonts w:ascii="Times New Roman" w:hAnsi="Times New Roman" w:cs="Times New Roman"/>
        </w:rPr>
        <w:t xml:space="preserve"> units where costs are collected and monitored. For example, the Software Development Department can be established as a cost center, allowing management to identify all costs associated with software development activities.</w:t>
      </w:r>
    </w:p>
    <w:p w14:paraId="35ED2191"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Another important function is cost element accounting. Cost elements classify costs according to their nature. Examples include salaries, software expenses, electricity, cloud infrastructure costs, and marketing expenses.</w:t>
      </w:r>
    </w:p>
    <w:p w14:paraId="652D7B7C" w14:textId="582C92E4"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SAP CO also supports internal orders. An internal order is used to monitor the costs of a specific activity, event, project, or temporary business objective. For example, </w:t>
      </w:r>
      <w:r w:rsidR="00676C2B" w:rsidRPr="001201A7">
        <w:rPr>
          <w:rFonts w:ascii="Times New Roman" w:hAnsi="Times New Roman" w:cs="Times New Roman"/>
        </w:rPr>
        <w:t>Tech Nova</w:t>
      </w:r>
      <w:r w:rsidRPr="001201A7">
        <w:rPr>
          <w:rFonts w:ascii="Times New Roman" w:hAnsi="Times New Roman" w:cs="Times New Roman"/>
        </w:rPr>
        <w:t xml:space="preserve"> Solutions can create an internal order to monitor the development cost of a new customer management system.</w:t>
      </w:r>
    </w:p>
    <w:p w14:paraId="1CE72CA6"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module also supports planning and variance analysis. Managers can enter planned costs at the beginning of a financial period and later compare them with actual costs. The difference between planned and actual costs is known as a variance.</w:t>
      </w:r>
    </w:p>
    <w:p w14:paraId="6BA8A5A8" w14:textId="38504031" w:rsidR="001201A7" w:rsidRDefault="001201A7" w:rsidP="001201A7">
      <w:pPr>
        <w:rPr>
          <w:rFonts w:ascii="Times New Roman" w:hAnsi="Times New Roman" w:cs="Times New Roman"/>
        </w:rPr>
      </w:pPr>
      <w:r w:rsidRPr="001201A7">
        <w:rPr>
          <w:rFonts w:ascii="Times New Roman" w:hAnsi="Times New Roman" w:cs="Times New Roman"/>
        </w:rPr>
        <w:t xml:space="preserve">Through these functions, SAP CO helps </w:t>
      </w:r>
      <w:r w:rsidR="00676C2B" w:rsidRPr="001201A7">
        <w:rPr>
          <w:rFonts w:ascii="Times New Roman" w:hAnsi="Times New Roman" w:cs="Times New Roman"/>
        </w:rPr>
        <w:t>organizations</w:t>
      </w:r>
      <w:r w:rsidRPr="001201A7">
        <w:rPr>
          <w:rFonts w:ascii="Times New Roman" w:hAnsi="Times New Roman" w:cs="Times New Roman"/>
        </w:rPr>
        <w:t xml:space="preserve"> improve transparency and accountability in cost management.</w:t>
      </w:r>
    </w:p>
    <w:p w14:paraId="7BEC2F54" w14:textId="77777777" w:rsidR="00676C2B" w:rsidRDefault="00676C2B" w:rsidP="001201A7">
      <w:pPr>
        <w:rPr>
          <w:rFonts w:ascii="Times New Roman" w:hAnsi="Times New Roman" w:cs="Times New Roman"/>
        </w:rPr>
      </w:pPr>
    </w:p>
    <w:p w14:paraId="7B043336" w14:textId="77777777" w:rsidR="00676C2B" w:rsidRPr="001201A7" w:rsidRDefault="00676C2B" w:rsidP="001201A7">
      <w:pPr>
        <w:rPr>
          <w:rFonts w:ascii="Times New Roman" w:hAnsi="Times New Roman" w:cs="Times New Roman"/>
        </w:rPr>
      </w:pPr>
    </w:p>
    <w:p w14:paraId="3FE81791" w14:textId="77777777" w:rsidR="001201A7" w:rsidRPr="001201A7" w:rsidRDefault="001201A7" w:rsidP="00676C2B">
      <w:pPr>
        <w:pStyle w:val="Heading2"/>
      </w:pPr>
      <w:r w:rsidRPr="001201A7">
        <w:lastRenderedPageBreak/>
        <w:t>4. Cost Center Accounting</w:t>
      </w:r>
    </w:p>
    <w:p w14:paraId="45DCE121"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Cost center accounting is one of the main components of the simulated controlling process. Each department is assigned a specific cost center so that costs can be collected and monitored.</w:t>
      </w:r>
    </w:p>
    <w:p w14:paraId="45B58575" w14:textId="0838E66F"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For the financial period, </w:t>
      </w:r>
      <w:r w:rsidR="000C6C82" w:rsidRPr="001201A7">
        <w:rPr>
          <w:rFonts w:ascii="Times New Roman" w:hAnsi="Times New Roman" w:cs="Times New Roman"/>
        </w:rPr>
        <w:t>Tech Nova</w:t>
      </w:r>
      <w:r w:rsidRPr="001201A7">
        <w:rPr>
          <w:rFonts w:ascii="Times New Roman" w:hAnsi="Times New Roman" w:cs="Times New Roman"/>
        </w:rPr>
        <w:t xml:space="preserve"> Solutions prepared the following planned costs:</w:t>
      </w:r>
    </w:p>
    <w:tbl>
      <w:tblPr>
        <w:tblStyle w:val="GridTable4-Accent4"/>
        <w:tblW w:w="0" w:type="auto"/>
        <w:tblLook w:val="04A0" w:firstRow="1" w:lastRow="0" w:firstColumn="1" w:lastColumn="0" w:noHBand="0" w:noVBand="1"/>
      </w:tblPr>
      <w:tblGrid>
        <w:gridCol w:w="2538"/>
        <w:gridCol w:w="2323"/>
        <w:gridCol w:w="2163"/>
      </w:tblGrid>
      <w:tr w:rsidR="001201A7" w:rsidRPr="001201A7" w14:paraId="4DD0743F" w14:textId="77777777" w:rsidTr="000C6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DA481"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Cost Center</w:t>
            </w:r>
          </w:p>
        </w:tc>
        <w:tc>
          <w:tcPr>
            <w:tcW w:w="0" w:type="auto"/>
            <w:hideMark/>
          </w:tcPr>
          <w:p w14:paraId="6F2CE23F"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Planned Cost (LKR)</w:t>
            </w:r>
          </w:p>
        </w:tc>
        <w:tc>
          <w:tcPr>
            <w:tcW w:w="0" w:type="auto"/>
            <w:hideMark/>
          </w:tcPr>
          <w:p w14:paraId="27F06E9E"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Actual Cost (LKR)</w:t>
            </w:r>
          </w:p>
        </w:tc>
      </w:tr>
      <w:tr w:rsidR="001201A7" w:rsidRPr="001201A7" w14:paraId="6CA92437"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86E5A"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Software Development</w:t>
            </w:r>
          </w:p>
        </w:tc>
        <w:tc>
          <w:tcPr>
            <w:tcW w:w="0" w:type="auto"/>
            <w:hideMark/>
          </w:tcPr>
          <w:p w14:paraId="4B7E47E3"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1,500,000</w:t>
            </w:r>
          </w:p>
        </w:tc>
        <w:tc>
          <w:tcPr>
            <w:tcW w:w="0" w:type="auto"/>
            <w:hideMark/>
          </w:tcPr>
          <w:p w14:paraId="4698BD76"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1,720,000</w:t>
            </w:r>
          </w:p>
        </w:tc>
      </w:tr>
      <w:tr w:rsidR="001201A7" w:rsidRPr="001201A7" w14:paraId="260B1BD5"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2FDF55B5"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IT Infrastructure</w:t>
            </w:r>
          </w:p>
        </w:tc>
        <w:tc>
          <w:tcPr>
            <w:tcW w:w="0" w:type="auto"/>
            <w:hideMark/>
          </w:tcPr>
          <w:p w14:paraId="25E7C0D2"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800,000</w:t>
            </w:r>
          </w:p>
        </w:tc>
        <w:tc>
          <w:tcPr>
            <w:tcW w:w="0" w:type="auto"/>
            <w:hideMark/>
          </w:tcPr>
          <w:p w14:paraId="46DCF761"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930,000</w:t>
            </w:r>
          </w:p>
        </w:tc>
      </w:tr>
      <w:tr w:rsidR="001201A7" w:rsidRPr="001201A7" w14:paraId="0E28ABF6"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77AD2"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Sales and Marketing</w:t>
            </w:r>
          </w:p>
        </w:tc>
        <w:tc>
          <w:tcPr>
            <w:tcW w:w="0" w:type="auto"/>
            <w:hideMark/>
          </w:tcPr>
          <w:p w14:paraId="526F85DB"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600,000</w:t>
            </w:r>
          </w:p>
        </w:tc>
        <w:tc>
          <w:tcPr>
            <w:tcW w:w="0" w:type="auto"/>
            <w:hideMark/>
          </w:tcPr>
          <w:p w14:paraId="1B6F0BE9"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540,000</w:t>
            </w:r>
          </w:p>
        </w:tc>
      </w:tr>
      <w:tr w:rsidR="001201A7" w:rsidRPr="001201A7" w14:paraId="427AA111"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4959A654"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Administration</w:t>
            </w:r>
          </w:p>
        </w:tc>
        <w:tc>
          <w:tcPr>
            <w:tcW w:w="0" w:type="auto"/>
            <w:hideMark/>
          </w:tcPr>
          <w:p w14:paraId="0F4EB391"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400,000</w:t>
            </w:r>
          </w:p>
        </w:tc>
        <w:tc>
          <w:tcPr>
            <w:tcW w:w="0" w:type="auto"/>
            <w:hideMark/>
          </w:tcPr>
          <w:p w14:paraId="594B8D5A"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430,000</w:t>
            </w:r>
          </w:p>
        </w:tc>
      </w:tr>
      <w:tr w:rsidR="001201A7" w:rsidRPr="001201A7" w14:paraId="52CB58C3"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1EE2D"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Total</w:t>
            </w:r>
          </w:p>
        </w:tc>
        <w:tc>
          <w:tcPr>
            <w:tcW w:w="0" w:type="auto"/>
            <w:hideMark/>
          </w:tcPr>
          <w:p w14:paraId="149B2EDC"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b/>
                <w:bCs/>
              </w:rPr>
              <w:t>3,300,000</w:t>
            </w:r>
          </w:p>
        </w:tc>
        <w:tc>
          <w:tcPr>
            <w:tcW w:w="0" w:type="auto"/>
            <w:hideMark/>
          </w:tcPr>
          <w:p w14:paraId="206160CD"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b/>
                <w:bCs/>
              </w:rPr>
              <w:t>3,620,000</w:t>
            </w:r>
          </w:p>
        </w:tc>
      </w:tr>
    </w:tbl>
    <w:p w14:paraId="5E1904D5" w14:textId="608CF9E7"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total planned cost was LKR 3,300,000. However, the actual cost reached LKR 3,620,000. Therefore, the </w:t>
      </w:r>
      <w:r w:rsidR="000C6C82" w:rsidRPr="001201A7">
        <w:rPr>
          <w:rFonts w:ascii="Times New Roman" w:hAnsi="Times New Roman" w:cs="Times New Roman"/>
        </w:rPr>
        <w:t>organization</w:t>
      </w:r>
      <w:r w:rsidRPr="001201A7">
        <w:rPr>
          <w:rFonts w:ascii="Times New Roman" w:hAnsi="Times New Roman" w:cs="Times New Roman"/>
        </w:rPr>
        <w:t xml:space="preserve"> experienced an overall unfavorable cost variance of LKR 320,000.</w:t>
      </w:r>
    </w:p>
    <w:p w14:paraId="00DB50F9" w14:textId="3DAA088D"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Software Development cost center recorded the highest actual expenditure. This is expected because the department requires highly skilled employees and </w:t>
      </w:r>
      <w:r w:rsidR="000C6C82" w:rsidRPr="001201A7">
        <w:rPr>
          <w:rFonts w:ascii="Times New Roman" w:hAnsi="Times New Roman" w:cs="Times New Roman"/>
        </w:rPr>
        <w:t>specialized</w:t>
      </w:r>
      <w:r w:rsidRPr="001201A7">
        <w:rPr>
          <w:rFonts w:ascii="Times New Roman" w:hAnsi="Times New Roman" w:cs="Times New Roman"/>
        </w:rPr>
        <w:t xml:space="preserve"> software resources. However, management must still </w:t>
      </w:r>
      <w:r w:rsidR="000C6C82" w:rsidRPr="001201A7">
        <w:rPr>
          <w:rFonts w:ascii="Times New Roman" w:hAnsi="Times New Roman" w:cs="Times New Roman"/>
        </w:rPr>
        <w:t>analyze</w:t>
      </w:r>
      <w:r w:rsidRPr="001201A7">
        <w:rPr>
          <w:rFonts w:ascii="Times New Roman" w:hAnsi="Times New Roman" w:cs="Times New Roman"/>
        </w:rPr>
        <w:t xml:space="preserve"> why the actual cost exceeded the planned amount.</w:t>
      </w:r>
    </w:p>
    <w:p w14:paraId="78BE2204" w14:textId="6B98F3EA"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Cost center accounting allows management to identify these differences quickly. Instead of reviewing the company's total expenses only, management can </w:t>
      </w:r>
      <w:r w:rsidR="000C6C82" w:rsidRPr="001201A7">
        <w:rPr>
          <w:rFonts w:ascii="Times New Roman" w:hAnsi="Times New Roman" w:cs="Times New Roman"/>
        </w:rPr>
        <w:t>analyze</w:t>
      </w:r>
      <w:r w:rsidRPr="001201A7">
        <w:rPr>
          <w:rFonts w:ascii="Times New Roman" w:hAnsi="Times New Roman" w:cs="Times New Roman"/>
        </w:rPr>
        <w:t xml:space="preserve"> individual departments and identify the areas requiring attention.</w:t>
      </w:r>
    </w:p>
    <w:p w14:paraId="312BF12F" w14:textId="77777777" w:rsidR="001201A7" w:rsidRPr="001201A7" w:rsidRDefault="001201A7" w:rsidP="000C6C82">
      <w:pPr>
        <w:pStyle w:val="Heading2"/>
      </w:pPr>
      <w:r w:rsidRPr="001201A7">
        <w:t>5. Cost Element Planning</w:t>
      </w:r>
    </w:p>
    <w:p w14:paraId="7DD07582" w14:textId="06AB5AA4"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Cost elements are used to classify </w:t>
      </w:r>
      <w:r w:rsidR="000C6C82" w:rsidRPr="001201A7">
        <w:rPr>
          <w:rFonts w:ascii="Times New Roman" w:hAnsi="Times New Roman" w:cs="Times New Roman"/>
        </w:rPr>
        <w:t>organizational</w:t>
      </w:r>
      <w:r w:rsidRPr="001201A7">
        <w:rPr>
          <w:rFonts w:ascii="Times New Roman" w:hAnsi="Times New Roman" w:cs="Times New Roman"/>
        </w:rPr>
        <w:t xml:space="preserve"> costs according to their nature. In the simulated </w:t>
      </w:r>
      <w:r w:rsidR="000C6C82" w:rsidRPr="001201A7">
        <w:rPr>
          <w:rFonts w:ascii="Times New Roman" w:hAnsi="Times New Roman" w:cs="Times New Roman"/>
        </w:rPr>
        <w:t>organization</w:t>
      </w:r>
      <w:r w:rsidRPr="001201A7">
        <w:rPr>
          <w:rFonts w:ascii="Times New Roman" w:hAnsi="Times New Roman" w:cs="Times New Roman"/>
        </w:rPr>
        <w:t>, the following cost elements are used:</w:t>
      </w:r>
    </w:p>
    <w:tbl>
      <w:tblPr>
        <w:tblStyle w:val="GridTable4-Accent4"/>
        <w:tblW w:w="0" w:type="auto"/>
        <w:tblLook w:val="04A0" w:firstRow="1" w:lastRow="0" w:firstColumn="1" w:lastColumn="0" w:noHBand="0" w:noVBand="1"/>
      </w:tblPr>
      <w:tblGrid>
        <w:gridCol w:w="2770"/>
        <w:gridCol w:w="2323"/>
        <w:gridCol w:w="2163"/>
      </w:tblGrid>
      <w:tr w:rsidR="001201A7" w:rsidRPr="001201A7" w14:paraId="724BAA3A" w14:textId="77777777" w:rsidTr="000C6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8E979"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Cost Element</w:t>
            </w:r>
          </w:p>
        </w:tc>
        <w:tc>
          <w:tcPr>
            <w:tcW w:w="0" w:type="auto"/>
            <w:hideMark/>
          </w:tcPr>
          <w:p w14:paraId="3F619A81"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Planned Cost (LKR)</w:t>
            </w:r>
          </w:p>
        </w:tc>
        <w:tc>
          <w:tcPr>
            <w:tcW w:w="0" w:type="auto"/>
            <w:hideMark/>
          </w:tcPr>
          <w:p w14:paraId="1E710EA6"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Actual Cost (LKR)</w:t>
            </w:r>
          </w:p>
        </w:tc>
      </w:tr>
      <w:tr w:rsidR="001201A7" w:rsidRPr="001201A7" w14:paraId="662E6F31"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E6E8D"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Employee Salaries</w:t>
            </w:r>
          </w:p>
        </w:tc>
        <w:tc>
          <w:tcPr>
            <w:tcW w:w="0" w:type="auto"/>
            <w:hideMark/>
          </w:tcPr>
          <w:p w14:paraId="1973FE40"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1,800,000</w:t>
            </w:r>
          </w:p>
        </w:tc>
        <w:tc>
          <w:tcPr>
            <w:tcW w:w="0" w:type="auto"/>
            <w:hideMark/>
          </w:tcPr>
          <w:p w14:paraId="11EDADBA"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1,950,000</w:t>
            </w:r>
          </w:p>
        </w:tc>
      </w:tr>
      <w:tr w:rsidR="001201A7" w:rsidRPr="001201A7" w14:paraId="7796ADFD"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1E6C949A"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Cloud Services</w:t>
            </w:r>
          </w:p>
        </w:tc>
        <w:tc>
          <w:tcPr>
            <w:tcW w:w="0" w:type="auto"/>
            <w:hideMark/>
          </w:tcPr>
          <w:p w14:paraId="468D9DB4"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500,000</w:t>
            </w:r>
          </w:p>
        </w:tc>
        <w:tc>
          <w:tcPr>
            <w:tcW w:w="0" w:type="auto"/>
            <w:hideMark/>
          </w:tcPr>
          <w:p w14:paraId="41E7E05A"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620,000</w:t>
            </w:r>
          </w:p>
        </w:tc>
      </w:tr>
      <w:tr w:rsidR="001201A7" w:rsidRPr="001201A7" w14:paraId="5FD08B7A"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DC62F"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Software Licenses</w:t>
            </w:r>
          </w:p>
        </w:tc>
        <w:tc>
          <w:tcPr>
            <w:tcW w:w="0" w:type="auto"/>
            <w:hideMark/>
          </w:tcPr>
          <w:p w14:paraId="41C8DBE8"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300,000</w:t>
            </w:r>
          </w:p>
        </w:tc>
        <w:tc>
          <w:tcPr>
            <w:tcW w:w="0" w:type="auto"/>
            <w:hideMark/>
          </w:tcPr>
          <w:p w14:paraId="51A91D29"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340,000</w:t>
            </w:r>
          </w:p>
        </w:tc>
      </w:tr>
      <w:tr w:rsidR="001201A7" w:rsidRPr="001201A7" w14:paraId="0119D3C9"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5E83C280"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Marketing Expenses</w:t>
            </w:r>
          </w:p>
        </w:tc>
        <w:tc>
          <w:tcPr>
            <w:tcW w:w="0" w:type="auto"/>
            <w:hideMark/>
          </w:tcPr>
          <w:p w14:paraId="7FC99A03"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350,000</w:t>
            </w:r>
          </w:p>
        </w:tc>
        <w:tc>
          <w:tcPr>
            <w:tcW w:w="0" w:type="auto"/>
            <w:hideMark/>
          </w:tcPr>
          <w:p w14:paraId="74266C68"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300,000</w:t>
            </w:r>
          </w:p>
        </w:tc>
      </w:tr>
      <w:tr w:rsidR="001201A7" w:rsidRPr="001201A7" w14:paraId="6B7D6EB4"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E7F30"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Administrative Expenses</w:t>
            </w:r>
          </w:p>
        </w:tc>
        <w:tc>
          <w:tcPr>
            <w:tcW w:w="0" w:type="auto"/>
            <w:hideMark/>
          </w:tcPr>
          <w:p w14:paraId="30C244FB"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350,000</w:t>
            </w:r>
          </w:p>
        </w:tc>
        <w:tc>
          <w:tcPr>
            <w:tcW w:w="0" w:type="auto"/>
            <w:hideMark/>
          </w:tcPr>
          <w:p w14:paraId="27DD2FBF"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410,000</w:t>
            </w:r>
          </w:p>
        </w:tc>
      </w:tr>
      <w:tr w:rsidR="001201A7" w:rsidRPr="001201A7" w14:paraId="45F3A8D1"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460CD1B2"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Total</w:t>
            </w:r>
          </w:p>
        </w:tc>
        <w:tc>
          <w:tcPr>
            <w:tcW w:w="0" w:type="auto"/>
            <w:hideMark/>
          </w:tcPr>
          <w:p w14:paraId="74D57F7D"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b/>
                <w:bCs/>
              </w:rPr>
              <w:t>3,300,000</w:t>
            </w:r>
          </w:p>
        </w:tc>
        <w:tc>
          <w:tcPr>
            <w:tcW w:w="0" w:type="auto"/>
            <w:hideMark/>
          </w:tcPr>
          <w:p w14:paraId="3D88D8D8"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b/>
                <w:bCs/>
              </w:rPr>
              <w:t>3,620,000</w:t>
            </w:r>
          </w:p>
        </w:tc>
      </w:tr>
    </w:tbl>
    <w:p w14:paraId="2FA0254E"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lastRenderedPageBreak/>
        <w:t>The cost element analysis shows that employee salaries and cloud services created significant unfavorable variances. Employee salary costs increased because additional overtime and specialist technical support were required. Cloud service costs increased because of higher server usage and additional data storage requirements.</w:t>
      </w:r>
    </w:p>
    <w:p w14:paraId="2DC3F0D6" w14:textId="6E3BC85C"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Marketing expenses were lower than planned. This created a </w:t>
      </w:r>
      <w:r w:rsidR="000C6C82" w:rsidRPr="001201A7">
        <w:rPr>
          <w:rFonts w:ascii="Times New Roman" w:hAnsi="Times New Roman" w:cs="Times New Roman"/>
        </w:rPr>
        <w:t>favorable</w:t>
      </w:r>
      <w:r w:rsidRPr="001201A7">
        <w:rPr>
          <w:rFonts w:ascii="Times New Roman" w:hAnsi="Times New Roman" w:cs="Times New Roman"/>
        </w:rPr>
        <w:t xml:space="preserve"> variance. However, management should not automatically assume that lower spending represents better performance. Management should also evaluate whether reduced marketing expenditure affected customer acquisition or sales performance.</w:t>
      </w:r>
    </w:p>
    <w:p w14:paraId="50FB10DE"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Cost element analysis therefore provides a more detailed understanding of the reasons behind total cost variances.</w:t>
      </w:r>
    </w:p>
    <w:p w14:paraId="4AC2E74B" w14:textId="5536D9E8" w:rsidR="001201A7" w:rsidRPr="001201A7" w:rsidRDefault="001201A7" w:rsidP="000C6C82">
      <w:pPr>
        <w:pStyle w:val="Heading2"/>
      </w:pPr>
      <w:r w:rsidRPr="001201A7">
        <w:t xml:space="preserve">6. </w:t>
      </w:r>
      <w:r w:rsidR="000C6C82" w:rsidRPr="001201A7">
        <w:t>Internal</w:t>
      </w:r>
      <w:r w:rsidRPr="001201A7">
        <w:t xml:space="preserve"> Tracking</w:t>
      </w:r>
    </w:p>
    <w:p w14:paraId="32300F80" w14:textId="3ED00793"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An internal order was created for the development of a new customer management platform. The project was named the </w:t>
      </w:r>
      <w:r w:rsidR="000C6C82" w:rsidRPr="001201A7">
        <w:rPr>
          <w:rFonts w:ascii="Times New Roman" w:hAnsi="Times New Roman" w:cs="Times New Roman"/>
        </w:rPr>
        <w:t>Customer Connect</w:t>
      </w:r>
      <w:r w:rsidRPr="001201A7">
        <w:rPr>
          <w:rFonts w:ascii="Times New Roman" w:hAnsi="Times New Roman" w:cs="Times New Roman"/>
        </w:rPr>
        <w:t xml:space="preserve"> Project.</w:t>
      </w:r>
    </w:p>
    <w:p w14:paraId="78CF6083"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project had a planned budget of LKR 750,000. The budget included employee costs, software development tools, testing activities, and cloud infrastructure.</w:t>
      </w:r>
    </w:p>
    <w:p w14:paraId="46B67893"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actual project cost was LKR 850,000. Therefore, the project recorded an unfavorable variance of LKR 100,000.</w:t>
      </w:r>
    </w:p>
    <w:p w14:paraId="613C8A53" w14:textId="42C2628B"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main reasons for the additional costs </w:t>
      </w:r>
      <w:r w:rsidR="000C6C82" w:rsidRPr="001201A7">
        <w:rPr>
          <w:rFonts w:ascii="Times New Roman" w:hAnsi="Times New Roman" w:cs="Times New Roman"/>
        </w:rPr>
        <w:t>are</w:t>
      </w:r>
      <w:r w:rsidRPr="001201A7">
        <w:rPr>
          <w:rFonts w:ascii="Times New Roman" w:hAnsi="Times New Roman" w:cs="Times New Roman"/>
        </w:rPr>
        <w:t>:</w:t>
      </w:r>
    </w:p>
    <w:p w14:paraId="6A9373B5" w14:textId="77777777" w:rsidR="001201A7" w:rsidRPr="001201A7" w:rsidRDefault="001201A7" w:rsidP="001201A7">
      <w:pPr>
        <w:numPr>
          <w:ilvl w:val="0"/>
          <w:numId w:val="1"/>
        </w:numPr>
        <w:rPr>
          <w:rFonts w:ascii="Times New Roman" w:hAnsi="Times New Roman" w:cs="Times New Roman"/>
        </w:rPr>
      </w:pPr>
      <w:r w:rsidRPr="001201A7">
        <w:rPr>
          <w:rFonts w:ascii="Times New Roman" w:hAnsi="Times New Roman" w:cs="Times New Roman"/>
        </w:rPr>
        <w:t>Additional software testing requirements.</w:t>
      </w:r>
    </w:p>
    <w:p w14:paraId="35CAD3A0" w14:textId="77777777" w:rsidR="001201A7" w:rsidRPr="001201A7" w:rsidRDefault="001201A7" w:rsidP="001201A7">
      <w:pPr>
        <w:numPr>
          <w:ilvl w:val="0"/>
          <w:numId w:val="1"/>
        </w:numPr>
        <w:rPr>
          <w:rFonts w:ascii="Times New Roman" w:hAnsi="Times New Roman" w:cs="Times New Roman"/>
        </w:rPr>
      </w:pPr>
      <w:r w:rsidRPr="001201A7">
        <w:rPr>
          <w:rFonts w:ascii="Times New Roman" w:hAnsi="Times New Roman" w:cs="Times New Roman"/>
        </w:rPr>
        <w:t>Increased cloud resource usage.</w:t>
      </w:r>
    </w:p>
    <w:p w14:paraId="4125780B" w14:textId="77777777" w:rsidR="001201A7" w:rsidRPr="001201A7" w:rsidRDefault="001201A7" w:rsidP="001201A7">
      <w:pPr>
        <w:numPr>
          <w:ilvl w:val="0"/>
          <w:numId w:val="1"/>
        </w:numPr>
        <w:rPr>
          <w:rFonts w:ascii="Times New Roman" w:hAnsi="Times New Roman" w:cs="Times New Roman"/>
        </w:rPr>
      </w:pPr>
      <w:r w:rsidRPr="001201A7">
        <w:rPr>
          <w:rFonts w:ascii="Times New Roman" w:hAnsi="Times New Roman" w:cs="Times New Roman"/>
        </w:rPr>
        <w:t>Additional employee working hours.</w:t>
      </w:r>
    </w:p>
    <w:p w14:paraId="557B0C72" w14:textId="77777777" w:rsidR="001201A7" w:rsidRPr="001201A7" w:rsidRDefault="001201A7" w:rsidP="001201A7">
      <w:pPr>
        <w:numPr>
          <w:ilvl w:val="0"/>
          <w:numId w:val="1"/>
        </w:numPr>
        <w:rPr>
          <w:rFonts w:ascii="Times New Roman" w:hAnsi="Times New Roman" w:cs="Times New Roman"/>
        </w:rPr>
      </w:pPr>
      <w:r w:rsidRPr="001201A7">
        <w:rPr>
          <w:rFonts w:ascii="Times New Roman" w:hAnsi="Times New Roman" w:cs="Times New Roman"/>
        </w:rPr>
        <w:t>Changes requested during the development process.</w:t>
      </w:r>
    </w:p>
    <w:p w14:paraId="6C995212"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use of an internal order allows management to separately track the project's costs instead of combining them with general departmental expenses. This improves accountability because project managers can review the financial performance of specific activities.</w:t>
      </w:r>
    </w:p>
    <w:p w14:paraId="50EE6284" w14:textId="7EBBB896"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Internal orders are particularly useful for technology </w:t>
      </w:r>
      <w:r w:rsidR="000C6C82" w:rsidRPr="001201A7">
        <w:rPr>
          <w:rFonts w:ascii="Times New Roman" w:hAnsi="Times New Roman" w:cs="Times New Roman"/>
        </w:rPr>
        <w:t>organizations</w:t>
      </w:r>
      <w:r w:rsidRPr="001201A7">
        <w:rPr>
          <w:rFonts w:ascii="Times New Roman" w:hAnsi="Times New Roman" w:cs="Times New Roman"/>
        </w:rPr>
        <w:t xml:space="preserve"> because they frequently undertake software development projects, system implementations, infrastructure upgrades, and research activities.</w:t>
      </w:r>
    </w:p>
    <w:p w14:paraId="64464408" w14:textId="77777777" w:rsidR="001201A7" w:rsidRPr="001201A7" w:rsidRDefault="001201A7" w:rsidP="000C6C82">
      <w:pPr>
        <w:pStyle w:val="Heading2"/>
      </w:pPr>
      <w:r w:rsidRPr="001201A7">
        <w:t>7. Planned Versus Actual Cost Analysis</w:t>
      </w:r>
    </w:p>
    <w:p w14:paraId="76ACDE30"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comparison between planned and actual costs is an important controlling activity.</w:t>
      </w:r>
    </w:p>
    <w:p w14:paraId="60D4DE3B"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variance for each cost center is calculated as follows:</w:t>
      </w:r>
    </w:p>
    <w:p w14:paraId="615E74F1" w14:textId="77777777" w:rsidR="001201A7" w:rsidRPr="001201A7" w:rsidRDefault="001201A7" w:rsidP="001201A7">
      <w:pPr>
        <w:rPr>
          <w:rFonts w:ascii="Times New Roman" w:hAnsi="Times New Roman" w:cs="Times New Roman"/>
        </w:rPr>
      </w:pPr>
      <w:r w:rsidRPr="001201A7">
        <w:rPr>
          <w:rFonts w:ascii="Times New Roman" w:hAnsi="Times New Roman" w:cs="Times New Roman"/>
          <w:b/>
          <w:bCs/>
        </w:rPr>
        <w:t>Variance = Actual Cost – Planned Cost</w:t>
      </w:r>
    </w:p>
    <w:tbl>
      <w:tblPr>
        <w:tblStyle w:val="GridTable4-Accent4"/>
        <w:tblW w:w="0" w:type="auto"/>
        <w:tblLook w:val="04A0" w:firstRow="1" w:lastRow="0" w:firstColumn="1" w:lastColumn="0" w:noHBand="0" w:noVBand="1"/>
      </w:tblPr>
      <w:tblGrid>
        <w:gridCol w:w="2538"/>
        <w:gridCol w:w="1176"/>
        <w:gridCol w:w="1176"/>
        <w:gridCol w:w="1132"/>
      </w:tblGrid>
      <w:tr w:rsidR="001201A7" w:rsidRPr="001201A7" w14:paraId="4DD6F185" w14:textId="77777777" w:rsidTr="000C6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936E3"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lastRenderedPageBreak/>
              <w:t>Cost Center</w:t>
            </w:r>
          </w:p>
        </w:tc>
        <w:tc>
          <w:tcPr>
            <w:tcW w:w="0" w:type="auto"/>
            <w:hideMark/>
          </w:tcPr>
          <w:p w14:paraId="7F7B8D89"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Planned</w:t>
            </w:r>
          </w:p>
        </w:tc>
        <w:tc>
          <w:tcPr>
            <w:tcW w:w="0" w:type="auto"/>
            <w:hideMark/>
          </w:tcPr>
          <w:p w14:paraId="41F1B057"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Actual</w:t>
            </w:r>
          </w:p>
        </w:tc>
        <w:tc>
          <w:tcPr>
            <w:tcW w:w="0" w:type="auto"/>
            <w:hideMark/>
          </w:tcPr>
          <w:p w14:paraId="7006BEE9" w14:textId="77777777" w:rsidR="001201A7" w:rsidRPr="001201A7" w:rsidRDefault="001201A7" w:rsidP="001201A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Variance</w:t>
            </w:r>
          </w:p>
        </w:tc>
      </w:tr>
      <w:tr w:rsidR="001201A7" w:rsidRPr="001201A7" w14:paraId="1E5183EE"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C6557"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Software Development</w:t>
            </w:r>
          </w:p>
        </w:tc>
        <w:tc>
          <w:tcPr>
            <w:tcW w:w="0" w:type="auto"/>
            <w:hideMark/>
          </w:tcPr>
          <w:p w14:paraId="72C89544"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1,500,000</w:t>
            </w:r>
          </w:p>
        </w:tc>
        <w:tc>
          <w:tcPr>
            <w:tcW w:w="0" w:type="auto"/>
            <w:hideMark/>
          </w:tcPr>
          <w:p w14:paraId="141349AB"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1,720,000</w:t>
            </w:r>
          </w:p>
        </w:tc>
        <w:tc>
          <w:tcPr>
            <w:tcW w:w="0" w:type="auto"/>
            <w:hideMark/>
          </w:tcPr>
          <w:p w14:paraId="42FDD141"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+220,000</w:t>
            </w:r>
          </w:p>
        </w:tc>
      </w:tr>
      <w:tr w:rsidR="001201A7" w:rsidRPr="001201A7" w14:paraId="4C24F00D"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383F08B8"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IT Infrastructure</w:t>
            </w:r>
          </w:p>
        </w:tc>
        <w:tc>
          <w:tcPr>
            <w:tcW w:w="0" w:type="auto"/>
            <w:hideMark/>
          </w:tcPr>
          <w:p w14:paraId="653E4AB7"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800,000</w:t>
            </w:r>
          </w:p>
        </w:tc>
        <w:tc>
          <w:tcPr>
            <w:tcW w:w="0" w:type="auto"/>
            <w:hideMark/>
          </w:tcPr>
          <w:p w14:paraId="21C54073"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930,000</w:t>
            </w:r>
          </w:p>
        </w:tc>
        <w:tc>
          <w:tcPr>
            <w:tcW w:w="0" w:type="auto"/>
            <w:hideMark/>
          </w:tcPr>
          <w:p w14:paraId="274639D2"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+130,000</w:t>
            </w:r>
          </w:p>
        </w:tc>
      </w:tr>
      <w:tr w:rsidR="001201A7" w:rsidRPr="001201A7" w14:paraId="2B454B60" w14:textId="77777777" w:rsidTr="000C6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9F67E"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Sales and Marketing</w:t>
            </w:r>
          </w:p>
        </w:tc>
        <w:tc>
          <w:tcPr>
            <w:tcW w:w="0" w:type="auto"/>
            <w:hideMark/>
          </w:tcPr>
          <w:p w14:paraId="3F121C76"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600,000</w:t>
            </w:r>
          </w:p>
        </w:tc>
        <w:tc>
          <w:tcPr>
            <w:tcW w:w="0" w:type="auto"/>
            <w:hideMark/>
          </w:tcPr>
          <w:p w14:paraId="34DAA8CB"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540,000</w:t>
            </w:r>
          </w:p>
        </w:tc>
        <w:tc>
          <w:tcPr>
            <w:tcW w:w="0" w:type="auto"/>
            <w:hideMark/>
          </w:tcPr>
          <w:p w14:paraId="438A49FD" w14:textId="77777777" w:rsidR="001201A7" w:rsidRPr="001201A7" w:rsidRDefault="001201A7" w:rsidP="001201A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-60,000</w:t>
            </w:r>
          </w:p>
        </w:tc>
      </w:tr>
      <w:tr w:rsidR="001201A7" w:rsidRPr="001201A7" w14:paraId="6668747A" w14:textId="77777777" w:rsidTr="000C6C82">
        <w:tc>
          <w:tcPr>
            <w:cnfStyle w:val="001000000000" w:firstRow="0" w:lastRow="0" w:firstColumn="1" w:lastColumn="0" w:oddVBand="0" w:evenVBand="0" w:oddHBand="0" w:evenHBand="0" w:firstRowFirstColumn="0" w:firstRowLastColumn="0" w:lastRowFirstColumn="0" w:lastRowLastColumn="0"/>
            <w:tcW w:w="0" w:type="auto"/>
            <w:hideMark/>
          </w:tcPr>
          <w:p w14:paraId="1C695AE6" w14:textId="77777777" w:rsidR="001201A7" w:rsidRPr="001201A7" w:rsidRDefault="001201A7" w:rsidP="001201A7">
            <w:pPr>
              <w:spacing w:after="160" w:line="278" w:lineRule="auto"/>
              <w:rPr>
                <w:rFonts w:ascii="Times New Roman" w:hAnsi="Times New Roman" w:cs="Times New Roman"/>
              </w:rPr>
            </w:pPr>
            <w:r w:rsidRPr="001201A7">
              <w:rPr>
                <w:rFonts w:ascii="Times New Roman" w:hAnsi="Times New Roman" w:cs="Times New Roman"/>
              </w:rPr>
              <w:t>Administration</w:t>
            </w:r>
          </w:p>
        </w:tc>
        <w:tc>
          <w:tcPr>
            <w:tcW w:w="0" w:type="auto"/>
            <w:hideMark/>
          </w:tcPr>
          <w:p w14:paraId="10D0E5CD"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400,000</w:t>
            </w:r>
          </w:p>
        </w:tc>
        <w:tc>
          <w:tcPr>
            <w:tcW w:w="0" w:type="auto"/>
            <w:hideMark/>
          </w:tcPr>
          <w:p w14:paraId="390C9E73"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430,000</w:t>
            </w:r>
          </w:p>
        </w:tc>
        <w:tc>
          <w:tcPr>
            <w:tcW w:w="0" w:type="auto"/>
            <w:hideMark/>
          </w:tcPr>
          <w:p w14:paraId="3427655D" w14:textId="77777777" w:rsidR="001201A7" w:rsidRPr="001201A7" w:rsidRDefault="001201A7" w:rsidP="001201A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01A7">
              <w:rPr>
                <w:rFonts w:ascii="Times New Roman" w:hAnsi="Times New Roman" w:cs="Times New Roman"/>
              </w:rPr>
              <w:t>+30,000</w:t>
            </w:r>
          </w:p>
        </w:tc>
      </w:tr>
    </w:tbl>
    <w:p w14:paraId="50496867" w14:textId="56CB686D"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A positive variance in this analysis represents an unfavorable variance because actual costs exceeded planned costs. A negative variance represents a </w:t>
      </w:r>
      <w:r w:rsidR="000C6C82" w:rsidRPr="001201A7">
        <w:rPr>
          <w:rFonts w:ascii="Times New Roman" w:hAnsi="Times New Roman" w:cs="Times New Roman"/>
        </w:rPr>
        <w:t>favorable</w:t>
      </w:r>
      <w:r w:rsidRPr="001201A7">
        <w:rPr>
          <w:rFonts w:ascii="Times New Roman" w:hAnsi="Times New Roman" w:cs="Times New Roman"/>
        </w:rPr>
        <w:t xml:space="preserve"> cost variance.</w:t>
      </w:r>
    </w:p>
    <w:p w14:paraId="2B370977" w14:textId="33B84F27"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Software Development Department recorded the largest unfavorable variance of LKR 220,000. This suggests that management should investigate employee </w:t>
      </w:r>
      <w:r w:rsidR="000C6C82" w:rsidRPr="001201A7">
        <w:rPr>
          <w:rFonts w:ascii="Times New Roman" w:hAnsi="Times New Roman" w:cs="Times New Roman"/>
        </w:rPr>
        <w:t>utilization</w:t>
      </w:r>
      <w:r w:rsidRPr="001201A7">
        <w:rPr>
          <w:rFonts w:ascii="Times New Roman" w:hAnsi="Times New Roman" w:cs="Times New Roman"/>
        </w:rPr>
        <w:t>, overtime, project planning, and software resource consumption.</w:t>
      </w:r>
    </w:p>
    <w:p w14:paraId="7972F018" w14:textId="55559A85"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IT Infrastructure Department recorded an unfavorable variance of LKR 130,000. The primary reason was increased cloud infrastructure usage. Management should therefore review server capacity, cloud subscriptions, and resource </w:t>
      </w:r>
      <w:r w:rsidR="000C6C82" w:rsidRPr="001201A7">
        <w:rPr>
          <w:rFonts w:ascii="Times New Roman" w:hAnsi="Times New Roman" w:cs="Times New Roman"/>
        </w:rPr>
        <w:t>utilization</w:t>
      </w:r>
      <w:r w:rsidRPr="001201A7">
        <w:rPr>
          <w:rFonts w:ascii="Times New Roman" w:hAnsi="Times New Roman" w:cs="Times New Roman"/>
        </w:rPr>
        <w:t>.</w:t>
      </w:r>
    </w:p>
    <w:p w14:paraId="4971CF11" w14:textId="6DE0D333"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Sales and Marketing Department achieved a </w:t>
      </w:r>
      <w:r w:rsidR="000C6C82" w:rsidRPr="001201A7">
        <w:rPr>
          <w:rFonts w:ascii="Times New Roman" w:hAnsi="Times New Roman" w:cs="Times New Roman"/>
        </w:rPr>
        <w:t>favorable</w:t>
      </w:r>
      <w:r w:rsidRPr="001201A7">
        <w:rPr>
          <w:rFonts w:ascii="Times New Roman" w:hAnsi="Times New Roman" w:cs="Times New Roman"/>
        </w:rPr>
        <w:t xml:space="preserve"> variance of LKR 60,000. However, management should evaluate whether the lower expenditure affected revenue generation.</w:t>
      </w:r>
    </w:p>
    <w:p w14:paraId="2E218CE1" w14:textId="77777777" w:rsidR="001201A7" w:rsidRPr="001201A7" w:rsidRDefault="001201A7" w:rsidP="000C6C82">
      <w:pPr>
        <w:pStyle w:val="Heading2"/>
      </w:pPr>
      <w:r w:rsidRPr="001201A7">
        <w:t>8. Variance Analysis and Management Action</w:t>
      </w:r>
    </w:p>
    <w:p w14:paraId="58265513"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Variance analysis allows management to identify the difference between expected and actual performance.</w:t>
      </w:r>
    </w:p>
    <w:p w14:paraId="519AA2BA"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simulation identified three major areas requiring management attention.</w:t>
      </w:r>
    </w:p>
    <w:p w14:paraId="346197D5"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First, employee-related costs exceeded the planned amount. Management should review workforce planning and overtime procedures. Additional overtime should be approved based on operational requirements.</w:t>
      </w:r>
    </w:p>
    <w:p w14:paraId="1F0A8D30" w14:textId="03A3A48D"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Second, cloud infrastructure costs increased significantly. Management should </w:t>
      </w:r>
      <w:r w:rsidR="000C6C82" w:rsidRPr="001201A7">
        <w:rPr>
          <w:rFonts w:ascii="Times New Roman" w:hAnsi="Times New Roman" w:cs="Times New Roman"/>
        </w:rPr>
        <w:t>analyze</w:t>
      </w:r>
      <w:r w:rsidRPr="001201A7">
        <w:rPr>
          <w:rFonts w:ascii="Times New Roman" w:hAnsi="Times New Roman" w:cs="Times New Roman"/>
        </w:rPr>
        <w:t xml:space="preserve"> cloud resource usage and identify unnecessary or </w:t>
      </w:r>
      <w:r w:rsidR="000C6C82" w:rsidRPr="001201A7">
        <w:rPr>
          <w:rFonts w:ascii="Times New Roman" w:hAnsi="Times New Roman" w:cs="Times New Roman"/>
        </w:rPr>
        <w:t>underutilized</w:t>
      </w:r>
      <w:r w:rsidRPr="001201A7">
        <w:rPr>
          <w:rFonts w:ascii="Times New Roman" w:hAnsi="Times New Roman" w:cs="Times New Roman"/>
        </w:rPr>
        <w:t xml:space="preserve"> services. Technical teams should regularly monitor server </w:t>
      </w:r>
      <w:r w:rsidR="000C6C82" w:rsidRPr="001201A7">
        <w:rPr>
          <w:rFonts w:ascii="Times New Roman" w:hAnsi="Times New Roman" w:cs="Times New Roman"/>
        </w:rPr>
        <w:t>utilization</w:t>
      </w:r>
      <w:r w:rsidRPr="001201A7">
        <w:rPr>
          <w:rFonts w:ascii="Times New Roman" w:hAnsi="Times New Roman" w:cs="Times New Roman"/>
        </w:rPr>
        <w:t xml:space="preserve"> and storage requirements.</w:t>
      </w:r>
    </w:p>
    <w:p w14:paraId="72D736DD"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Third, project costs exceeded the internal order budget. Future projects should have stronger cost estimation and change management procedures.</w:t>
      </w:r>
    </w:p>
    <w:p w14:paraId="4560A09D"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Variance analysis should be conducted regularly rather than only at the end of the financial period. Monthly monitoring would allow management to identify problems earlier and take corrective action before significant budget overruns occur.</w:t>
      </w:r>
    </w:p>
    <w:p w14:paraId="26FE8945" w14:textId="77777777" w:rsidR="001201A7" w:rsidRPr="001201A7" w:rsidRDefault="001201A7" w:rsidP="000C6C82">
      <w:pPr>
        <w:pStyle w:val="Heading2"/>
      </w:pPr>
      <w:r w:rsidRPr="001201A7">
        <w:lastRenderedPageBreak/>
        <w:t xml:space="preserve">9. SAP CO Controlling </w:t>
      </w:r>
      <w:r w:rsidRPr="000C6C82">
        <w:t>Process</w:t>
      </w:r>
      <w:r w:rsidRPr="001201A7">
        <w:t xml:space="preserve"> Flow</w:t>
      </w:r>
    </w:p>
    <w:p w14:paraId="0DE4D491"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The simulated controlling process can be represented as follows:</w:t>
      </w:r>
    </w:p>
    <w:p w14:paraId="1EBB7081" w14:textId="6471DA14"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1DE2C8A" wp14:editId="7D6C6078">
                <wp:simplePos x="0" y="0"/>
                <wp:positionH relativeFrom="column">
                  <wp:posOffset>563880</wp:posOffset>
                </wp:positionH>
                <wp:positionV relativeFrom="paragraph">
                  <wp:posOffset>257810</wp:posOffset>
                </wp:positionV>
                <wp:extent cx="0" cy="335280"/>
                <wp:effectExtent l="76200" t="0" r="76200" b="64770"/>
                <wp:wrapNone/>
                <wp:docPr id="2015991344"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24B32B6" id="_x0000_t32" coordsize="21600,21600" o:spt="32" o:oned="t" path="m,l21600,21600e" filled="f">
                <v:path arrowok="t" fillok="f" o:connecttype="none"/>
                <o:lock v:ext="edit" shapetype="t"/>
              </v:shapetype>
              <v:shape id="Straight Arrow Connector 1" o:spid="_x0000_s1026" type="#_x0000_t32" style="position:absolute;margin-left:44.4pt;margin-top:20.3pt;width:0;height:26.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" strokecolor="black [3200]" strokeweight=".5pt">
                <v:stroke endarrow="block" joinstyle="miter"/>
              </v:shape>
            </w:pict>
          </mc:Fallback>
        </mc:AlternateContent>
      </w:r>
      <w:r w:rsidR="001201A7" w:rsidRPr="001201A7">
        <w:rPr>
          <w:rFonts w:ascii="Times New Roman" w:hAnsi="Times New Roman" w:cs="Times New Roman"/>
          <w:b/>
          <w:bCs/>
        </w:rPr>
        <w:t>Cost Planning</w:t>
      </w:r>
    </w:p>
    <w:p w14:paraId="17D7D6B0" w14:textId="79734684" w:rsidR="001201A7" w:rsidRPr="001201A7" w:rsidRDefault="001201A7" w:rsidP="001201A7">
      <w:pPr>
        <w:rPr>
          <w:rFonts w:ascii="Times New Roman" w:hAnsi="Times New Roman" w:cs="Times New Roman"/>
        </w:rPr>
      </w:pPr>
    </w:p>
    <w:p w14:paraId="4E53DEE6" w14:textId="7EC81717"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351BFD92" wp14:editId="540C1972">
                <wp:simplePos x="0" y="0"/>
                <wp:positionH relativeFrom="column">
                  <wp:posOffset>563880</wp:posOffset>
                </wp:positionH>
                <wp:positionV relativeFrom="paragraph">
                  <wp:posOffset>258445</wp:posOffset>
                </wp:positionV>
                <wp:extent cx="0" cy="335280"/>
                <wp:effectExtent l="76200" t="0" r="76200" b="64770"/>
                <wp:wrapNone/>
                <wp:docPr id="42559880"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65B74D" id="Straight Arrow Connector 1" o:spid="_x0000_s1026" type="#_x0000_t32" style="position:absolute;margin-left:44.4pt;margin-top:20.35pt;width:0;height:26.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" strokecolor="black [3200]" strokeweight=".5pt">
                <v:stroke endarrow="block" joinstyle="miter"/>
              </v:shape>
            </w:pict>
          </mc:Fallback>
        </mc:AlternateContent>
      </w:r>
      <w:r w:rsidR="001201A7" w:rsidRPr="001201A7">
        <w:rPr>
          <w:rFonts w:ascii="Times New Roman" w:hAnsi="Times New Roman" w:cs="Times New Roman"/>
          <w:b/>
          <w:bCs/>
        </w:rPr>
        <w:t>Cost Center and Cost Element Definition</w:t>
      </w:r>
    </w:p>
    <w:p w14:paraId="029B09E8" w14:textId="28D784AE" w:rsidR="001201A7" w:rsidRPr="001201A7" w:rsidRDefault="001201A7" w:rsidP="001201A7">
      <w:pPr>
        <w:rPr>
          <w:rFonts w:ascii="Times New Roman" w:hAnsi="Times New Roman" w:cs="Times New Roman"/>
        </w:rPr>
      </w:pPr>
    </w:p>
    <w:p w14:paraId="10D7AF6C" w14:textId="7F3CEA6A"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3BB6B51" wp14:editId="037BE960">
                <wp:simplePos x="0" y="0"/>
                <wp:positionH relativeFrom="column">
                  <wp:posOffset>579120</wp:posOffset>
                </wp:positionH>
                <wp:positionV relativeFrom="paragraph">
                  <wp:posOffset>258445</wp:posOffset>
                </wp:positionV>
                <wp:extent cx="0" cy="335280"/>
                <wp:effectExtent l="76200" t="0" r="76200" b="64770"/>
                <wp:wrapNone/>
                <wp:docPr id="1138051744"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F14B34" id="Straight Arrow Connector 1" o:spid="_x0000_s1026" type="#_x0000_t32" style="position:absolute;margin-left:45.6pt;margin-top:20.35pt;width:0;height:26.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" strokecolor="black [3200]" strokeweight=".5pt">
                <v:stroke endarrow="block" joinstyle="miter"/>
              </v:shape>
            </w:pict>
          </mc:Fallback>
        </mc:AlternateContent>
      </w:r>
      <w:r w:rsidR="001201A7" w:rsidRPr="001201A7">
        <w:rPr>
          <w:rFonts w:ascii="Times New Roman" w:hAnsi="Times New Roman" w:cs="Times New Roman"/>
          <w:b/>
          <w:bCs/>
        </w:rPr>
        <w:t>Budget Allocation</w:t>
      </w:r>
    </w:p>
    <w:p w14:paraId="3D71872C" w14:textId="76E30B7E" w:rsidR="001201A7" w:rsidRPr="001201A7" w:rsidRDefault="001201A7" w:rsidP="001201A7">
      <w:pPr>
        <w:rPr>
          <w:rFonts w:ascii="Times New Roman" w:hAnsi="Times New Roman" w:cs="Times New Roman"/>
        </w:rPr>
      </w:pPr>
    </w:p>
    <w:p w14:paraId="475B71A9" w14:textId="02FBAD0D"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1607B3CC" wp14:editId="1FC0DD29">
                <wp:simplePos x="0" y="0"/>
                <wp:positionH relativeFrom="column">
                  <wp:posOffset>579120</wp:posOffset>
                </wp:positionH>
                <wp:positionV relativeFrom="paragraph">
                  <wp:posOffset>304165</wp:posOffset>
                </wp:positionV>
                <wp:extent cx="0" cy="335280"/>
                <wp:effectExtent l="76200" t="0" r="76200" b="64770"/>
                <wp:wrapNone/>
                <wp:docPr id="216955623"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6A129D" id="Straight Arrow Connector 1" o:spid="_x0000_s1026" type="#_x0000_t32" style="position:absolute;margin-left:45.6pt;margin-top:23.95pt;width:0;height:26.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" strokecolor="black [3200]" strokeweight=".5pt">
                <v:stroke endarrow="block" joinstyle="miter"/>
              </v:shape>
            </w:pict>
          </mc:Fallback>
        </mc:AlternateContent>
      </w:r>
      <w:r w:rsidR="001201A7" w:rsidRPr="001201A7">
        <w:rPr>
          <w:rFonts w:ascii="Times New Roman" w:hAnsi="Times New Roman" w:cs="Times New Roman"/>
          <w:b/>
          <w:bCs/>
        </w:rPr>
        <w:t>Recording Actual Costs</w:t>
      </w:r>
    </w:p>
    <w:p w14:paraId="1A242F99" w14:textId="55784BAA" w:rsidR="001201A7" w:rsidRPr="001201A7" w:rsidRDefault="001201A7" w:rsidP="001201A7">
      <w:pPr>
        <w:rPr>
          <w:rFonts w:ascii="Times New Roman" w:hAnsi="Times New Roman" w:cs="Times New Roman"/>
        </w:rPr>
      </w:pPr>
    </w:p>
    <w:p w14:paraId="7942B3D4" w14:textId="05F134FC"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7BF44F28" wp14:editId="166399BA">
                <wp:simplePos x="0" y="0"/>
                <wp:positionH relativeFrom="column">
                  <wp:posOffset>579120</wp:posOffset>
                </wp:positionH>
                <wp:positionV relativeFrom="paragraph">
                  <wp:posOffset>243205</wp:posOffset>
                </wp:positionV>
                <wp:extent cx="0" cy="335280"/>
                <wp:effectExtent l="76200" t="0" r="76200" b="64770"/>
                <wp:wrapNone/>
                <wp:docPr id="466261877"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D49F2C" id="Straight Arrow Connector 1" o:spid="_x0000_s1026" type="#_x0000_t32" style="position:absolute;margin-left:45.6pt;margin-top:19.15pt;width:0;height:26.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" strokecolor="black [3200]" strokeweight=".5pt">
                <v:stroke endarrow="block" joinstyle="miter"/>
              </v:shape>
            </w:pict>
          </mc:Fallback>
        </mc:AlternateContent>
      </w:r>
      <w:r w:rsidR="001201A7" w:rsidRPr="001201A7">
        <w:rPr>
          <w:rFonts w:ascii="Times New Roman" w:hAnsi="Times New Roman" w:cs="Times New Roman"/>
          <w:b/>
          <w:bCs/>
        </w:rPr>
        <w:t>Internal Order Cost Tracking</w:t>
      </w:r>
    </w:p>
    <w:p w14:paraId="0EF9D583" w14:textId="19A910AB" w:rsidR="001201A7" w:rsidRPr="001201A7" w:rsidRDefault="001201A7" w:rsidP="001201A7">
      <w:pPr>
        <w:rPr>
          <w:rFonts w:ascii="Times New Roman" w:hAnsi="Times New Roman" w:cs="Times New Roman"/>
        </w:rPr>
      </w:pPr>
    </w:p>
    <w:p w14:paraId="2180C20E" w14:textId="1DEBE197"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57F624A1" wp14:editId="06548AFA">
                <wp:simplePos x="0" y="0"/>
                <wp:positionH relativeFrom="column">
                  <wp:posOffset>563880</wp:posOffset>
                </wp:positionH>
                <wp:positionV relativeFrom="paragraph">
                  <wp:posOffset>304165</wp:posOffset>
                </wp:positionV>
                <wp:extent cx="0" cy="335280"/>
                <wp:effectExtent l="76200" t="0" r="76200" b="64770"/>
                <wp:wrapNone/>
                <wp:docPr id="1248563992"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23371A" id="Straight Arrow Connector 1" o:spid="_x0000_s1026" type="#_x0000_t32" style="position:absolute;margin-left:44.4pt;margin-top:23.95pt;width:0;height:26.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" strokecolor="black [3200]" strokeweight=".5pt">
                <v:stroke endarrow="block" joinstyle="miter"/>
              </v:shape>
            </w:pict>
          </mc:Fallback>
        </mc:AlternateContent>
      </w:r>
      <w:r w:rsidR="001201A7" w:rsidRPr="001201A7">
        <w:rPr>
          <w:rFonts w:ascii="Times New Roman" w:hAnsi="Times New Roman" w:cs="Times New Roman"/>
          <w:b/>
          <w:bCs/>
        </w:rPr>
        <w:t>Planned versus Actual Comparison</w:t>
      </w:r>
    </w:p>
    <w:p w14:paraId="63A16727" w14:textId="378900AE" w:rsidR="001201A7" w:rsidRPr="001201A7" w:rsidRDefault="001201A7" w:rsidP="001201A7">
      <w:pPr>
        <w:rPr>
          <w:rFonts w:ascii="Times New Roman" w:hAnsi="Times New Roman" w:cs="Times New Roman"/>
        </w:rPr>
      </w:pPr>
    </w:p>
    <w:p w14:paraId="41FF3BBA" w14:textId="6AB8B04D"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421615D5" wp14:editId="1A9F6CE5">
                <wp:simplePos x="0" y="0"/>
                <wp:positionH relativeFrom="column">
                  <wp:posOffset>563880</wp:posOffset>
                </wp:positionH>
                <wp:positionV relativeFrom="paragraph">
                  <wp:posOffset>304165</wp:posOffset>
                </wp:positionV>
                <wp:extent cx="0" cy="335280"/>
                <wp:effectExtent l="76200" t="0" r="76200" b="64770"/>
                <wp:wrapNone/>
                <wp:docPr id="1752899542"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CE390F" id="Straight Arrow Connector 1" o:spid="_x0000_s1026" type="#_x0000_t32" style="position:absolute;margin-left:44.4pt;margin-top:23.95pt;width:0;height:26.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" strokecolor="black [3200]" strokeweight=".5pt">
                <v:stroke endarrow="block" joinstyle="miter"/>
              </v:shape>
            </w:pict>
          </mc:Fallback>
        </mc:AlternateContent>
      </w:r>
      <w:r w:rsidR="001201A7" w:rsidRPr="001201A7">
        <w:rPr>
          <w:rFonts w:ascii="Times New Roman" w:hAnsi="Times New Roman" w:cs="Times New Roman"/>
          <w:b/>
          <w:bCs/>
        </w:rPr>
        <w:t>Variance Analysis</w:t>
      </w:r>
    </w:p>
    <w:p w14:paraId="77A3325F" w14:textId="219BA293" w:rsidR="001201A7" w:rsidRPr="001201A7" w:rsidRDefault="001201A7" w:rsidP="001201A7">
      <w:pPr>
        <w:rPr>
          <w:rFonts w:ascii="Times New Roman" w:hAnsi="Times New Roman" w:cs="Times New Roman"/>
        </w:rPr>
      </w:pPr>
    </w:p>
    <w:p w14:paraId="4AD0649E" w14:textId="6E6C1767" w:rsidR="001201A7" w:rsidRPr="001201A7" w:rsidRDefault="000C6C82" w:rsidP="001201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18A59636" wp14:editId="35DEF999">
                <wp:simplePos x="0" y="0"/>
                <wp:positionH relativeFrom="column">
                  <wp:posOffset>563880</wp:posOffset>
                </wp:positionH>
                <wp:positionV relativeFrom="paragraph">
                  <wp:posOffset>235585</wp:posOffset>
                </wp:positionV>
                <wp:extent cx="0" cy="335280"/>
                <wp:effectExtent l="76200" t="0" r="76200" b="64770"/>
                <wp:wrapNone/>
                <wp:docPr id="1569470067" name="Straight Arrow Connector 1"/>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DD12ED" id="Straight Arrow Connector 1" o:spid="_x0000_s1026" type="#_x0000_t32" style="position:absolute;margin-left:44.4pt;margin-top:18.55pt;width:0;height:26.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" strokecolor="black [3200]" strokeweight=".5pt">
                <v:stroke endarrow="block" joinstyle="miter"/>
              </v:shape>
            </w:pict>
          </mc:Fallback>
        </mc:AlternateContent>
      </w:r>
      <w:r w:rsidR="001201A7" w:rsidRPr="001201A7">
        <w:rPr>
          <w:rFonts w:ascii="Times New Roman" w:hAnsi="Times New Roman" w:cs="Times New Roman"/>
          <w:b/>
          <w:bCs/>
        </w:rPr>
        <w:t>Management Review</w:t>
      </w:r>
    </w:p>
    <w:p w14:paraId="37B0CFD9" w14:textId="699AB058" w:rsidR="001201A7" w:rsidRPr="001201A7" w:rsidRDefault="001201A7" w:rsidP="001201A7">
      <w:pPr>
        <w:rPr>
          <w:rFonts w:ascii="Times New Roman" w:hAnsi="Times New Roman" w:cs="Times New Roman"/>
        </w:rPr>
      </w:pPr>
    </w:p>
    <w:p w14:paraId="1522987E" w14:textId="77777777" w:rsidR="001201A7" w:rsidRPr="001201A7" w:rsidRDefault="001201A7" w:rsidP="001201A7">
      <w:pPr>
        <w:rPr>
          <w:rFonts w:ascii="Times New Roman" w:hAnsi="Times New Roman" w:cs="Times New Roman"/>
        </w:rPr>
      </w:pPr>
      <w:r w:rsidRPr="001201A7">
        <w:rPr>
          <w:rFonts w:ascii="Times New Roman" w:hAnsi="Times New Roman" w:cs="Times New Roman"/>
          <w:b/>
          <w:bCs/>
        </w:rPr>
        <w:t>Corrective Action and Performance Improvement</w:t>
      </w:r>
    </w:p>
    <w:p w14:paraId="6B40D963"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This process demonstrates the continuous nature of cost management. Planning is not a one-time activity. Actual performance must be monitored continuously, and management decisions must be based on updated financial information.</w:t>
      </w:r>
    </w:p>
    <w:p w14:paraId="31E08CF9" w14:textId="77777777" w:rsidR="001201A7" w:rsidRPr="001201A7" w:rsidRDefault="001201A7" w:rsidP="000C6C82">
      <w:pPr>
        <w:pStyle w:val="Heading2"/>
      </w:pPr>
      <w:r w:rsidRPr="001201A7">
        <w:t>10. Profitability Analysis</w:t>
      </w:r>
    </w:p>
    <w:p w14:paraId="0E8CF66A" w14:textId="39CC899A"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Cost management should ultimately support </w:t>
      </w:r>
      <w:r w:rsidR="000C6C82" w:rsidRPr="001201A7">
        <w:rPr>
          <w:rFonts w:ascii="Times New Roman" w:hAnsi="Times New Roman" w:cs="Times New Roman"/>
        </w:rPr>
        <w:t>organizational</w:t>
      </w:r>
      <w:r w:rsidRPr="001201A7">
        <w:rPr>
          <w:rFonts w:ascii="Times New Roman" w:hAnsi="Times New Roman" w:cs="Times New Roman"/>
        </w:rPr>
        <w:t xml:space="preserve"> profitability. </w:t>
      </w:r>
      <w:r w:rsidR="000C6C82" w:rsidRPr="001201A7">
        <w:rPr>
          <w:rFonts w:ascii="Times New Roman" w:hAnsi="Times New Roman" w:cs="Times New Roman"/>
        </w:rPr>
        <w:t>Tech Nova</w:t>
      </w:r>
      <w:r w:rsidRPr="001201A7">
        <w:rPr>
          <w:rFonts w:ascii="Times New Roman" w:hAnsi="Times New Roman" w:cs="Times New Roman"/>
        </w:rPr>
        <w:t xml:space="preserve"> Solutions must compare the revenue generated by its business activities with the costs required to provide services.</w:t>
      </w:r>
    </w:p>
    <w:p w14:paraId="50D5FEB3" w14:textId="33590511"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For example, a software project may generate revenue of LKR 2,500,000 while consuming development and infrastructure costs of LKR 1,700,000. Management can </w:t>
      </w:r>
      <w:r w:rsidR="000C6C82" w:rsidRPr="001201A7">
        <w:rPr>
          <w:rFonts w:ascii="Times New Roman" w:hAnsi="Times New Roman" w:cs="Times New Roman"/>
        </w:rPr>
        <w:t>analyze</w:t>
      </w:r>
      <w:r w:rsidRPr="001201A7">
        <w:rPr>
          <w:rFonts w:ascii="Times New Roman" w:hAnsi="Times New Roman" w:cs="Times New Roman"/>
        </w:rPr>
        <w:t xml:space="preserve"> whether the project provides an acceptable contribution to </w:t>
      </w:r>
      <w:r w:rsidR="000C6C82" w:rsidRPr="001201A7">
        <w:rPr>
          <w:rFonts w:ascii="Times New Roman" w:hAnsi="Times New Roman" w:cs="Times New Roman"/>
        </w:rPr>
        <w:t>organizational</w:t>
      </w:r>
      <w:r w:rsidRPr="001201A7">
        <w:rPr>
          <w:rFonts w:ascii="Times New Roman" w:hAnsi="Times New Roman" w:cs="Times New Roman"/>
        </w:rPr>
        <w:t xml:space="preserve"> profitability.</w:t>
      </w:r>
    </w:p>
    <w:p w14:paraId="3C98E9BA"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lastRenderedPageBreak/>
        <w:t>Profitability analysis can help management identify:</w:t>
      </w:r>
    </w:p>
    <w:p w14:paraId="514B5019" w14:textId="77777777" w:rsidR="001201A7" w:rsidRPr="001201A7" w:rsidRDefault="001201A7" w:rsidP="001201A7">
      <w:pPr>
        <w:numPr>
          <w:ilvl w:val="0"/>
          <w:numId w:val="2"/>
        </w:numPr>
        <w:rPr>
          <w:rFonts w:ascii="Times New Roman" w:hAnsi="Times New Roman" w:cs="Times New Roman"/>
        </w:rPr>
      </w:pPr>
      <w:r w:rsidRPr="001201A7">
        <w:rPr>
          <w:rFonts w:ascii="Times New Roman" w:hAnsi="Times New Roman" w:cs="Times New Roman"/>
        </w:rPr>
        <w:t>Profitable customers.</w:t>
      </w:r>
    </w:p>
    <w:p w14:paraId="514CAC84" w14:textId="77777777" w:rsidR="001201A7" w:rsidRPr="001201A7" w:rsidRDefault="001201A7" w:rsidP="001201A7">
      <w:pPr>
        <w:numPr>
          <w:ilvl w:val="0"/>
          <w:numId w:val="2"/>
        </w:numPr>
        <w:rPr>
          <w:rFonts w:ascii="Times New Roman" w:hAnsi="Times New Roman" w:cs="Times New Roman"/>
        </w:rPr>
      </w:pPr>
      <w:r w:rsidRPr="001201A7">
        <w:rPr>
          <w:rFonts w:ascii="Times New Roman" w:hAnsi="Times New Roman" w:cs="Times New Roman"/>
        </w:rPr>
        <w:t>Profitable projects.</w:t>
      </w:r>
    </w:p>
    <w:p w14:paraId="05833134" w14:textId="77777777" w:rsidR="001201A7" w:rsidRPr="001201A7" w:rsidRDefault="001201A7" w:rsidP="001201A7">
      <w:pPr>
        <w:numPr>
          <w:ilvl w:val="0"/>
          <w:numId w:val="2"/>
        </w:numPr>
        <w:rPr>
          <w:rFonts w:ascii="Times New Roman" w:hAnsi="Times New Roman" w:cs="Times New Roman"/>
        </w:rPr>
      </w:pPr>
      <w:r w:rsidRPr="001201A7">
        <w:rPr>
          <w:rFonts w:ascii="Times New Roman" w:hAnsi="Times New Roman" w:cs="Times New Roman"/>
        </w:rPr>
        <w:t>High-cost activities.</w:t>
      </w:r>
    </w:p>
    <w:p w14:paraId="150344ED" w14:textId="77777777" w:rsidR="001201A7" w:rsidRPr="001201A7" w:rsidRDefault="001201A7" w:rsidP="001201A7">
      <w:pPr>
        <w:numPr>
          <w:ilvl w:val="0"/>
          <w:numId w:val="2"/>
        </w:numPr>
        <w:rPr>
          <w:rFonts w:ascii="Times New Roman" w:hAnsi="Times New Roman" w:cs="Times New Roman"/>
        </w:rPr>
      </w:pPr>
      <w:r w:rsidRPr="001201A7">
        <w:rPr>
          <w:rFonts w:ascii="Times New Roman" w:hAnsi="Times New Roman" w:cs="Times New Roman"/>
        </w:rPr>
        <w:t>Services with low profitability.</w:t>
      </w:r>
    </w:p>
    <w:p w14:paraId="3977F1F1" w14:textId="77777777" w:rsidR="001201A7" w:rsidRPr="001201A7" w:rsidRDefault="001201A7" w:rsidP="001201A7">
      <w:pPr>
        <w:numPr>
          <w:ilvl w:val="0"/>
          <w:numId w:val="2"/>
        </w:numPr>
        <w:rPr>
          <w:rFonts w:ascii="Times New Roman" w:hAnsi="Times New Roman" w:cs="Times New Roman"/>
        </w:rPr>
      </w:pPr>
      <w:r w:rsidRPr="001201A7">
        <w:rPr>
          <w:rFonts w:ascii="Times New Roman" w:hAnsi="Times New Roman" w:cs="Times New Roman"/>
        </w:rPr>
        <w:t>Areas requiring cost improvement.</w:t>
      </w:r>
    </w:p>
    <w:p w14:paraId="49898D15" w14:textId="3E81743A"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For </w:t>
      </w:r>
      <w:r w:rsidR="000C6C82" w:rsidRPr="001201A7">
        <w:rPr>
          <w:rFonts w:ascii="Times New Roman" w:hAnsi="Times New Roman" w:cs="Times New Roman"/>
        </w:rPr>
        <w:t>Tech Nova</w:t>
      </w:r>
      <w:r w:rsidRPr="001201A7">
        <w:rPr>
          <w:rFonts w:ascii="Times New Roman" w:hAnsi="Times New Roman" w:cs="Times New Roman"/>
        </w:rPr>
        <w:t xml:space="preserve"> Solutions, profitability information can support better pricing and project selection decisions. If a project requires excessive resources but generates limited revenue, management may need to improve pricing or reconsider future project acceptance.</w:t>
      </w:r>
    </w:p>
    <w:p w14:paraId="3CF63300" w14:textId="77777777" w:rsidR="001201A7" w:rsidRPr="001201A7" w:rsidRDefault="001201A7" w:rsidP="000C6C82">
      <w:pPr>
        <w:pStyle w:val="Heading2"/>
      </w:pPr>
      <w:r w:rsidRPr="001201A7">
        <w:t>11. Recommendations</w:t>
      </w:r>
    </w:p>
    <w:p w14:paraId="4C0F4EB5"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Based on the simulated analysis, several recommendations are proposed.</w:t>
      </w:r>
    </w:p>
    <w:p w14:paraId="024B4914"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First, the company should conduct monthly planned versus actual cost reviews. This would allow management to identify unfavorable trends before they become significant.</w:t>
      </w:r>
    </w:p>
    <w:p w14:paraId="1D3F3725"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Second, clear cost center responsibility should be assigned to departmental managers. Managers should be accountable for monitoring their budgets and explaining significant variances.</w:t>
      </w:r>
    </w:p>
    <w:p w14:paraId="1D3346BC" w14:textId="06E25A8F"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Third, the company should improve </w:t>
      </w:r>
      <w:r w:rsidR="000C6C82" w:rsidRPr="001201A7">
        <w:rPr>
          <w:rFonts w:ascii="Times New Roman" w:hAnsi="Times New Roman" w:cs="Times New Roman"/>
        </w:rPr>
        <w:t>cloud</w:t>
      </w:r>
      <w:r w:rsidRPr="001201A7">
        <w:rPr>
          <w:rFonts w:ascii="Times New Roman" w:hAnsi="Times New Roman" w:cs="Times New Roman"/>
        </w:rPr>
        <w:t xml:space="preserve"> monitoring. Automated monitoring and regular technical reviews could identify unused or inefficient cloud resources.</w:t>
      </w:r>
    </w:p>
    <w:p w14:paraId="532D5EEE"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Fourth, internal orders should be used for major software projects and technology initiatives. This would improve project-level cost transparency.</w:t>
      </w:r>
    </w:p>
    <w:p w14:paraId="0E9FB8FD"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Fifth, project managers should strengthen cost estimation before beginning new projects. Project budgets should include contingency amounts for possible changes and unexpected technical requirements.</w:t>
      </w:r>
    </w:p>
    <w:p w14:paraId="2088844D"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Finally, management should integrate financial and operational information when making decisions. Cost reductions should not negatively affect software quality, customer satisfaction, cybersecurity, or employee performance.</w:t>
      </w:r>
    </w:p>
    <w:p w14:paraId="30482EE7" w14:textId="77777777" w:rsidR="001201A7" w:rsidRPr="001201A7" w:rsidRDefault="001201A7" w:rsidP="000C6C82">
      <w:pPr>
        <w:pStyle w:val="Heading2"/>
      </w:pPr>
      <w:r w:rsidRPr="001201A7">
        <w:t>12. Conclusion</w:t>
      </w:r>
    </w:p>
    <w:p w14:paraId="5C3C1ED8" w14:textId="6154FEFB"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This simulated case study demonstrates how the SAP Controlling module can support effective cost management within </w:t>
      </w:r>
      <w:r w:rsidR="000C6C82" w:rsidRPr="001201A7">
        <w:rPr>
          <w:rFonts w:ascii="Times New Roman" w:hAnsi="Times New Roman" w:cs="Times New Roman"/>
        </w:rPr>
        <w:t>Tech Nova</w:t>
      </w:r>
      <w:r w:rsidRPr="001201A7">
        <w:rPr>
          <w:rFonts w:ascii="Times New Roman" w:hAnsi="Times New Roman" w:cs="Times New Roman"/>
        </w:rPr>
        <w:t xml:space="preserve"> Solutions (Pvt) Ltd. The company used cost centers, cost elements, internal orders, planned versus actual analysis, and variance analysis to monitor </w:t>
      </w:r>
      <w:r w:rsidR="000C6C82" w:rsidRPr="001201A7">
        <w:rPr>
          <w:rFonts w:ascii="Times New Roman" w:hAnsi="Times New Roman" w:cs="Times New Roman"/>
        </w:rPr>
        <w:t>organizational</w:t>
      </w:r>
      <w:r w:rsidRPr="001201A7">
        <w:rPr>
          <w:rFonts w:ascii="Times New Roman" w:hAnsi="Times New Roman" w:cs="Times New Roman"/>
        </w:rPr>
        <w:t xml:space="preserve"> performance.</w:t>
      </w:r>
    </w:p>
    <w:p w14:paraId="097836E3"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results showed that total actual costs exceeded the planned budget. The largest unfavorable variances occurred in Software Development and IT Infrastructure. The analysis identified </w:t>
      </w:r>
      <w:r w:rsidRPr="001201A7">
        <w:rPr>
          <w:rFonts w:ascii="Times New Roman" w:hAnsi="Times New Roman" w:cs="Times New Roman"/>
        </w:rPr>
        <w:lastRenderedPageBreak/>
        <w:t>employee costs, cloud infrastructure usage, and project changes as important reasons for these differences.</w:t>
      </w:r>
    </w:p>
    <w:p w14:paraId="63DE63F3"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SAP CO provides management with structured information that supports planning, monitoring, and decision-making. Cost center accounting improves departmental accountability, cost elements provide detailed expense classification, and internal orders support project cost tracking.</w:t>
      </w:r>
    </w:p>
    <w:p w14:paraId="65AD5809" w14:textId="2C22693E"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The most important recommendation is that cost control should be a continuous process. Regular monitoring, timely variance analysis, clear managerial responsibility, and appropriate corrective actions can improve </w:t>
      </w:r>
      <w:r w:rsidR="000C6C82" w:rsidRPr="001201A7">
        <w:rPr>
          <w:rFonts w:ascii="Times New Roman" w:hAnsi="Times New Roman" w:cs="Times New Roman"/>
        </w:rPr>
        <w:t>organizational</w:t>
      </w:r>
      <w:r w:rsidRPr="001201A7">
        <w:rPr>
          <w:rFonts w:ascii="Times New Roman" w:hAnsi="Times New Roman" w:cs="Times New Roman"/>
        </w:rPr>
        <w:t xml:space="preserve"> efficiency.</w:t>
      </w:r>
    </w:p>
    <w:p w14:paraId="46174DA7" w14:textId="65C9203F"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For a technology </w:t>
      </w:r>
      <w:r w:rsidR="000C6C82" w:rsidRPr="001201A7">
        <w:rPr>
          <w:rFonts w:ascii="Times New Roman" w:hAnsi="Times New Roman" w:cs="Times New Roman"/>
        </w:rPr>
        <w:t>organization</w:t>
      </w:r>
      <w:r w:rsidRPr="001201A7">
        <w:rPr>
          <w:rFonts w:ascii="Times New Roman" w:hAnsi="Times New Roman" w:cs="Times New Roman"/>
        </w:rPr>
        <w:t xml:space="preserve">, effective cost management is especially important because software development and IT infrastructure require significant investment. By using the SAP CO module effectively, </w:t>
      </w:r>
      <w:r w:rsidR="000C6C82" w:rsidRPr="001201A7">
        <w:rPr>
          <w:rFonts w:ascii="Times New Roman" w:hAnsi="Times New Roman" w:cs="Times New Roman"/>
        </w:rPr>
        <w:t>Tech Nova</w:t>
      </w:r>
      <w:r w:rsidRPr="001201A7">
        <w:rPr>
          <w:rFonts w:ascii="Times New Roman" w:hAnsi="Times New Roman" w:cs="Times New Roman"/>
        </w:rPr>
        <w:t xml:space="preserve"> Solutions can improve cost transparency, control budget performance, evaluate project profitability, and make better management decisions.</w:t>
      </w:r>
    </w:p>
    <w:p w14:paraId="070AC73A" w14:textId="4857A51B" w:rsidR="001201A7" w:rsidRPr="001201A7" w:rsidRDefault="000C6C82" w:rsidP="000C6C82">
      <w:pPr>
        <w:pStyle w:val="Heading2"/>
      </w:pPr>
      <w:r>
        <w:t>13.</w:t>
      </w:r>
      <w:r w:rsidR="001201A7" w:rsidRPr="001201A7">
        <w:t>References</w:t>
      </w:r>
    </w:p>
    <w:p w14:paraId="4389C174"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SAP. </w:t>
      </w:r>
      <w:r w:rsidRPr="001201A7">
        <w:rPr>
          <w:rFonts w:ascii="Times New Roman" w:hAnsi="Times New Roman" w:cs="Times New Roman"/>
          <w:i/>
          <w:iCs/>
        </w:rPr>
        <w:t>Controlling and Management Accounting Concepts</w:t>
      </w:r>
      <w:r w:rsidRPr="001201A7">
        <w:rPr>
          <w:rFonts w:ascii="Times New Roman" w:hAnsi="Times New Roman" w:cs="Times New Roman"/>
        </w:rPr>
        <w:t>.</w:t>
      </w:r>
    </w:p>
    <w:p w14:paraId="16CF60A0" w14:textId="77777777" w:rsidR="001201A7" w:rsidRPr="001201A7" w:rsidRDefault="001201A7" w:rsidP="001201A7">
      <w:pPr>
        <w:rPr>
          <w:rFonts w:ascii="Times New Roman" w:hAnsi="Times New Roman" w:cs="Times New Roman"/>
        </w:rPr>
      </w:pPr>
      <w:r w:rsidRPr="001201A7">
        <w:rPr>
          <w:rFonts w:ascii="Times New Roman" w:hAnsi="Times New Roman" w:cs="Times New Roman"/>
        </w:rPr>
        <w:t xml:space="preserve">SAP Learning Resources. </w:t>
      </w:r>
      <w:r w:rsidRPr="001201A7">
        <w:rPr>
          <w:rFonts w:ascii="Times New Roman" w:hAnsi="Times New Roman" w:cs="Times New Roman"/>
          <w:i/>
          <w:iCs/>
        </w:rPr>
        <w:t>SAP Financial Accounting and Controlling (FICO)</w:t>
      </w:r>
      <w:r w:rsidRPr="001201A7">
        <w:rPr>
          <w:rFonts w:ascii="Times New Roman" w:hAnsi="Times New Roman" w:cs="Times New Roman"/>
        </w:rPr>
        <w:t>.</w:t>
      </w:r>
    </w:p>
    <w:p w14:paraId="7ED46CB7" w14:textId="54D210E4" w:rsidR="00245BB0" w:rsidRPr="001201A7" w:rsidRDefault="001201A7">
      <w:pPr>
        <w:rPr>
          <w:rFonts w:ascii="Times New Roman" w:hAnsi="Times New Roman" w:cs="Times New Roman"/>
        </w:rPr>
      </w:pPr>
      <w:r w:rsidRPr="001201A7">
        <w:rPr>
          <w:rFonts w:ascii="Times New Roman" w:hAnsi="Times New Roman" w:cs="Times New Roman"/>
        </w:rPr>
        <w:t xml:space="preserve">GitHub Documentation. </w:t>
      </w:r>
      <w:r w:rsidRPr="001201A7">
        <w:rPr>
          <w:rFonts w:ascii="Times New Roman" w:hAnsi="Times New Roman" w:cs="Times New Roman"/>
          <w:i/>
          <w:iCs/>
        </w:rPr>
        <w:t>Creating and Managing Repositories</w:t>
      </w:r>
      <w:r w:rsidRPr="001201A7">
        <w:rPr>
          <w:rFonts w:ascii="Times New Roman" w:hAnsi="Times New Roman" w:cs="Times New Roman"/>
        </w:rPr>
        <w:t>.</w:t>
      </w:r>
    </w:p>
    <w:sectPr w:rsidR="00245BB0" w:rsidRPr="00120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4616"/>
    <w:multiLevelType w:val="multilevel"/>
    <w:tmpl w:val="0A96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137A2"/>
    <w:multiLevelType w:val="multilevel"/>
    <w:tmpl w:val="DB7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15E01"/>
    <w:multiLevelType w:val="hybridMultilevel"/>
    <w:tmpl w:val="B486F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614937">
    <w:abstractNumId w:val="0"/>
  </w:num>
  <w:num w:numId="2" w16cid:durableId="289089717">
    <w:abstractNumId w:val="1"/>
  </w:num>
  <w:num w:numId="3" w16cid:durableId="16352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A7"/>
    <w:rsid w:val="000C6C82"/>
    <w:rsid w:val="001201A7"/>
    <w:rsid w:val="001F58C6"/>
    <w:rsid w:val="001F7B4E"/>
    <w:rsid w:val="00245BB0"/>
    <w:rsid w:val="00376CA1"/>
    <w:rsid w:val="005F56A2"/>
    <w:rsid w:val="00676C2B"/>
    <w:rsid w:val="00886D65"/>
    <w:rsid w:val="0093046E"/>
    <w:rsid w:val="009D740B"/>
    <w:rsid w:val="00CC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DD8D"/>
  <w15:chartTrackingRefBased/>
  <w15:docId w15:val="{84CA0277-8B1A-47E7-B221-48F4D583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1A7"/>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1201A7"/>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120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1A7"/>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1201A7"/>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120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1A7"/>
    <w:rPr>
      <w:rFonts w:eastAsiaTheme="majorEastAsia" w:cstheme="majorBidi"/>
      <w:color w:val="272727" w:themeColor="text1" w:themeTint="D8"/>
    </w:rPr>
  </w:style>
  <w:style w:type="paragraph" w:styleId="Title">
    <w:name w:val="Title"/>
    <w:basedOn w:val="Normal"/>
    <w:next w:val="Normal"/>
    <w:link w:val="TitleChar"/>
    <w:uiPriority w:val="10"/>
    <w:qFormat/>
    <w:rsid w:val="00120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1A7"/>
    <w:pPr>
      <w:spacing w:before="160"/>
      <w:jc w:val="center"/>
    </w:pPr>
    <w:rPr>
      <w:i/>
      <w:iCs/>
      <w:color w:val="404040" w:themeColor="text1" w:themeTint="BF"/>
    </w:rPr>
  </w:style>
  <w:style w:type="character" w:customStyle="1" w:styleId="QuoteChar">
    <w:name w:val="Quote Char"/>
    <w:basedOn w:val="DefaultParagraphFont"/>
    <w:link w:val="Quote"/>
    <w:uiPriority w:val="29"/>
    <w:rsid w:val="001201A7"/>
    <w:rPr>
      <w:i/>
      <w:iCs/>
      <w:color w:val="404040" w:themeColor="text1" w:themeTint="BF"/>
    </w:rPr>
  </w:style>
  <w:style w:type="paragraph" w:styleId="ListParagraph">
    <w:name w:val="List Paragraph"/>
    <w:basedOn w:val="Normal"/>
    <w:uiPriority w:val="34"/>
    <w:qFormat/>
    <w:rsid w:val="001201A7"/>
    <w:pPr>
      <w:ind w:left="720"/>
      <w:contextualSpacing/>
    </w:pPr>
  </w:style>
  <w:style w:type="character" w:styleId="IntenseEmphasis">
    <w:name w:val="Intense Emphasis"/>
    <w:basedOn w:val="DefaultParagraphFont"/>
    <w:uiPriority w:val="21"/>
    <w:qFormat/>
    <w:rsid w:val="001201A7"/>
    <w:rPr>
      <w:i/>
      <w:iCs/>
      <w:color w:val="0F4761" w:themeColor="accent1" w:themeShade="BF"/>
    </w:rPr>
  </w:style>
  <w:style w:type="paragraph" w:styleId="IntenseQuote">
    <w:name w:val="Intense Quote"/>
    <w:basedOn w:val="Normal"/>
    <w:next w:val="Normal"/>
    <w:link w:val="IntenseQuoteChar"/>
    <w:uiPriority w:val="30"/>
    <w:qFormat/>
    <w:rsid w:val="00120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1A7"/>
    <w:rPr>
      <w:i/>
      <w:iCs/>
      <w:color w:val="0F4761" w:themeColor="accent1" w:themeShade="BF"/>
    </w:rPr>
  </w:style>
  <w:style w:type="character" w:styleId="IntenseReference">
    <w:name w:val="Intense Reference"/>
    <w:basedOn w:val="DefaultParagraphFont"/>
    <w:uiPriority w:val="32"/>
    <w:qFormat/>
    <w:rsid w:val="001201A7"/>
    <w:rPr>
      <w:b/>
      <w:bCs/>
      <w:smallCaps/>
      <w:color w:val="0F4761" w:themeColor="accent1" w:themeShade="BF"/>
      <w:spacing w:val="5"/>
    </w:rPr>
  </w:style>
  <w:style w:type="table" w:styleId="GridTable1Light-Accent1">
    <w:name w:val="Grid Table 1 Light Accent 1"/>
    <w:basedOn w:val="TableNormal"/>
    <w:uiPriority w:val="46"/>
    <w:rsid w:val="00676C2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676C2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0C6C8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9</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Yasuri Tashmika</dc:creator>
  <cp:keywords/>
  <dc:description/>
  <cp:lastModifiedBy>Yasuri Tashmika</cp:lastModifiedBy>
  <cp:revision>1</cp:revision>
  <dcterms:created xsi:type="dcterms:W3CDTF">2026-08-27T06:20:00Z</dcterms:created>
  <dcterms:modified xsi:type="dcterms:W3CDTF">2026-08-27T09:52:00Z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e9d1529f-4f50-40c8-a9f0-12533645fc80</vt:lpwstr>
  </property>
</Properties>
</file>