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16934E" w14:textId="1E6597E5" w:rsidR="007D3304" w:rsidRPr="007D3304" w:rsidRDefault="007D3304" w:rsidP="007D3304">
      <w:pPr>
        <w:pStyle w:val="Heading1"/>
      </w:pPr>
      <w:r w:rsidRPr="007D3304">
        <w:t xml:space="preserve">SAP FICO Customization and Configuration Strategy: A Practical FI and CO Implementation Plan for </w:t>
      </w:r>
      <w:r w:rsidR="00AC6E33" w:rsidRPr="007D3304">
        <w:t>Lanka Fresh</w:t>
      </w:r>
      <w:r w:rsidRPr="007D3304">
        <w:t xml:space="preserve"> Manufacturing (Pvt) Ltd</w:t>
      </w:r>
    </w:p>
    <w:p w14:paraId="061DDFF2" w14:textId="77777777" w:rsidR="007D3304" w:rsidRPr="007D3304" w:rsidRDefault="007D3304" w:rsidP="007D3304">
      <w:pPr>
        <w:pStyle w:val="Heading2"/>
      </w:pPr>
      <w:r w:rsidRPr="007D3304">
        <w:t>Executive Summary</w:t>
      </w:r>
    </w:p>
    <w:p w14:paraId="4324FAC4" w14:textId="7F7F8C5A" w:rsidR="007D3304" w:rsidRPr="007D3304" w:rsidRDefault="007D3304" w:rsidP="007D3304">
      <w:r w:rsidRPr="007D3304">
        <w:t xml:space="preserve">This report presents a customization and configuration strategy for the implementation of SAP Financial Accounting (FI) and Controlling (CO) at </w:t>
      </w:r>
      <w:r w:rsidRPr="007D3304">
        <w:t>Lanka Fresh</w:t>
      </w:r>
      <w:r w:rsidRPr="007D3304">
        <w:t xml:space="preserve"> Manufacturing (Pvt) Ltd, a simulated medium-sized manufacturing company operating in Sri Lanka. The purpose of the project is to demonstrate how a Junior SAP FICO Consultant can design a basic configuration strategy that aligns the SAP system with business requirements.</w:t>
      </w:r>
    </w:p>
    <w:p w14:paraId="7CB4FF5A" w14:textId="77777777" w:rsidR="007D3304" w:rsidRPr="007D3304" w:rsidRDefault="007D3304" w:rsidP="007D3304">
      <w:r w:rsidRPr="007D3304">
        <w:t>SAP customization is important because different organizations have different organizational structures, accounting policies, reporting requirements, tax requirements, and cost management practices. Therefore, SAP FICO must be configured carefully to support the financial and managerial needs of the organization. The proposed strategy focuses on the configuration of key FI components, including the company code, fiscal year, posting periods, chart of accounts, general ledger, document controls, and tax settings. The strategy also covers major CO components, including the controlling area, cost centers, internal orders, and cost center planning.</w:t>
      </w:r>
    </w:p>
    <w:p w14:paraId="46B50AD8" w14:textId="77777777" w:rsidR="007D3304" w:rsidRPr="007D3304" w:rsidRDefault="007D3304" w:rsidP="007D3304">
      <w:r w:rsidRPr="007D3304">
        <w:t>The proposed implementation follows a structured approach beginning with business requirement analysis and organizational design. Configuration activities are then completed in a development environment, followed by testing, documentation, and controlled transport to other system environments. SAP documentation explains that configuration changes can be managed through customizing requests and transport processes, helping organizations control and track configuration changes across the system landscape.</w:t>
      </w:r>
    </w:p>
    <w:p w14:paraId="2A6DD0B8" w14:textId="77777777" w:rsidR="007D3304" w:rsidRPr="007D3304" w:rsidRDefault="007D3304" w:rsidP="007D3304">
      <w:r w:rsidRPr="007D3304">
        <w:t>The report also identifies potential risks, including incorrect master data, configuration inconsistencies, inadequate testing, authorization problems, and resistance from users. Appropriate mitigation strategies are proposed for each risk. Overall, the report demonstrates that successful SAP FICO implementation requires not only technical configuration but also business understanding, proper documentation, testing, communication, and risk management.</w:t>
      </w:r>
    </w:p>
    <w:p w14:paraId="51ECEAED" w14:textId="5B385E97" w:rsidR="007D3304" w:rsidRDefault="007D3304" w:rsidP="007D3304"/>
    <w:p w14:paraId="1D387706" w14:textId="77777777" w:rsidR="007D3304" w:rsidRPr="007D3304" w:rsidRDefault="007D3304" w:rsidP="007D3304"/>
    <w:p w14:paraId="08FD55E6" w14:textId="77777777" w:rsidR="007D3304" w:rsidRPr="007D3304" w:rsidRDefault="007D3304" w:rsidP="007D3304">
      <w:pPr>
        <w:pStyle w:val="Heading2"/>
      </w:pPr>
      <w:r w:rsidRPr="007D3304">
        <w:lastRenderedPageBreak/>
        <w:t>1. Introduction</w:t>
      </w:r>
    </w:p>
    <w:p w14:paraId="79D51D30" w14:textId="77777777" w:rsidR="007D3304" w:rsidRPr="007D3304" w:rsidRDefault="007D3304" w:rsidP="007D3304">
      <w:r w:rsidRPr="007D3304">
        <w:t>Enterprise Resource Planning systems are important tools for integrating business processes and improving organizational efficiency. SAP is one of the most widely used ERP systems, and its Financial Accounting and Controlling modules support financial reporting, cost management, planning, and managerial decision-making.</w:t>
      </w:r>
    </w:p>
    <w:p w14:paraId="7FCDA2F5" w14:textId="77777777" w:rsidR="007D3304" w:rsidRPr="007D3304" w:rsidRDefault="007D3304" w:rsidP="007D3304">
      <w:r w:rsidRPr="007D3304">
        <w:t>SAP Financial Accounting, commonly known as FI, focuses on recording and reporting financial transactions. It supports activities such as general ledger accounting, accounts payable, accounts receivable, asset accounting, bank accounting, and financial reporting. The Controlling module, known as CO, focuses primarily on internal management accounting. It supports cost center accounting, internal orders, profitability analysis, planning, budgeting, and performance evaluation.</w:t>
      </w:r>
    </w:p>
    <w:p w14:paraId="0EF1A032" w14:textId="77777777" w:rsidR="007D3304" w:rsidRPr="007D3304" w:rsidRDefault="007D3304" w:rsidP="007D3304">
      <w:r w:rsidRPr="007D3304">
        <w:t>The implementation of SAP FICO requires customization and configuration to match the requirements of the organization. Customization refers to adapting the SAP system using available configuration settings rather than changing the original program code. The consultant must understand the business structure and translate business requirements into appropriate SAP configuration settings.</w:t>
      </w:r>
    </w:p>
    <w:p w14:paraId="669B5622" w14:textId="03B02399" w:rsidR="007D3304" w:rsidRPr="007D3304" w:rsidRDefault="007D3304" w:rsidP="007D3304">
      <w:r w:rsidRPr="007D3304">
        <w:t xml:space="preserve">This report develops a configuration strategy for </w:t>
      </w:r>
      <w:r w:rsidRPr="007D3304">
        <w:t>Lanka Fresh</w:t>
      </w:r>
      <w:r w:rsidRPr="007D3304">
        <w:t xml:space="preserve"> Manufacturing (Pvt) Ltd, a simulated manufacturing company. The company requires an integrated financial and cost management system to improve the recording of transactions, control organizational costs, and support management decision-making.</w:t>
      </w:r>
    </w:p>
    <w:p w14:paraId="70444A7D" w14:textId="77777777" w:rsidR="007D3304" w:rsidRPr="007D3304" w:rsidRDefault="007D3304" w:rsidP="007D3304">
      <w:r w:rsidRPr="007D3304">
        <w:t>The main objective of this report is to design a practical SAP FICO customization strategy covering both FI and CO components. The strategy also considers implementation risks, testing procedures, documentation requirements, and the transport of configuration changes.</w:t>
      </w:r>
    </w:p>
    <w:p w14:paraId="06EA8C15" w14:textId="16E491E2" w:rsidR="007D3304" w:rsidRDefault="007D3304" w:rsidP="007D3304"/>
    <w:p w14:paraId="4EE5251B" w14:textId="77777777" w:rsidR="007D3304" w:rsidRDefault="007D3304" w:rsidP="007D3304"/>
    <w:p w14:paraId="2C45672F" w14:textId="77777777" w:rsidR="007D3304" w:rsidRDefault="007D3304" w:rsidP="007D3304"/>
    <w:p w14:paraId="3BF8EAA2" w14:textId="77777777" w:rsidR="007D3304" w:rsidRDefault="007D3304" w:rsidP="007D3304"/>
    <w:p w14:paraId="6814DA52" w14:textId="77777777" w:rsidR="007D3304" w:rsidRPr="007D3304" w:rsidRDefault="007D3304" w:rsidP="007D3304"/>
    <w:p w14:paraId="6F0CC00B" w14:textId="77777777" w:rsidR="007D3304" w:rsidRPr="007D3304" w:rsidRDefault="007D3304" w:rsidP="007D3304">
      <w:pPr>
        <w:pStyle w:val="Heading2"/>
      </w:pPr>
      <w:r w:rsidRPr="007D3304">
        <w:lastRenderedPageBreak/>
        <w:t>2. Company Background</w:t>
      </w:r>
    </w:p>
    <w:p w14:paraId="57304B99" w14:textId="0DEEA2B4" w:rsidR="007D3304" w:rsidRPr="007D3304" w:rsidRDefault="007D3304" w:rsidP="007D3304">
      <w:r w:rsidRPr="007D3304">
        <w:t>Lanka Fresh</w:t>
      </w:r>
      <w:r w:rsidRPr="007D3304">
        <w:t xml:space="preserve"> Manufacturing (Pvt) Ltd is a simulated manufacturing organization based in Sri Lanka. The company produces consumer products and distributes them through several regional sales channels.</w:t>
      </w:r>
    </w:p>
    <w:p w14:paraId="72D1121B" w14:textId="77777777" w:rsidR="007D3304" w:rsidRPr="007D3304" w:rsidRDefault="007D3304" w:rsidP="007D3304">
      <w:r w:rsidRPr="007D3304">
        <w:t>The company currently experiences several financial and management accounting challenges. These include delays in financial reporting, difficulties in monitoring departmental expenses, inconsistent cost classifications, and limited visibility of planned versus actual costs.</w:t>
      </w:r>
    </w:p>
    <w:p w14:paraId="59B09ABB" w14:textId="77777777" w:rsidR="007D3304" w:rsidRPr="007D3304" w:rsidRDefault="007D3304" w:rsidP="007D3304">
      <w:r w:rsidRPr="007D3304">
        <w:t>The proposed SAP FICO implementation aims to address these challenges by establishing an integrated accounting and controlling environment.</w:t>
      </w:r>
    </w:p>
    <w:p w14:paraId="672CDAC3" w14:textId="77777777" w:rsidR="007D3304" w:rsidRPr="007D3304" w:rsidRDefault="007D3304" w:rsidP="007D3304">
      <w:r w:rsidRPr="007D3304">
        <w:t>The main business requirements are:</w:t>
      </w:r>
    </w:p>
    <w:p w14:paraId="3ED15B15" w14:textId="77777777" w:rsidR="007D3304" w:rsidRPr="007D3304" w:rsidRDefault="007D3304" w:rsidP="007D3304">
      <w:pPr>
        <w:numPr>
          <w:ilvl w:val="0"/>
          <w:numId w:val="1"/>
        </w:numPr>
      </w:pPr>
      <w:r w:rsidRPr="007D3304">
        <w:t>Accurate recording of financial transactions.</w:t>
      </w:r>
    </w:p>
    <w:p w14:paraId="00A01238" w14:textId="77777777" w:rsidR="007D3304" w:rsidRPr="007D3304" w:rsidRDefault="007D3304" w:rsidP="007D3304">
      <w:pPr>
        <w:numPr>
          <w:ilvl w:val="0"/>
          <w:numId w:val="1"/>
        </w:numPr>
      </w:pPr>
      <w:r w:rsidRPr="007D3304">
        <w:t>Standardized general ledger accounting.</w:t>
      </w:r>
    </w:p>
    <w:p w14:paraId="17E79CCD" w14:textId="77777777" w:rsidR="007D3304" w:rsidRPr="007D3304" w:rsidRDefault="007D3304" w:rsidP="007D3304">
      <w:pPr>
        <w:numPr>
          <w:ilvl w:val="0"/>
          <w:numId w:val="1"/>
        </w:numPr>
      </w:pPr>
      <w:r w:rsidRPr="007D3304">
        <w:t>Proper control over accounting periods.</w:t>
      </w:r>
    </w:p>
    <w:p w14:paraId="2B772FA1" w14:textId="77777777" w:rsidR="007D3304" w:rsidRPr="007D3304" w:rsidRDefault="007D3304" w:rsidP="007D3304">
      <w:pPr>
        <w:numPr>
          <w:ilvl w:val="0"/>
          <w:numId w:val="1"/>
        </w:numPr>
      </w:pPr>
      <w:r w:rsidRPr="007D3304">
        <w:t>Automated tax-related accounting processes.</w:t>
      </w:r>
    </w:p>
    <w:p w14:paraId="166AF996" w14:textId="77777777" w:rsidR="007D3304" w:rsidRPr="007D3304" w:rsidRDefault="007D3304" w:rsidP="007D3304">
      <w:pPr>
        <w:numPr>
          <w:ilvl w:val="0"/>
          <w:numId w:val="1"/>
        </w:numPr>
      </w:pPr>
      <w:r w:rsidRPr="007D3304">
        <w:t>Clear identification of departmental costs.</w:t>
      </w:r>
    </w:p>
    <w:p w14:paraId="20F5B344" w14:textId="77777777" w:rsidR="007D3304" w:rsidRPr="007D3304" w:rsidRDefault="007D3304" w:rsidP="007D3304">
      <w:pPr>
        <w:numPr>
          <w:ilvl w:val="0"/>
          <w:numId w:val="1"/>
        </w:numPr>
      </w:pPr>
      <w:r w:rsidRPr="007D3304">
        <w:t>Cost center planning and monitoring.</w:t>
      </w:r>
    </w:p>
    <w:p w14:paraId="0CEB09A4" w14:textId="77777777" w:rsidR="007D3304" w:rsidRPr="007D3304" w:rsidRDefault="007D3304" w:rsidP="007D3304">
      <w:pPr>
        <w:numPr>
          <w:ilvl w:val="0"/>
          <w:numId w:val="1"/>
        </w:numPr>
      </w:pPr>
      <w:r w:rsidRPr="007D3304">
        <w:t>Improved comparison between planned and actual costs.</w:t>
      </w:r>
    </w:p>
    <w:p w14:paraId="2FDD90D0" w14:textId="77777777" w:rsidR="007D3304" w:rsidRPr="007D3304" w:rsidRDefault="007D3304" w:rsidP="007D3304">
      <w:pPr>
        <w:numPr>
          <w:ilvl w:val="0"/>
          <w:numId w:val="1"/>
        </w:numPr>
      </w:pPr>
      <w:r w:rsidRPr="007D3304">
        <w:t>Proper documentation of configuration activities.</w:t>
      </w:r>
    </w:p>
    <w:p w14:paraId="62094E8B" w14:textId="77777777" w:rsidR="007D3304" w:rsidRPr="007D3304" w:rsidRDefault="007D3304" w:rsidP="007D3304">
      <w:pPr>
        <w:numPr>
          <w:ilvl w:val="0"/>
          <w:numId w:val="1"/>
        </w:numPr>
      </w:pPr>
      <w:r w:rsidRPr="007D3304">
        <w:t>Controlled movement of configuration changes between system environments.</w:t>
      </w:r>
    </w:p>
    <w:p w14:paraId="1A171DED" w14:textId="77777777" w:rsidR="007D3304" w:rsidRPr="007D3304" w:rsidRDefault="007D3304" w:rsidP="007D3304">
      <w:r w:rsidRPr="007D3304">
        <w:t>The organization will use SAP FICO to create a stronger connection between financial accounting and internal management reporting.</w:t>
      </w:r>
    </w:p>
    <w:p w14:paraId="03E3CCCA" w14:textId="030868F7" w:rsidR="007D3304" w:rsidRDefault="007D3304" w:rsidP="007D3304"/>
    <w:p w14:paraId="09AD5D15" w14:textId="77777777" w:rsidR="007D3304" w:rsidRDefault="007D3304" w:rsidP="007D3304"/>
    <w:p w14:paraId="42C183A3" w14:textId="77777777" w:rsidR="007D3304" w:rsidRDefault="007D3304" w:rsidP="007D3304"/>
    <w:p w14:paraId="05490B12" w14:textId="77777777" w:rsidR="007D3304" w:rsidRDefault="007D3304" w:rsidP="007D3304"/>
    <w:p w14:paraId="02C34ACD" w14:textId="77777777" w:rsidR="007D3304" w:rsidRDefault="007D3304" w:rsidP="007D3304"/>
    <w:p w14:paraId="787A4FD9" w14:textId="77777777" w:rsidR="007D3304" w:rsidRPr="007D3304" w:rsidRDefault="007D3304" w:rsidP="007D3304"/>
    <w:p w14:paraId="553423FE" w14:textId="77777777" w:rsidR="007D3304" w:rsidRPr="007D3304" w:rsidRDefault="007D3304" w:rsidP="007D3304">
      <w:pPr>
        <w:pStyle w:val="Heading2"/>
      </w:pPr>
      <w:r w:rsidRPr="007D3304">
        <w:lastRenderedPageBreak/>
        <w:t>3. Strategic Research and Customization Approach</w:t>
      </w:r>
    </w:p>
    <w:p w14:paraId="4C55B378" w14:textId="77777777" w:rsidR="007D3304" w:rsidRPr="007D3304" w:rsidRDefault="007D3304" w:rsidP="007D3304">
      <w:r w:rsidRPr="007D3304">
        <w:t>The first stage of SAP FICO implementation is understanding the business and identifying the configuration requirements.</w:t>
      </w:r>
    </w:p>
    <w:p w14:paraId="0ED2E787" w14:textId="77777777" w:rsidR="007D3304" w:rsidRPr="007D3304" w:rsidRDefault="007D3304" w:rsidP="007D3304">
      <w:r w:rsidRPr="007D3304">
        <w:t>A Junior SAP FICO Consultant should not begin configuration immediately. The consultant must first understand how the organization operates. This includes studying the organizational structure, financial processes, reporting requirements, accounting policies, cost structure, and management requirements.</w:t>
      </w:r>
    </w:p>
    <w:p w14:paraId="4C08CCDB" w14:textId="77777777" w:rsidR="007D3304" w:rsidRPr="007D3304" w:rsidRDefault="007D3304" w:rsidP="007D3304">
      <w:r w:rsidRPr="007D3304">
        <w:t>The proposed strategy uses the following five-stage approach:</w:t>
      </w:r>
    </w:p>
    <w:p w14:paraId="08A7CAD9" w14:textId="77777777" w:rsidR="007D3304" w:rsidRPr="007D3304" w:rsidRDefault="007D3304" w:rsidP="007D3304">
      <w:pPr>
        <w:numPr>
          <w:ilvl w:val="0"/>
          <w:numId w:val="2"/>
        </w:numPr>
      </w:pPr>
      <w:r w:rsidRPr="007D3304">
        <w:t>Business Requirement Analysis</w:t>
      </w:r>
    </w:p>
    <w:p w14:paraId="281D9FC8" w14:textId="77777777" w:rsidR="007D3304" w:rsidRPr="007D3304" w:rsidRDefault="007D3304" w:rsidP="007D3304">
      <w:pPr>
        <w:numPr>
          <w:ilvl w:val="0"/>
          <w:numId w:val="2"/>
        </w:numPr>
      </w:pPr>
      <w:r w:rsidRPr="007D3304">
        <w:t>Organizational Structure Design</w:t>
      </w:r>
    </w:p>
    <w:p w14:paraId="138770EF" w14:textId="77777777" w:rsidR="007D3304" w:rsidRPr="007D3304" w:rsidRDefault="007D3304" w:rsidP="007D3304">
      <w:pPr>
        <w:numPr>
          <w:ilvl w:val="0"/>
          <w:numId w:val="2"/>
        </w:numPr>
      </w:pPr>
      <w:r w:rsidRPr="007D3304">
        <w:t>SAP FI and CO Configuration</w:t>
      </w:r>
    </w:p>
    <w:p w14:paraId="4E0439EB" w14:textId="77777777" w:rsidR="007D3304" w:rsidRPr="007D3304" w:rsidRDefault="007D3304" w:rsidP="007D3304">
      <w:pPr>
        <w:numPr>
          <w:ilvl w:val="0"/>
          <w:numId w:val="2"/>
        </w:numPr>
      </w:pPr>
      <w:r w:rsidRPr="007D3304">
        <w:t>Testing and Validation</w:t>
      </w:r>
    </w:p>
    <w:p w14:paraId="132ED5F3" w14:textId="77777777" w:rsidR="007D3304" w:rsidRPr="007D3304" w:rsidRDefault="007D3304" w:rsidP="007D3304">
      <w:pPr>
        <w:numPr>
          <w:ilvl w:val="0"/>
          <w:numId w:val="2"/>
        </w:numPr>
      </w:pPr>
      <w:r w:rsidRPr="007D3304">
        <w:t>Documentation and Transport Management</w:t>
      </w:r>
    </w:p>
    <w:p w14:paraId="06D27C22" w14:textId="77777777" w:rsidR="007D3304" w:rsidRPr="007D3304" w:rsidRDefault="007D3304" w:rsidP="007D3304">
      <w:pPr>
        <w:pStyle w:val="Heading3"/>
      </w:pPr>
      <w:r w:rsidRPr="007D3304">
        <w:t>3.1 Business Requirement Analysis</w:t>
      </w:r>
    </w:p>
    <w:p w14:paraId="53F0E850" w14:textId="77777777" w:rsidR="007D3304" w:rsidRPr="007D3304" w:rsidRDefault="007D3304" w:rsidP="007D3304">
      <w:r w:rsidRPr="007D3304">
        <w:t>The consultant should conduct discussions with important stakeholders, including finance managers, accountants, departmental managers, and IT personnel.</w:t>
      </w:r>
    </w:p>
    <w:p w14:paraId="5C0D153C" w14:textId="77777777" w:rsidR="007D3304" w:rsidRPr="007D3304" w:rsidRDefault="007D3304" w:rsidP="007D3304">
      <w:r w:rsidRPr="007D3304">
        <w:t>The following information should be collected:</w:t>
      </w:r>
    </w:p>
    <w:p w14:paraId="7CF48645" w14:textId="77777777" w:rsidR="007D3304" w:rsidRPr="007D3304" w:rsidRDefault="007D3304" w:rsidP="007D3304">
      <w:pPr>
        <w:numPr>
          <w:ilvl w:val="0"/>
          <w:numId w:val="3"/>
        </w:numPr>
      </w:pPr>
      <w:r w:rsidRPr="007D3304">
        <w:t>Company organizational structure.</w:t>
      </w:r>
    </w:p>
    <w:p w14:paraId="4BCFFF59" w14:textId="77777777" w:rsidR="007D3304" w:rsidRPr="007D3304" w:rsidRDefault="007D3304" w:rsidP="007D3304">
      <w:pPr>
        <w:numPr>
          <w:ilvl w:val="0"/>
          <w:numId w:val="3"/>
        </w:numPr>
      </w:pPr>
      <w:r w:rsidRPr="007D3304">
        <w:t>Financial reporting requirements.</w:t>
      </w:r>
    </w:p>
    <w:p w14:paraId="0583E3F5" w14:textId="77777777" w:rsidR="007D3304" w:rsidRPr="007D3304" w:rsidRDefault="007D3304" w:rsidP="007D3304">
      <w:pPr>
        <w:numPr>
          <w:ilvl w:val="0"/>
          <w:numId w:val="3"/>
        </w:numPr>
      </w:pPr>
      <w:r w:rsidRPr="007D3304">
        <w:t>Chart of accounts requirements.</w:t>
      </w:r>
    </w:p>
    <w:p w14:paraId="2FCCF3B0" w14:textId="77777777" w:rsidR="007D3304" w:rsidRPr="007D3304" w:rsidRDefault="007D3304" w:rsidP="007D3304">
      <w:pPr>
        <w:numPr>
          <w:ilvl w:val="0"/>
          <w:numId w:val="3"/>
        </w:numPr>
      </w:pPr>
      <w:r w:rsidRPr="007D3304">
        <w:t>Fiscal year structure.</w:t>
      </w:r>
    </w:p>
    <w:p w14:paraId="64AD7DED" w14:textId="77777777" w:rsidR="007D3304" w:rsidRPr="007D3304" w:rsidRDefault="007D3304" w:rsidP="007D3304">
      <w:pPr>
        <w:numPr>
          <w:ilvl w:val="0"/>
          <w:numId w:val="3"/>
        </w:numPr>
      </w:pPr>
      <w:r w:rsidRPr="007D3304">
        <w:t>Tax requirements.</w:t>
      </w:r>
    </w:p>
    <w:p w14:paraId="6EC4E8E0" w14:textId="77777777" w:rsidR="007D3304" w:rsidRPr="007D3304" w:rsidRDefault="007D3304" w:rsidP="007D3304">
      <w:pPr>
        <w:numPr>
          <w:ilvl w:val="0"/>
          <w:numId w:val="3"/>
        </w:numPr>
      </w:pPr>
      <w:r w:rsidRPr="007D3304">
        <w:t>Departmental structure.</w:t>
      </w:r>
    </w:p>
    <w:p w14:paraId="1326DC47" w14:textId="77777777" w:rsidR="007D3304" w:rsidRPr="007D3304" w:rsidRDefault="007D3304" w:rsidP="007D3304">
      <w:pPr>
        <w:numPr>
          <w:ilvl w:val="0"/>
          <w:numId w:val="3"/>
        </w:numPr>
      </w:pPr>
      <w:r w:rsidRPr="007D3304">
        <w:t>Cost monitoring requirements.</w:t>
      </w:r>
    </w:p>
    <w:p w14:paraId="54DD4FDB" w14:textId="77777777" w:rsidR="007D3304" w:rsidRPr="007D3304" w:rsidRDefault="007D3304" w:rsidP="007D3304">
      <w:pPr>
        <w:numPr>
          <w:ilvl w:val="0"/>
          <w:numId w:val="3"/>
        </w:numPr>
      </w:pPr>
      <w:r w:rsidRPr="007D3304">
        <w:t>Budgeting and planning requirements.</w:t>
      </w:r>
    </w:p>
    <w:p w14:paraId="494D6A03" w14:textId="77777777" w:rsidR="007D3304" w:rsidRPr="007D3304" w:rsidRDefault="007D3304" w:rsidP="007D3304">
      <w:pPr>
        <w:numPr>
          <w:ilvl w:val="0"/>
          <w:numId w:val="3"/>
        </w:numPr>
      </w:pPr>
      <w:r w:rsidRPr="007D3304">
        <w:t>Internal project requirements.</w:t>
      </w:r>
    </w:p>
    <w:p w14:paraId="39E8CCAF" w14:textId="77777777" w:rsidR="007D3304" w:rsidRPr="007D3304" w:rsidRDefault="007D3304" w:rsidP="007D3304">
      <w:pPr>
        <w:numPr>
          <w:ilvl w:val="0"/>
          <w:numId w:val="3"/>
        </w:numPr>
      </w:pPr>
      <w:r w:rsidRPr="007D3304">
        <w:t>Approval and authorization requirements.</w:t>
      </w:r>
    </w:p>
    <w:p w14:paraId="33011603" w14:textId="2227B8C3" w:rsidR="007D3304" w:rsidRPr="007D3304" w:rsidRDefault="007D3304" w:rsidP="007D3304">
      <w:r w:rsidRPr="007D3304">
        <w:lastRenderedPageBreak/>
        <w:t xml:space="preserve">This analysis ensures that the SAP configuration supports real business processes rather than applying </w:t>
      </w:r>
      <w:r w:rsidRPr="007D3304">
        <w:t>generic</w:t>
      </w:r>
      <w:r w:rsidRPr="007D3304">
        <w:t xml:space="preserve"> configuration without considering organizational needs.</w:t>
      </w:r>
    </w:p>
    <w:p w14:paraId="4BB65305" w14:textId="77777777" w:rsidR="007D3304" w:rsidRPr="007D3304" w:rsidRDefault="007D3304" w:rsidP="007D3304">
      <w:r w:rsidRPr="007D3304">
        <w:pict w14:anchorId="5B72AFDD">
          <v:rect id="_x0000_i1154" style="width:0;height:1.5pt" o:hralign="center" o:hrstd="t" o:hr="t" fillcolor="#a0a0a0" stroked="f"/>
        </w:pict>
      </w:r>
    </w:p>
    <w:p w14:paraId="2C9BD02B" w14:textId="77777777" w:rsidR="007D3304" w:rsidRPr="007D3304" w:rsidRDefault="007D3304" w:rsidP="007D3304">
      <w:pPr>
        <w:pStyle w:val="Heading2"/>
      </w:pPr>
      <w:r w:rsidRPr="007D3304">
        <w:t>4. FI Configuration Strategy</w:t>
      </w:r>
    </w:p>
    <w:p w14:paraId="708DC3EE" w14:textId="77777777" w:rsidR="007D3304" w:rsidRPr="007D3304" w:rsidRDefault="007D3304" w:rsidP="007D3304">
      <w:pPr>
        <w:pStyle w:val="Heading3"/>
      </w:pPr>
      <w:r w:rsidRPr="007D3304">
        <w:t>4.1 Enterprise Structure</w:t>
      </w:r>
    </w:p>
    <w:p w14:paraId="09A27827" w14:textId="77777777" w:rsidR="007D3304" w:rsidRPr="007D3304" w:rsidRDefault="007D3304" w:rsidP="007D3304">
      <w:r w:rsidRPr="007D3304">
        <w:t>The first stage of FI configuration is defining the enterprise structure.</w:t>
      </w:r>
    </w:p>
    <w:p w14:paraId="38E818DB" w14:textId="14557B4D" w:rsidR="007D3304" w:rsidRPr="007D3304" w:rsidRDefault="007D3304" w:rsidP="007D3304">
      <w:r w:rsidRPr="007D3304">
        <w:t xml:space="preserve">For </w:t>
      </w:r>
      <w:r w:rsidRPr="007D3304">
        <w:t>Lanka Fresh</w:t>
      </w:r>
      <w:r w:rsidRPr="007D3304">
        <w:t xml:space="preserve"> Manufacturing, the following structure is proposed:</w:t>
      </w:r>
    </w:p>
    <w:p w14:paraId="3B0E553D" w14:textId="54C0BAB4" w:rsidR="007D3304" w:rsidRPr="007D3304" w:rsidRDefault="007D3304" w:rsidP="007D3304">
      <w:r w:rsidRPr="007D3304">
        <w:rPr>
          <w:b/>
          <w:bCs/>
        </w:rPr>
        <w:t>Company:</w:t>
      </w:r>
      <w:r w:rsidRPr="007D3304">
        <w:t xml:space="preserve"> </w:t>
      </w:r>
      <w:r w:rsidRPr="007D3304">
        <w:t>Lanka Fresh</w:t>
      </w:r>
      <w:r w:rsidRPr="007D3304">
        <w:t xml:space="preserve"> Group</w:t>
      </w:r>
    </w:p>
    <w:p w14:paraId="2FE8CA2C" w14:textId="77777777" w:rsidR="007D3304" w:rsidRPr="007D3304" w:rsidRDefault="007D3304" w:rsidP="007D3304">
      <w:r w:rsidRPr="007D3304">
        <w:rPr>
          <w:b/>
          <w:bCs/>
        </w:rPr>
        <w:t>Company Code:</w:t>
      </w:r>
      <w:r w:rsidRPr="007D3304">
        <w:t xml:space="preserve"> LF01</w:t>
      </w:r>
    </w:p>
    <w:p w14:paraId="10A0B8A1" w14:textId="657AD4D1" w:rsidR="007D3304" w:rsidRPr="007D3304" w:rsidRDefault="007D3304" w:rsidP="007D3304">
      <w:r w:rsidRPr="007D3304">
        <w:rPr>
          <w:b/>
          <w:bCs/>
        </w:rPr>
        <w:t>Company Code Name:</w:t>
      </w:r>
      <w:r w:rsidRPr="007D3304">
        <w:t xml:space="preserve"> </w:t>
      </w:r>
      <w:r w:rsidRPr="007D3304">
        <w:t>Lanka Fresh</w:t>
      </w:r>
      <w:r w:rsidRPr="007D3304">
        <w:t xml:space="preserve"> Manufacturing Sri Lanka</w:t>
      </w:r>
    </w:p>
    <w:p w14:paraId="00D7A646" w14:textId="77777777" w:rsidR="007D3304" w:rsidRPr="007D3304" w:rsidRDefault="007D3304" w:rsidP="007D3304">
      <w:r w:rsidRPr="007D3304">
        <w:rPr>
          <w:b/>
          <w:bCs/>
        </w:rPr>
        <w:t>Country:</w:t>
      </w:r>
      <w:r w:rsidRPr="007D3304">
        <w:t xml:space="preserve"> Sri Lanka</w:t>
      </w:r>
    </w:p>
    <w:p w14:paraId="6C127E3B" w14:textId="77777777" w:rsidR="007D3304" w:rsidRPr="007D3304" w:rsidRDefault="007D3304" w:rsidP="007D3304">
      <w:r w:rsidRPr="007D3304">
        <w:rPr>
          <w:b/>
          <w:bCs/>
        </w:rPr>
        <w:t>Currency:</w:t>
      </w:r>
      <w:r w:rsidRPr="007D3304">
        <w:t xml:space="preserve"> LKR</w:t>
      </w:r>
    </w:p>
    <w:p w14:paraId="1C817D1F" w14:textId="77777777" w:rsidR="007D3304" w:rsidRPr="007D3304" w:rsidRDefault="007D3304" w:rsidP="007D3304">
      <w:r w:rsidRPr="007D3304">
        <w:t>The company code is important because it represents an independent accounting entity for which financial statements can be produced.</w:t>
      </w:r>
    </w:p>
    <w:p w14:paraId="2EA9CBA1" w14:textId="77777777" w:rsidR="007D3304" w:rsidRPr="007D3304" w:rsidRDefault="007D3304" w:rsidP="007D3304">
      <w:r w:rsidRPr="007D3304">
        <w:t>The configuration should establish the company code and assign relevant financial settings to it.</w:t>
      </w:r>
    </w:p>
    <w:p w14:paraId="42F5B043" w14:textId="34433682" w:rsidR="007D3304" w:rsidRPr="007D3304" w:rsidRDefault="007D3304" w:rsidP="007D3304"/>
    <w:p w14:paraId="6677CCD5" w14:textId="77777777" w:rsidR="007D3304" w:rsidRPr="007D3304" w:rsidRDefault="007D3304" w:rsidP="007D3304">
      <w:pPr>
        <w:pStyle w:val="Heading3"/>
      </w:pPr>
      <w:r w:rsidRPr="007D3304">
        <w:t>4.2 Fiscal Year Variant</w:t>
      </w:r>
    </w:p>
    <w:p w14:paraId="1CFA070F" w14:textId="77777777" w:rsidR="007D3304" w:rsidRPr="007D3304" w:rsidRDefault="007D3304" w:rsidP="007D3304">
      <w:r w:rsidRPr="007D3304">
        <w:t>The organization will use a standard January to December financial year.</w:t>
      </w:r>
    </w:p>
    <w:p w14:paraId="3EED91B5" w14:textId="77777777" w:rsidR="007D3304" w:rsidRPr="007D3304" w:rsidRDefault="007D3304" w:rsidP="007D3304">
      <w:r w:rsidRPr="007D3304">
        <w:t>The proposed fiscal year variant is:</w:t>
      </w:r>
    </w:p>
    <w:tbl>
      <w:tblPr>
        <w:tblStyle w:val="GridTable4-Accent4"/>
        <w:tblW w:w="0" w:type="auto"/>
        <w:tblLook w:val="04A0" w:firstRow="1" w:lastRow="0" w:firstColumn="1" w:lastColumn="0" w:noHBand="0" w:noVBand="1"/>
      </w:tblPr>
      <w:tblGrid>
        <w:gridCol w:w="3112"/>
        <w:gridCol w:w="2210"/>
      </w:tblGrid>
      <w:tr w:rsidR="007D3304" w:rsidRPr="007D3304" w14:paraId="683B8EC2" w14:textId="77777777" w:rsidTr="007D33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FB9CA1" w14:textId="77777777" w:rsidR="007D3304" w:rsidRPr="007D3304" w:rsidRDefault="007D3304" w:rsidP="007D3304">
            <w:pPr>
              <w:spacing w:after="160" w:line="278" w:lineRule="auto"/>
            </w:pPr>
            <w:r w:rsidRPr="007D3304">
              <w:t>Configuration Item</w:t>
            </w:r>
          </w:p>
        </w:tc>
        <w:tc>
          <w:tcPr>
            <w:tcW w:w="0" w:type="auto"/>
            <w:hideMark/>
          </w:tcPr>
          <w:p w14:paraId="61B49817" w14:textId="77777777" w:rsidR="007D3304" w:rsidRPr="007D3304" w:rsidRDefault="007D3304" w:rsidP="007D3304">
            <w:pPr>
              <w:spacing w:after="160" w:line="278" w:lineRule="auto"/>
              <w:cnfStyle w:val="100000000000" w:firstRow="1" w:lastRow="0" w:firstColumn="0" w:lastColumn="0" w:oddVBand="0" w:evenVBand="0" w:oddHBand="0" w:evenHBand="0" w:firstRowFirstColumn="0" w:firstRowLastColumn="0" w:lastRowFirstColumn="0" w:lastRowLastColumn="0"/>
            </w:pPr>
            <w:r w:rsidRPr="007D3304">
              <w:t>Proposed Setting</w:t>
            </w:r>
          </w:p>
        </w:tc>
      </w:tr>
      <w:tr w:rsidR="007D3304" w:rsidRPr="007D3304" w14:paraId="7CDC0D2A" w14:textId="77777777" w:rsidTr="007D33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E0919A" w14:textId="77777777" w:rsidR="007D3304" w:rsidRPr="007D3304" w:rsidRDefault="007D3304" w:rsidP="007D3304">
            <w:pPr>
              <w:spacing w:after="160" w:line="278" w:lineRule="auto"/>
            </w:pPr>
            <w:r w:rsidRPr="007D3304">
              <w:t>Fiscal Year Variant</w:t>
            </w:r>
          </w:p>
        </w:tc>
        <w:tc>
          <w:tcPr>
            <w:tcW w:w="0" w:type="auto"/>
            <w:hideMark/>
          </w:tcPr>
          <w:p w14:paraId="753E94B6" w14:textId="77777777" w:rsidR="007D3304" w:rsidRPr="007D3304" w:rsidRDefault="007D3304" w:rsidP="007D3304">
            <w:pPr>
              <w:spacing w:after="160" w:line="278" w:lineRule="auto"/>
              <w:cnfStyle w:val="000000100000" w:firstRow="0" w:lastRow="0" w:firstColumn="0" w:lastColumn="0" w:oddVBand="0" w:evenVBand="0" w:oddHBand="1" w:evenHBand="0" w:firstRowFirstColumn="0" w:firstRowLastColumn="0" w:lastRowFirstColumn="0" w:lastRowLastColumn="0"/>
            </w:pPr>
            <w:r w:rsidRPr="007D3304">
              <w:t>K4</w:t>
            </w:r>
          </w:p>
        </w:tc>
      </w:tr>
      <w:tr w:rsidR="007D3304" w:rsidRPr="007D3304" w14:paraId="73BCB0AA" w14:textId="77777777" w:rsidTr="007D3304">
        <w:tc>
          <w:tcPr>
            <w:cnfStyle w:val="001000000000" w:firstRow="0" w:lastRow="0" w:firstColumn="1" w:lastColumn="0" w:oddVBand="0" w:evenVBand="0" w:oddHBand="0" w:evenHBand="0" w:firstRowFirstColumn="0" w:firstRowLastColumn="0" w:lastRowFirstColumn="0" w:lastRowLastColumn="0"/>
            <w:tcW w:w="0" w:type="auto"/>
            <w:hideMark/>
          </w:tcPr>
          <w:p w14:paraId="20F1F8A0" w14:textId="77777777" w:rsidR="007D3304" w:rsidRPr="007D3304" w:rsidRDefault="007D3304" w:rsidP="007D3304">
            <w:pPr>
              <w:spacing w:after="160" w:line="278" w:lineRule="auto"/>
            </w:pPr>
            <w:r w:rsidRPr="007D3304">
              <w:t>Number of Normal Periods</w:t>
            </w:r>
          </w:p>
        </w:tc>
        <w:tc>
          <w:tcPr>
            <w:tcW w:w="0" w:type="auto"/>
            <w:hideMark/>
          </w:tcPr>
          <w:p w14:paraId="7DDBC90B" w14:textId="77777777" w:rsidR="007D3304" w:rsidRPr="007D3304" w:rsidRDefault="007D3304" w:rsidP="007D3304">
            <w:pPr>
              <w:spacing w:after="160" w:line="278" w:lineRule="auto"/>
              <w:cnfStyle w:val="000000000000" w:firstRow="0" w:lastRow="0" w:firstColumn="0" w:lastColumn="0" w:oddVBand="0" w:evenVBand="0" w:oddHBand="0" w:evenHBand="0" w:firstRowFirstColumn="0" w:firstRowLastColumn="0" w:lastRowFirstColumn="0" w:lastRowLastColumn="0"/>
            </w:pPr>
            <w:r w:rsidRPr="007D3304">
              <w:t>12</w:t>
            </w:r>
          </w:p>
        </w:tc>
      </w:tr>
      <w:tr w:rsidR="007D3304" w:rsidRPr="007D3304" w14:paraId="6E6B2A44" w14:textId="77777777" w:rsidTr="007D33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D26BC3" w14:textId="77777777" w:rsidR="007D3304" w:rsidRPr="007D3304" w:rsidRDefault="007D3304" w:rsidP="007D3304">
            <w:pPr>
              <w:spacing w:after="160" w:line="278" w:lineRule="auto"/>
            </w:pPr>
            <w:r w:rsidRPr="007D3304">
              <w:t>Special Periods</w:t>
            </w:r>
          </w:p>
        </w:tc>
        <w:tc>
          <w:tcPr>
            <w:tcW w:w="0" w:type="auto"/>
            <w:hideMark/>
          </w:tcPr>
          <w:p w14:paraId="2B7CD103" w14:textId="77777777" w:rsidR="007D3304" w:rsidRPr="007D3304" w:rsidRDefault="007D3304" w:rsidP="007D3304">
            <w:pPr>
              <w:spacing w:after="160" w:line="278" w:lineRule="auto"/>
              <w:cnfStyle w:val="000000100000" w:firstRow="0" w:lastRow="0" w:firstColumn="0" w:lastColumn="0" w:oddVBand="0" w:evenVBand="0" w:oddHBand="1" w:evenHBand="0" w:firstRowFirstColumn="0" w:firstRowLastColumn="0" w:lastRowFirstColumn="0" w:lastRowLastColumn="0"/>
            </w:pPr>
            <w:r w:rsidRPr="007D3304">
              <w:t>4</w:t>
            </w:r>
          </w:p>
        </w:tc>
      </w:tr>
      <w:tr w:rsidR="007D3304" w:rsidRPr="007D3304" w14:paraId="7966B2BD" w14:textId="77777777" w:rsidTr="007D3304">
        <w:tc>
          <w:tcPr>
            <w:cnfStyle w:val="001000000000" w:firstRow="0" w:lastRow="0" w:firstColumn="1" w:lastColumn="0" w:oddVBand="0" w:evenVBand="0" w:oddHBand="0" w:evenHBand="0" w:firstRowFirstColumn="0" w:firstRowLastColumn="0" w:lastRowFirstColumn="0" w:lastRowLastColumn="0"/>
            <w:tcW w:w="0" w:type="auto"/>
            <w:hideMark/>
          </w:tcPr>
          <w:p w14:paraId="20416C2A" w14:textId="77777777" w:rsidR="007D3304" w:rsidRPr="007D3304" w:rsidRDefault="007D3304" w:rsidP="007D3304">
            <w:pPr>
              <w:spacing w:after="160" w:line="278" w:lineRule="auto"/>
            </w:pPr>
            <w:r w:rsidRPr="007D3304">
              <w:t>Financial Year</w:t>
            </w:r>
          </w:p>
        </w:tc>
        <w:tc>
          <w:tcPr>
            <w:tcW w:w="0" w:type="auto"/>
            <w:hideMark/>
          </w:tcPr>
          <w:p w14:paraId="08DF4BAC" w14:textId="77777777" w:rsidR="007D3304" w:rsidRPr="007D3304" w:rsidRDefault="007D3304" w:rsidP="007D3304">
            <w:pPr>
              <w:spacing w:after="160" w:line="278" w:lineRule="auto"/>
              <w:cnfStyle w:val="000000000000" w:firstRow="0" w:lastRow="0" w:firstColumn="0" w:lastColumn="0" w:oddVBand="0" w:evenVBand="0" w:oddHBand="0" w:evenHBand="0" w:firstRowFirstColumn="0" w:firstRowLastColumn="0" w:lastRowFirstColumn="0" w:lastRowLastColumn="0"/>
            </w:pPr>
            <w:r w:rsidRPr="007D3304">
              <w:t>January–December</w:t>
            </w:r>
          </w:p>
        </w:tc>
      </w:tr>
    </w:tbl>
    <w:p w14:paraId="73E3F1C5" w14:textId="77777777" w:rsidR="007D3304" w:rsidRPr="007D3304" w:rsidRDefault="007D3304" w:rsidP="007D3304">
      <w:r w:rsidRPr="007D3304">
        <w:lastRenderedPageBreak/>
        <w:t>A fiscal year variant determines the accounting periods used for financial reporting. SAP Learning documentation explains that fiscal year variants define posting periods and may also include special periods used for year-end closing activities.</w:t>
      </w:r>
    </w:p>
    <w:p w14:paraId="0ABF0F2D" w14:textId="77777777" w:rsidR="007D3304" w:rsidRPr="007D3304" w:rsidRDefault="007D3304" w:rsidP="007D3304">
      <w:r w:rsidRPr="007D3304">
        <w:t>The proposed configuration will therefore allow the company to record transactions during twelve regular accounting periods and use special periods for year-end adjustments.</w:t>
      </w:r>
    </w:p>
    <w:p w14:paraId="5EB5E785" w14:textId="1E3A2208" w:rsidR="007D3304" w:rsidRPr="007D3304" w:rsidRDefault="007D3304" w:rsidP="007D3304"/>
    <w:p w14:paraId="037FBFAC" w14:textId="77777777" w:rsidR="007D3304" w:rsidRPr="007D3304" w:rsidRDefault="007D3304" w:rsidP="007D3304">
      <w:pPr>
        <w:pStyle w:val="Heading3"/>
      </w:pPr>
      <w:r w:rsidRPr="007D3304">
        <w:t>4.3 Posting Period Variant</w:t>
      </w:r>
    </w:p>
    <w:p w14:paraId="56E8E19B" w14:textId="77777777" w:rsidR="007D3304" w:rsidRPr="007D3304" w:rsidRDefault="007D3304" w:rsidP="007D3304">
      <w:r w:rsidRPr="007D3304">
        <w:t>Posting periods should be carefully controlled to prevent transactions from being recorded in incorrect accounting periods.</w:t>
      </w:r>
    </w:p>
    <w:p w14:paraId="3F23D305" w14:textId="77777777" w:rsidR="007D3304" w:rsidRPr="007D3304" w:rsidRDefault="007D3304" w:rsidP="007D3304">
      <w:r w:rsidRPr="007D3304">
        <w:t>The proposed posting period variant is:</w:t>
      </w:r>
    </w:p>
    <w:p w14:paraId="5C634D3E" w14:textId="77777777" w:rsidR="007D3304" w:rsidRPr="007D3304" w:rsidRDefault="007D3304" w:rsidP="007D3304">
      <w:r w:rsidRPr="007D3304">
        <w:rPr>
          <w:b/>
          <w:bCs/>
        </w:rPr>
        <w:t>Variant:</w:t>
      </w:r>
      <w:r w:rsidRPr="007D3304">
        <w:t xml:space="preserve"> LF01</w:t>
      </w:r>
    </w:p>
    <w:p w14:paraId="689728F9" w14:textId="77777777" w:rsidR="007D3304" w:rsidRPr="007D3304" w:rsidRDefault="007D3304" w:rsidP="007D3304">
      <w:r w:rsidRPr="007D3304">
        <w:t>The configuration strategy is:</w:t>
      </w:r>
    </w:p>
    <w:p w14:paraId="0A0BD66A" w14:textId="77777777" w:rsidR="007D3304" w:rsidRPr="007D3304" w:rsidRDefault="007D3304" w:rsidP="007D3304">
      <w:pPr>
        <w:numPr>
          <w:ilvl w:val="0"/>
          <w:numId w:val="4"/>
        </w:numPr>
      </w:pPr>
      <w:r w:rsidRPr="007D3304">
        <w:t>Open the current accounting period for normal posting.</w:t>
      </w:r>
    </w:p>
    <w:p w14:paraId="032D60F3" w14:textId="77777777" w:rsidR="007D3304" w:rsidRPr="007D3304" w:rsidRDefault="007D3304" w:rsidP="007D3304">
      <w:pPr>
        <w:numPr>
          <w:ilvl w:val="0"/>
          <w:numId w:val="4"/>
        </w:numPr>
      </w:pPr>
      <w:r w:rsidRPr="007D3304">
        <w:t>Close previous periods after the period-end review.</w:t>
      </w:r>
    </w:p>
    <w:p w14:paraId="7EED05D8" w14:textId="77777777" w:rsidR="007D3304" w:rsidRPr="007D3304" w:rsidRDefault="007D3304" w:rsidP="007D3304">
      <w:pPr>
        <w:numPr>
          <w:ilvl w:val="0"/>
          <w:numId w:val="4"/>
        </w:numPr>
      </w:pPr>
      <w:r w:rsidRPr="007D3304">
        <w:t>Restrict selected users from posting to closed periods.</w:t>
      </w:r>
    </w:p>
    <w:p w14:paraId="660618D1" w14:textId="77777777" w:rsidR="007D3304" w:rsidRPr="007D3304" w:rsidRDefault="007D3304" w:rsidP="007D3304">
      <w:pPr>
        <w:numPr>
          <w:ilvl w:val="0"/>
          <w:numId w:val="4"/>
        </w:numPr>
      </w:pPr>
      <w:r w:rsidRPr="007D3304">
        <w:t>Allow special periods for authorized year-end activities.</w:t>
      </w:r>
    </w:p>
    <w:p w14:paraId="12F309AE" w14:textId="77777777" w:rsidR="007D3304" w:rsidRPr="007D3304" w:rsidRDefault="007D3304" w:rsidP="007D3304">
      <w:pPr>
        <w:numPr>
          <w:ilvl w:val="0"/>
          <w:numId w:val="4"/>
        </w:numPr>
      </w:pPr>
      <w:r w:rsidRPr="007D3304">
        <w:t>Maintain appropriate controls for FI and CO-related postings.</w:t>
      </w:r>
    </w:p>
    <w:p w14:paraId="10C72670" w14:textId="77777777" w:rsidR="007D3304" w:rsidRPr="007D3304" w:rsidRDefault="007D3304" w:rsidP="007D3304">
      <w:r w:rsidRPr="007D3304">
        <w:t>SAP documentation explains that posting period variants control the opening and closing of posting periods and are assigned to company codes. Different account types can also be managed through the posting period configuration.</w:t>
      </w:r>
    </w:p>
    <w:p w14:paraId="431A6271" w14:textId="77777777" w:rsidR="007D3304" w:rsidRPr="007D3304" w:rsidRDefault="007D3304" w:rsidP="007D3304">
      <w:r w:rsidRPr="007D3304">
        <w:t>This control reduces the risk of inaccurate or late postings affecting completed financial reports.</w:t>
      </w:r>
    </w:p>
    <w:p w14:paraId="663F5507" w14:textId="43E51117" w:rsidR="007D3304" w:rsidRDefault="007D3304" w:rsidP="007D3304"/>
    <w:p w14:paraId="264B96ED" w14:textId="77777777" w:rsidR="007D3304" w:rsidRDefault="007D3304" w:rsidP="007D3304"/>
    <w:p w14:paraId="6EED02CB" w14:textId="77777777" w:rsidR="007D3304" w:rsidRDefault="007D3304" w:rsidP="007D3304"/>
    <w:p w14:paraId="7A6A040A" w14:textId="77777777" w:rsidR="007D3304" w:rsidRDefault="007D3304" w:rsidP="007D3304"/>
    <w:p w14:paraId="76287724" w14:textId="77777777" w:rsidR="007D3304" w:rsidRPr="007D3304" w:rsidRDefault="007D3304" w:rsidP="007D3304"/>
    <w:p w14:paraId="26ADCE6D" w14:textId="77777777" w:rsidR="007D3304" w:rsidRPr="007D3304" w:rsidRDefault="007D3304" w:rsidP="007D3304">
      <w:pPr>
        <w:pStyle w:val="Heading3"/>
      </w:pPr>
      <w:r w:rsidRPr="007D3304">
        <w:lastRenderedPageBreak/>
        <w:t>4.4 Chart of Accounts</w:t>
      </w:r>
    </w:p>
    <w:p w14:paraId="74D5001D" w14:textId="77777777" w:rsidR="007D3304" w:rsidRPr="007D3304" w:rsidRDefault="007D3304" w:rsidP="007D3304">
      <w:r w:rsidRPr="007D3304">
        <w:t>The company requires a structured chart of accounts.</w:t>
      </w:r>
    </w:p>
    <w:p w14:paraId="2A72548B" w14:textId="77777777" w:rsidR="007D3304" w:rsidRPr="007D3304" w:rsidRDefault="007D3304" w:rsidP="007D3304">
      <w:r w:rsidRPr="007D3304">
        <w:t>The proposed operational chart of accounts is:</w:t>
      </w:r>
    </w:p>
    <w:p w14:paraId="7F2223A5" w14:textId="77777777" w:rsidR="007D3304" w:rsidRPr="007D3304" w:rsidRDefault="007D3304" w:rsidP="007D3304">
      <w:r w:rsidRPr="007D3304">
        <w:rPr>
          <w:b/>
          <w:bCs/>
        </w:rPr>
        <w:t>Chart of Accounts:</w:t>
      </w:r>
      <w:r w:rsidRPr="007D3304">
        <w:t xml:space="preserve"> LFCA</w:t>
      </w:r>
    </w:p>
    <w:p w14:paraId="5BBE7843" w14:textId="77777777" w:rsidR="007D3304" w:rsidRPr="007D3304" w:rsidRDefault="007D3304" w:rsidP="007D3304">
      <w:r w:rsidRPr="007D3304">
        <w:t>The main account categories will include:</w:t>
      </w:r>
    </w:p>
    <w:tbl>
      <w:tblPr>
        <w:tblStyle w:val="GridTable4-Accent4"/>
        <w:tblW w:w="0" w:type="auto"/>
        <w:tblLook w:val="04A0" w:firstRow="1" w:lastRow="0" w:firstColumn="1" w:lastColumn="0" w:noHBand="0" w:noVBand="1"/>
      </w:tblPr>
      <w:tblGrid>
        <w:gridCol w:w="1865"/>
        <w:gridCol w:w="2274"/>
      </w:tblGrid>
      <w:tr w:rsidR="007D3304" w:rsidRPr="007D3304" w14:paraId="7CA7F05D" w14:textId="77777777" w:rsidTr="007D33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187DFA" w14:textId="77777777" w:rsidR="007D3304" w:rsidRPr="007D3304" w:rsidRDefault="007D3304" w:rsidP="007D3304">
            <w:pPr>
              <w:spacing w:after="160" w:line="278" w:lineRule="auto"/>
            </w:pPr>
            <w:r w:rsidRPr="007D3304">
              <w:t>Account Range</w:t>
            </w:r>
          </w:p>
        </w:tc>
        <w:tc>
          <w:tcPr>
            <w:tcW w:w="0" w:type="auto"/>
            <w:hideMark/>
          </w:tcPr>
          <w:p w14:paraId="07A5BF48" w14:textId="77777777" w:rsidR="007D3304" w:rsidRPr="007D3304" w:rsidRDefault="007D3304" w:rsidP="007D3304">
            <w:pPr>
              <w:spacing w:after="160" w:line="278" w:lineRule="auto"/>
              <w:cnfStyle w:val="100000000000" w:firstRow="1" w:lastRow="0" w:firstColumn="0" w:lastColumn="0" w:oddVBand="0" w:evenVBand="0" w:oddHBand="0" w:evenHBand="0" w:firstRowFirstColumn="0" w:firstRowLastColumn="0" w:lastRowFirstColumn="0" w:lastRowLastColumn="0"/>
            </w:pPr>
            <w:r w:rsidRPr="007D3304">
              <w:t>Category</w:t>
            </w:r>
          </w:p>
        </w:tc>
      </w:tr>
      <w:tr w:rsidR="007D3304" w:rsidRPr="007D3304" w14:paraId="5F12F958" w14:textId="77777777" w:rsidTr="007D33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BD1D5D" w14:textId="77777777" w:rsidR="007D3304" w:rsidRPr="007D3304" w:rsidRDefault="007D3304" w:rsidP="007D3304">
            <w:pPr>
              <w:spacing w:after="160" w:line="278" w:lineRule="auto"/>
            </w:pPr>
            <w:r w:rsidRPr="007D3304">
              <w:t>100000–199999</w:t>
            </w:r>
          </w:p>
        </w:tc>
        <w:tc>
          <w:tcPr>
            <w:tcW w:w="0" w:type="auto"/>
            <w:hideMark/>
          </w:tcPr>
          <w:p w14:paraId="5F1C631B" w14:textId="77777777" w:rsidR="007D3304" w:rsidRPr="007D3304" w:rsidRDefault="007D3304" w:rsidP="007D3304">
            <w:pPr>
              <w:spacing w:after="160" w:line="278" w:lineRule="auto"/>
              <w:cnfStyle w:val="000000100000" w:firstRow="0" w:lastRow="0" w:firstColumn="0" w:lastColumn="0" w:oddVBand="0" w:evenVBand="0" w:oddHBand="1" w:evenHBand="0" w:firstRowFirstColumn="0" w:firstRowLastColumn="0" w:lastRowFirstColumn="0" w:lastRowLastColumn="0"/>
            </w:pPr>
            <w:r w:rsidRPr="007D3304">
              <w:t>Assets</w:t>
            </w:r>
          </w:p>
        </w:tc>
      </w:tr>
      <w:tr w:rsidR="007D3304" w:rsidRPr="007D3304" w14:paraId="01EB3882" w14:textId="77777777" w:rsidTr="007D3304">
        <w:tc>
          <w:tcPr>
            <w:cnfStyle w:val="001000000000" w:firstRow="0" w:lastRow="0" w:firstColumn="1" w:lastColumn="0" w:oddVBand="0" w:evenVBand="0" w:oddHBand="0" w:evenHBand="0" w:firstRowFirstColumn="0" w:firstRowLastColumn="0" w:lastRowFirstColumn="0" w:lastRowLastColumn="0"/>
            <w:tcW w:w="0" w:type="auto"/>
            <w:hideMark/>
          </w:tcPr>
          <w:p w14:paraId="75F48C71" w14:textId="77777777" w:rsidR="007D3304" w:rsidRPr="007D3304" w:rsidRDefault="007D3304" w:rsidP="007D3304">
            <w:pPr>
              <w:spacing w:after="160" w:line="278" w:lineRule="auto"/>
            </w:pPr>
            <w:r w:rsidRPr="007D3304">
              <w:t>200000–299999</w:t>
            </w:r>
          </w:p>
        </w:tc>
        <w:tc>
          <w:tcPr>
            <w:tcW w:w="0" w:type="auto"/>
            <w:hideMark/>
          </w:tcPr>
          <w:p w14:paraId="41BCC555" w14:textId="77777777" w:rsidR="007D3304" w:rsidRPr="007D3304" w:rsidRDefault="007D3304" w:rsidP="007D3304">
            <w:pPr>
              <w:spacing w:after="160" w:line="278" w:lineRule="auto"/>
              <w:cnfStyle w:val="000000000000" w:firstRow="0" w:lastRow="0" w:firstColumn="0" w:lastColumn="0" w:oddVBand="0" w:evenVBand="0" w:oddHBand="0" w:evenHBand="0" w:firstRowFirstColumn="0" w:firstRowLastColumn="0" w:lastRowFirstColumn="0" w:lastRowLastColumn="0"/>
            </w:pPr>
            <w:r w:rsidRPr="007D3304">
              <w:t>Liabilities</w:t>
            </w:r>
          </w:p>
        </w:tc>
      </w:tr>
      <w:tr w:rsidR="007D3304" w:rsidRPr="007D3304" w14:paraId="563B069E" w14:textId="77777777" w:rsidTr="007D33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E3728C" w14:textId="77777777" w:rsidR="007D3304" w:rsidRPr="007D3304" w:rsidRDefault="007D3304" w:rsidP="007D3304">
            <w:pPr>
              <w:spacing w:after="160" w:line="278" w:lineRule="auto"/>
            </w:pPr>
            <w:r w:rsidRPr="007D3304">
              <w:t>300000–399999</w:t>
            </w:r>
          </w:p>
        </w:tc>
        <w:tc>
          <w:tcPr>
            <w:tcW w:w="0" w:type="auto"/>
            <w:hideMark/>
          </w:tcPr>
          <w:p w14:paraId="2BAE3BDB" w14:textId="77777777" w:rsidR="007D3304" w:rsidRPr="007D3304" w:rsidRDefault="007D3304" w:rsidP="007D3304">
            <w:pPr>
              <w:spacing w:after="160" w:line="278" w:lineRule="auto"/>
              <w:cnfStyle w:val="000000100000" w:firstRow="0" w:lastRow="0" w:firstColumn="0" w:lastColumn="0" w:oddVBand="0" w:evenVBand="0" w:oddHBand="1" w:evenHBand="0" w:firstRowFirstColumn="0" w:firstRowLastColumn="0" w:lastRowFirstColumn="0" w:lastRowLastColumn="0"/>
            </w:pPr>
            <w:r w:rsidRPr="007D3304">
              <w:t>Equity</w:t>
            </w:r>
          </w:p>
        </w:tc>
      </w:tr>
      <w:tr w:rsidR="007D3304" w:rsidRPr="007D3304" w14:paraId="5553BA10" w14:textId="77777777" w:rsidTr="007D3304">
        <w:tc>
          <w:tcPr>
            <w:cnfStyle w:val="001000000000" w:firstRow="0" w:lastRow="0" w:firstColumn="1" w:lastColumn="0" w:oddVBand="0" w:evenVBand="0" w:oddHBand="0" w:evenHBand="0" w:firstRowFirstColumn="0" w:firstRowLastColumn="0" w:lastRowFirstColumn="0" w:lastRowLastColumn="0"/>
            <w:tcW w:w="0" w:type="auto"/>
            <w:hideMark/>
          </w:tcPr>
          <w:p w14:paraId="3179AEDF" w14:textId="77777777" w:rsidR="007D3304" w:rsidRPr="007D3304" w:rsidRDefault="007D3304" w:rsidP="007D3304">
            <w:pPr>
              <w:spacing w:after="160" w:line="278" w:lineRule="auto"/>
            </w:pPr>
            <w:r w:rsidRPr="007D3304">
              <w:t>400000–499999</w:t>
            </w:r>
          </w:p>
        </w:tc>
        <w:tc>
          <w:tcPr>
            <w:tcW w:w="0" w:type="auto"/>
            <w:hideMark/>
          </w:tcPr>
          <w:p w14:paraId="243661D4" w14:textId="77777777" w:rsidR="007D3304" w:rsidRPr="007D3304" w:rsidRDefault="007D3304" w:rsidP="007D3304">
            <w:pPr>
              <w:spacing w:after="160" w:line="278" w:lineRule="auto"/>
              <w:cnfStyle w:val="000000000000" w:firstRow="0" w:lastRow="0" w:firstColumn="0" w:lastColumn="0" w:oddVBand="0" w:evenVBand="0" w:oddHBand="0" w:evenHBand="0" w:firstRowFirstColumn="0" w:firstRowLastColumn="0" w:lastRowFirstColumn="0" w:lastRowLastColumn="0"/>
            </w:pPr>
            <w:r w:rsidRPr="007D3304">
              <w:t>Revenue</w:t>
            </w:r>
          </w:p>
        </w:tc>
      </w:tr>
      <w:tr w:rsidR="007D3304" w:rsidRPr="007D3304" w14:paraId="2EA3536E" w14:textId="77777777" w:rsidTr="007D33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15CC8F" w14:textId="77777777" w:rsidR="007D3304" w:rsidRPr="007D3304" w:rsidRDefault="007D3304" w:rsidP="007D3304">
            <w:pPr>
              <w:spacing w:after="160" w:line="278" w:lineRule="auto"/>
            </w:pPr>
            <w:r w:rsidRPr="007D3304">
              <w:t>500000–599999</w:t>
            </w:r>
          </w:p>
        </w:tc>
        <w:tc>
          <w:tcPr>
            <w:tcW w:w="0" w:type="auto"/>
            <w:hideMark/>
          </w:tcPr>
          <w:p w14:paraId="47554E22" w14:textId="77777777" w:rsidR="007D3304" w:rsidRPr="007D3304" w:rsidRDefault="007D3304" w:rsidP="007D3304">
            <w:pPr>
              <w:spacing w:after="160" w:line="278" w:lineRule="auto"/>
              <w:cnfStyle w:val="000000100000" w:firstRow="0" w:lastRow="0" w:firstColumn="0" w:lastColumn="0" w:oddVBand="0" w:evenVBand="0" w:oddHBand="1" w:evenHBand="0" w:firstRowFirstColumn="0" w:firstRowLastColumn="0" w:lastRowFirstColumn="0" w:lastRowLastColumn="0"/>
            </w:pPr>
            <w:r w:rsidRPr="007D3304">
              <w:t>Cost of Sales</w:t>
            </w:r>
          </w:p>
        </w:tc>
      </w:tr>
      <w:tr w:rsidR="007D3304" w:rsidRPr="007D3304" w14:paraId="0ADDEAFA" w14:textId="77777777" w:rsidTr="007D3304">
        <w:tc>
          <w:tcPr>
            <w:cnfStyle w:val="001000000000" w:firstRow="0" w:lastRow="0" w:firstColumn="1" w:lastColumn="0" w:oddVBand="0" w:evenVBand="0" w:oddHBand="0" w:evenHBand="0" w:firstRowFirstColumn="0" w:firstRowLastColumn="0" w:lastRowFirstColumn="0" w:lastRowLastColumn="0"/>
            <w:tcW w:w="0" w:type="auto"/>
            <w:hideMark/>
          </w:tcPr>
          <w:p w14:paraId="4AC47E13" w14:textId="77777777" w:rsidR="007D3304" w:rsidRPr="007D3304" w:rsidRDefault="007D3304" w:rsidP="007D3304">
            <w:pPr>
              <w:spacing w:after="160" w:line="278" w:lineRule="auto"/>
            </w:pPr>
            <w:r w:rsidRPr="007D3304">
              <w:t>600000–699999</w:t>
            </w:r>
          </w:p>
        </w:tc>
        <w:tc>
          <w:tcPr>
            <w:tcW w:w="0" w:type="auto"/>
            <w:hideMark/>
          </w:tcPr>
          <w:p w14:paraId="6F2573F2" w14:textId="77777777" w:rsidR="007D3304" w:rsidRPr="007D3304" w:rsidRDefault="007D3304" w:rsidP="007D3304">
            <w:pPr>
              <w:spacing w:after="160" w:line="278" w:lineRule="auto"/>
              <w:cnfStyle w:val="000000000000" w:firstRow="0" w:lastRow="0" w:firstColumn="0" w:lastColumn="0" w:oddVBand="0" w:evenVBand="0" w:oddHBand="0" w:evenHBand="0" w:firstRowFirstColumn="0" w:firstRowLastColumn="0" w:lastRowFirstColumn="0" w:lastRowLastColumn="0"/>
            </w:pPr>
            <w:r w:rsidRPr="007D3304">
              <w:t>Operating Expenses</w:t>
            </w:r>
          </w:p>
        </w:tc>
      </w:tr>
    </w:tbl>
    <w:p w14:paraId="7E8C2733" w14:textId="77777777" w:rsidR="007D3304" w:rsidRPr="007D3304" w:rsidRDefault="007D3304" w:rsidP="007D3304">
      <w:r w:rsidRPr="007D3304">
        <w:t>The chart of accounts should be designed to support both statutory financial reporting and internal management reporting.</w:t>
      </w:r>
    </w:p>
    <w:p w14:paraId="61C8BA13" w14:textId="77777777" w:rsidR="007D3304" w:rsidRPr="007D3304" w:rsidRDefault="007D3304" w:rsidP="007D3304">
      <w:r w:rsidRPr="007D3304">
        <w:t>Examples of general ledger accounts include:</w:t>
      </w:r>
    </w:p>
    <w:p w14:paraId="6C975021" w14:textId="77777777" w:rsidR="007D3304" w:rsidRPr="007D3304" w:rsidRDefault="007D3304" w:rsidP="007D3304">
      <w:pPr>
        <w:numPr>
          <w:ilvl w:val="0"/>
          <w:numId w:val="5"/>
        </w:numPr>
      </w:pPr>
      <w:r w:rsidRPr="007D3304">
        <w:t>Cash</w:t>
      </w:r>
    </w:p>
    <w:p w14:paraId="03E9EB0B" w14:textId="77777777" w:rsidR="007D3304" w:rsidRPr="007D3304" w:rsidRDefault="007D3304" w:rsidP="007D3304">
      <w:pPr>
        <w:numPr>
          <w:ilvl w:val="0"/>
          <w:numId w:val="5"/>
        </w:numPr>
      </w:pPr>
      <w:r w:rsidRPr="007D3304">
        <w:t>Bank</w:t>
      </w:r>
    </w:p>
    <w:p w14:paraId="3FEAAB96" w14:textId="77777777" w:rsidR="007D3304" w:rsidRPr="007D3304" w:rsidRDefault="007D3304" w:rsidP="007D3304">
      <w:pPr>
        <w:numPr>
          <w:ilvl w:val="0"/>
          <w:numId w:val="5"/>
        </w:numPr>
      </w:pPr>
      <w:r w:rsidRPr="007D3304">
        <w:t>Accounts Receivable</w:t>
      </w:r>
    </w:p>
    <w:p w14:paraId="28C561E0" w14:textId="77777777" w:rsidR="007D3304" w:rsidRPr="007D3304" w:rsidRDefault="007D3304" w:rsidP="007D3304">
      <w:pPr>
        <w:numPr>
          <w:ilvl w:val="0"/>
          <w:numId w:val="5"/>
        </w:numPr>
      </w:pPr>
      <w:r w:rsidRPr="007D3304">
        <w:t>Inventory</w:t>
      </w:r>
    </w:p>
    <w:p w14:paraId="374893AF" w14:textId="77777777" w:rsidR="007D3304" w:rsidRPr="007D3304" w:rsidRDefault="007D3304" w:rsidP="007D3304">
      <w:pPr>
        <w:numPr>
          <w:ilvl w:val="0"/>
          <w:numId w:val="5"/>
        </w:numPr>
      </w:pPr>
      <w:r w:rsidRPr="007D3304">
        <w:t>Accounts Payable</w:t>
      </w:r>
    </w:p>
    <w:p w14:paraId="76567B16" w14:textId="77777777" w:rsidR="007D3304" w:rsidRPr="007D3304" w:rsidRDefault="007D3304" w:rsidP="007D3304">
      <w:pPr>
        <w:numPr>
          <w:ilvl w:val="0"/>
          <w:numId w:val="5"/>
        </w:numPr>
      </w:pPr>
      <w:r w:rsidRPr="007D3304">
        <w:t>Sales Revenue</w:t>
      </w:r>
    </w:p>
    <w:p w14:paraId="6EBCE503" w14:textId="77777777" w:rsidR="007D3304" w:rsidRPr="007D3304" w:rsidRDefault="007D3304" w:rsidP="007D3304">
      <w:pPr>
        <w:numPr>
          <w:ilvl w:val="0"/>
          <w:numId w:val="5"/>
        </w:numPr>
      </w:pPr>
      <w:r w:rsidRPr="007D3304">
        <w:t>Salary Expenses</w:t>
      </w:r>
    </w:p>
    <w:p w14:paraId="5FAAA531" w14:textId="77777777" w:rsidR="007D3304" w:rsidRPr="007D3304" w:rsidRDefault="007D3304" w:rsidP="007D3304">
      <w:pPr>
        <w:numPr>
          <w:ilvl w:val="0"/>
          <w:numId w:val="5"/>
        </w:numPr>
      </w:pPr>
      <w:r w:rsidRPr="007D3304">
        <w:t>Electricity Expenses</w:t>
      </w:r>
    </w:p>
    <w:p w14:paraId="30902171" w14:textId="77777777" w:rsidR="007D3304" w:rsidRPr="007D3304" w:rsidRDefault="007D3304" w:rsidP="007D3304">
      <w:pPr>
        <w:numPr>
          <w:ilvl w:val="0"/>
          <w:numId w:val="5"/>
        </w:numPr>
      </w:pPr>
      <w:r w:rsidRPr="007D3304">
        <w:t>Maintenance Expenses</w:t>
      </w:r>
    </w:p>
    <w:p w14:paraId="245FC152" w14:textId="77777777" w:rsidR="007D3304" w:rsidRPr="007D3304" w:rsidRDefault="007D3304" w:rsidP="007D3304">
      <w:pPr>
        <w:numPr>
          <w:ilvl w:val="0"/>
          <w:numId w:val="5"/>
        </w:numPr>
      </w:pPr>
      <w:r w:rsidRPr="007D3304">
        <w:t>Depreciation Expenses</w:t>
      </w:r>
    </w:p>
    <w:p w14:paraId="6C75058E" w14:textId="488AF153" w:rsidR="007D3304" w:rsidRPr="007D3304" w:rsidRDefault="007D3304" w:rsidP="007D3304">
      <w:r w:rsidRPr="007D3304">
        <w:t>A well-designed chart of accounts improves consistency and supports effective reporting.</w:t>
      </w:r>
    </w:p>
    <w:p w14:paraId="60631CAF" w14:textId="77777777" w:rsidR="007D3304" w:rsidRPr="007D3304" w:rsidRDefault="007D3304" w:rsidP="007D3304">
      <w:pPr>
        <w:pStyle w:val="Heading3"/>
      </w:pPr>
      <w:r w:rsidRPr="007D3304">
        <w:lastRenderedPageBreak/>
        <w:t>4.5 General Ledger Configuration</w:t>
      </w:r>
    </w:p>
    <w:p w14:paraId="55504867" w14:textId="77777777" w:rsidR="007D3304" w:rsidRPr="007D3304" w:rsidRDefault="007D3304" w:rsidP="007D3304">
      <w:r w:rsidRPr="007D3304">
        <w:t>The general ledger is the central component of FI.</w:t>
      </w:r>
    </w:p>
    <w:p w14:paraId="03F687AA" w14:textId="77777777" w:rsidR="007D3304" w:rsidRPr="007D3304" w:rsidRDefault="007D3304" w:rsidP="007D3304">
      <w:r w:rsidRPr="007D3304">
        <w:t>The configuration strategy includes:</w:t>
      </w:r>
    </w:p>
    <w:p w14:paraId="23BF3BFB" w14:textId="77777777" w:rsidR="007D3304" w:rsidRPr="007D3304" w:rsidRDefault="007D3304" w:rsidP="007D3304">
      <w:pPr>
        <w:numPr>
          <w:ilvl w:val="0"/>
          <w:numId w:val="6"/>
        </w:numPr>
      </w:pPr>
      <w:r w:rsidRPr="007D3304">
        <w:t>Creating relevant G/L account groups.</w:t>
      </w:r>
    </w:p>
    <w:p w14:paraId="7A6CE100" w14:textId="77777777" w:rsidR="007D3304" w:rsidRPr="007D3304" w:rsidRDefault="007D3304" w:rsidP="007D3304">
      <w:pPr>
        <w:numPr>
          <w:ilvl w:val="0"/>
          <w:numId w:val="6"/>
        </w:numPr>
      </w:pPr>
      <w:r w:rsidRPr="007D3304">
        <w:t>Defining account number ranges.</w:t>
      </w:r>
    </w:p>
    <w:p w14:paraId="3E00AE84" w14:textId="77777777" w:rsidR="007D3304" w:rsidRPr="007D3304" w:rsidRDefault="007D3304" w:rsidP="007D3304">
      <w:pPr>
        <w:numPr>
          <w:ilvl w:val="0"/>
          <w:numId w:val="6"/>
        </w:numPr>
      </w:pPr>
      <w:r w:rsidRPr="007D3304">
        <w:t>Establishing field status controls.</w:t>
      </w:r>
    </w:p>
    <w:p w14:paraId="3B33DEFC" w14:textId="77777777" w:rsidR="007D3304" w:rsidRPr="007D3304" w:rsidRDefault="007D3304" w:rsidP="007D3304">
      <w:pPr>
        <w:numPr>
          <w:ilvl w:val="0"/>
          <w:numId w:val="6"/>
        </w:numPr>
      </w:pPr>
      <w:r w:rsidRPr="007D3304">
        <w:t>Configuring document types.</w:t>
      </w:r>
    </w:p>
    <w:p w14:paraId="4FFE4C01" w14:textId="77777777" w:rsidR="007D3304" w:rsidRPr="007D3304" w:rsidRDefault="007D3304" w:rsidP="007D3304">
      <w:pPr>
        <w:numPr>
          <w:ilvl w:val="0"/>
          <w:numId w:val="6"/>
        </w:numPr>
      </w:pPr>
      <w:r w:rsidRPr="007D3304">
        <w:t>Defining posting keys.</w:t>
      </w:r>
    </w:p>
    <w:p w14:paraId="69B68FC3" w14:textId="77777777" w:rsidR="007D3304" w:rsidRPr="007D3304" w:rsidRDefault="007D3304" w:rsidP="007D3304">
      <w:pPr>
        <w:numPr>
          <w:ilvl w:val="0"/>
          <w:numId w:val="6"/>
        </w:numPr>
      </w:pPr>
      <w:r w:rsidRPr="007D3304">
        <w:t>Assigning relevant accounts to business processes.</w:t>
      </w:r>
    </w:p>
    <w:p w14:paraId="1BB61E08" w14:textId="77777777" w:rsidR="007D3304" w:rsidRPr="007D3304" w:rsidRDefault="007D3304" w:rsidP="007D3304">
      <w:r w:rsidRPr="007D3304">
        <w:t>Document types may include:</w:t>
      </w:r>
    </w:p>
    <w:tbl>
      <w:tblPr>
        <w:tblStyle w:val="GridTable4-Accent4"/>
        <w:tblW w:w="0" w:type="auto"/>
        <w:tblLook w:val="04A0" w:firstRow="1" w:lastRow="0" w:firstColumn="1" w:lastColumn="0" w:noHBand="0" w:noVBand="1"/>
      </w:tblPr>
      <w:tblGrid>
        <w:gridCol w:w="1919"/>
        <w:gridCol w:w="2932"/>
      </w:tblGrid>
      <w:tr w:rsidR="007D3304" w:rsidRPr="007D3304" w14:paraId="1B7719E6" w14:textId="77777777" w:rsidTr="007D33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AAEBDA" w14:textId="77777777" w:rsidR="007D3304" w:rsidRPr="007D3304" w:rsidRDefault="007D3304" w:rsidP="007D3304">
            <w:pPr>
              <w:spacing w:after="160" w:line="278" w:lineRule="auto"/>
            </w:pPr>
            <w:r w:rsidRPr="007D3304">
              <w:t>Document Type</w:t>
            </w:r>
          </w:p>
        </w:tc>
        <w:tc>
          <w:tcPr>
            <w:tcW w:w="0" w:type="auto"/>
            <w:hideMark/>
          </w:tcPr>
          <w:p w14:paraId="1C26E6F6" w14:textId="77777777" w:rsidR="007D3304" w:rsidRPr="007D3304" w:rsidRDefault="007D3304" w:rsidP="007D3304">
            <w:pPr>
              <w:spacing w:after="160" w:line="278" w:lineRule="auto"/>
              <w:cnfStyle w:val="100000000000" w:firstRow="1" w:lastRow="0" w:firstColumn="0" w:lastColumn="0" w:oddVBand="0" w:evenVBand="0" w:oddHBand="0" w:evenHBand="0" w:firstRowFirstColumn="0" w:firstRowLastColumn="0" w:lastRowFirstColumn="0" w:lastRowLastColumn="0"/>
            </w:pPr>
            <w:r w:rsidRPr="007D3304">
              <w:t>Purpose</w:t>
            </w:r>
          </w:p>
        </w:tc>
      </w:tr>
      <w:tr w:rsidR="007D3304" w:rsidRPr="007D3304" w14:paraId="21F4E870" w14:textId="77777777" w:rsidTr="007D33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295EAD" w14:textId="77777777" w:rsidR="007D3304" w:rsidRPr="007D3304" w:rsidRDefault="007D3304" w:rsidP="007D3304">
            <w:pPr>
              <w:spacing w:after="160" w:line="278" w:lineRule="auto"/>
            </w:pPr>
            <w:r w:rsidRPr="007D3304">
              <w:t>SA</w:t>
            </w:r>
          </w:p>
        </w:tc>
        <w:tc>
          <w:tcPr>
            <w:tcW w:w="0" w:type="auto"/>
            <w:hideMark/>
          </w:tcPr>
          <w:p w14:paraId="2521EFB0" w14:textId="77777777" w:rsidR="007D3304" w:rsidRPr="007D3304" w:rsidRDefault="007D3304" w:rsidP="007D3304">
            <w:pPr>
              <w:spacing w:after="160" w:line="278" w:lineRule="auto"/>
              <w:cnfStyle w:val="000000100000" w:firstRow="0" w:lastRow="0" w:firstColumn="0" w:lastColumn="0" w:oddVBand="0" w:evenVBand="0" w:oddHBand="1" w:evenHBand="0" w:firstRowFirstColumn="0" w:firstRowLastColumn="0" w:lastRowFirstColumn="0" w:lastRowLastColumn="0"/>
            </w:pPr>
            <w:r w:rsidRPr="007D3304">
              <w:t>General Ledger Document</w:t>
            </w:r>
          </w:p>
        </w:tc>
      </w:tr>
      <w:tr w:rsidR="007D3304" w:rsidRPr="007D3304" w14:paraId="0E630126" w14:textId="77777777" w:rsidTr="007D3304">
        <w:tc>
          <w:tcPr>
            <w:cnfStyle w:val="001000000000" w:firstRow="0" w:lastRow="0" w:firstColumn="1" w:lastColumn="0" w:oddVBand="0" w:evenVBand="0" w:oddHBand="0" w:evenHBand="0" w:firstRowFirstColumn="0" w:firstRowLastColumn="0" w:lastRowFirstColumn="0" w:lastRowLastColumn="0"/>
            <w:tcW w:w="0" w:type="auto"/>
            <w:hideMark/>
          </w:tcPr>
          <w:p w14:paraId="4B85DEB0" w14:textId="77777777" w:rsidR="007D3304" w:rsidRPr="007D3304" w:rsidRDefault="007D3304" w:rsidP="007D3304">
            <w:pPr>
              <w:spacing w:after="160" w:line="278" w:lineRule="auto"/>
            </w:pPr>
            <w:r w:rsidRPr="007D3304">
              <w:t>KR</w:t>
            </w:r>
          </w:p>
        </w:tc>
        <w:tc>
          <w:tcPr>
            <w:tcW w:w="0" w:type="auto"/>
            <w:hideMark/>
          </w:tcPr>
          <w:p w14:paraId="69BCE325" w14:textId="77777777" w:rsidR="007D3304" w:rsidRPr="007D3304" w:rsidRDefault="007D3304" w:rsidP="007D3304">
            <w:pPr>
              <w:spacing w:after="160" w:line="278" w:lineRule="auto"/>
              <w:cnfStyle w:val="000000000000" w:firstRow="0" w:lastRow="0" w:firstColumn="0" w:lastColumn="0" w:oddVBand="0" w:evenVBand="0" w:oddHBand="0" w:evenHBand="0" w:firstRowFirstColumn="0" w:firstRowLastColumn="0" w:lastRowFirstColumn="0" w:lastRowLastColumn="0"/>
            </w:pPr>
            <w:r w:rsidRPr="007D3304">
              <w:t>Vendor Invoice</w:t>
            </w:r>
          </w:p>
        </w:tc>
      </w:tr>
      <w:tr w:rsidR="007D3304" w:rsidRPr="007D3304" w14:paraId="2035ECC5" w14:textId="77777777" w:rsidTr="007D33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2FC834" w14:textId="77777777" w:rsidR="007D3304" w:rsidRPr="007D3304" w:rsidRDefault="007D3304" w:rsidP="007D3304">
            <w:pPr>
              <w:spacing w:after="160" w:line="278" w:lineRule="auto"/>
            </w:pPr>
            <w:r w:rsidRPr="007D3304">
              <w:t>DR</w:t>
            </w:r>
          </w:p>
        </w:tc>
        <w:tc>
          <w:tcPr>
            <w:tcW w:w="0" w:type="auto"/>
            <w:hideMark/>
          </w:tcPr>
          <w:p w14:paraId="4F202B9C" w14:textId="77777777" w:rsidR="007D3304" w:rsidRPr="007D3304" w:rsidRDefault="007D3304" w:rsidP="007D3304">
            <w:pPr>
              <w:spacing w:after="160" w:line="278" w:lineRule="auto"/>
              <w:cnfStyle w:val="000000100000" w:firstRow="0" w:lastRow="0" w:firstColumn="0" w:lastColumn="0" w:oddVBand="0" w:evenVBand="0" w:oddHBand="1" w:evenHBand="0" w:firstRowFirstColumn="0" w:firstRowLastColumn="0" w:lastRowFirstColumn="0" w:lastRowLastColumn="0"/>
            </w:pPr>
            <w:r w:rsidRPr="007D3304">
              <w:t>Customer Invoice</w:t>
            </w:r>
          </w:p>
        </w:tc>
      </w:tr>
      <w:tr w:rsidR="007D3304" w:rsidRPr="007D3304" w14:paraId="43BE5745" w14:textId="77777777" w:rsidTr="007D3304">
        <w:tc>
          <w:tcPr>
            <w:cnfStyle w:val="001000000000" w:firstRow="0" w:lastRow="0" w:firstColumn="1" w:lastColumn="0" w:oddVBand="0" w:evenVBand="0" w:oddHBand="0" w:evenHBand="0" w:firstRowFirstColumn="0" w:firstRowLastColumn="0" w:lastRowFirstColumn="0" w:lastRowLastColumn="0"/>
            <w:tcW w:w="0" w:type="auto"/>
            <w:hideMark/>
          </w:tcPr>
          <w:p w14:paraId="4FC90706" w14:textId="77777777" w:rsidR="007D3304" w:rsidRPr="007D3304" w:rsidRDefault="007D3304" w:rsidP="007D3304">
            <w:pPr>
              <w:spacing w:after="160" w:line="278" w:lineRule="auto"/>
            </w:pPr>
            <w:r w:rsidRPr="007D3304">
              <w:t>DZ</w:t>
            </w:r>
          </w:p>
        </w:tc>
        <w:tc>
          <w:tcPr>
            <w:tcW w:w="0" w:type="auto"/>
            <w:hideMark/>
          </w:tcPr>
          <w:p w14:paraId="6E1F59A1" w14:textId="77777777" w:rsidR="007D3304" w:rsidRPr="007D3304" w:rsidRDefault="007D3304" w:rsidP="007D3304">
            <w:pPr>
              <w:spacing w:after="160" w:line="278" w:lineRule="auto"/>
              <w:cnfStyle w:val="000000000000" w:firstRow="0" w:lastRow="0" w:firstColumn="0" w:lastColumn="0" w:oddVBand="0" w:evenVBand="0" w:oddHBand="0" w:evenHBand="0" w:firstRowFirstColumn="0" w:firstRowLastColumn="0" w:lastRowFirstColumn="0" w:lastRowLastColumn="0"/>
            </w:pPr>
            <w:r w:rsidRPr="007D3304">
              <w:t>Customer Payment</w:t>
            </w:r>
          </w:p>
        </w:tc>
      </w:tr>
      <w:tr w:rsidR="007D3304" w:rsidRPr="007D3304" w14:paraId="74FA079F" w14:textId="77777777" w:rsidTr="007D33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26CD8D" w14:textId="77777777" w:rsidR="007D3304" w:rsidRPr="007D3304" w:rsidRDefault="007D3304" w:rsidP="007D3304">
            <w:pPr>
              <w:spacing w:after="160" w:line="278" w:lineRule="auto"/>
            </w:pPr>
            <w:r w:rsidRPr="007D3304">
              <w:t>KZ</w:t>
            </w:r>
          </w:p>
        </w:tc>
        <w:tc>
          <w:tcPr>
            <w:tcW w:w="0" w:type="auto"/>
            <w:hideMark/>
          </w:tcPr>
          <w:p w14:paraId="03A8921D" w14:textId="77777777" w:rsidR="007D3304" w:rsidRPr="007D3304" w:rsidRDefault="007D3304" w:rsidP="007D3304">
            <w:pPr>
              <w:spacing w:after="160" w:line="278" w:lineRule="auto"/>
              <w:cnfStyle w:val="000000100000" w:firstRow="0" w:lastRow="0" w:firstColumn="0" w:lastColumn="0" w:oddVBand="0" w:evenVBand="0" w:oddHBand="1" w:evenHBand="0" w:firstRowFirstColumn="0" w:firstRowLastColumn="0" w:lastRowFirstColumn="0" w:lastRowLastColumn="0"/>
            </w:pPr>
            <w:r w:rsidRPr="007D3304">
              <w:t>Vendor Payment</w:t>
            </w:r>
          </w:p>
        </w:tc>
      </w:tr>
    </w:tbl>
    <w:p w14:paraId="37035B98" w14:textId="77777777" w:rsidR="007D3304" w:rsidRPr="007D3304" w:rsidRDefault="007D3304" w:rsidP="007D3304">
      <w:r w:rsidRPr="007D3304">
        <w:t>The consultant must ensure that document controls support the company's accounting policies.</w:t>
      </w:r>
    </w:p>
    <w:p w14:paraId="16DDA160" w14:textId="7542F3D8" w:rsidR="007D3304" w:rsidRPr="007D3304" w:rsidRDefault="007D3304" w:rsidP="007D3304"/>
    <w:p w14:paraId="4F849A78" w14:textId="77777777" w:rsidR="007D3304" w:rsidRPr="007D3304" w:rsidRDefault="007D3304" w:rsidP="007D3304">
      <w:pPr>
        <w:pStyle w:val="Heading3"/>
      </w:pPr>
      <w:r w:rsidRPr="007D3304">
        <w:t>4.6 Tax Configuration</w:t>
      </w:r>
    </w:p>
    <w:p w14:paraId="2D26C915" w14:textId="77777777" w:rsidR="007D3304" w:rsidRPr="007D3304" w:rsidRDefault="007D3304" w:rsidP="007D3304">
      <w:r w:rsidRPr="007D3304">
        <w:t>The organization must configure relevant tax settings to support business transactions.</w:t>
      </w:r>
    </w:p>
    <w:p w14:paraId="43FCFC27" w14:textId="77777777" w:rsidR="007D3304" w:rsidRPr="007D3304" w:rsidRDefault="007D3304" w:rsidP="007D3304">
      <w:r w:rsidRPr="007D3304">
        <w:t>The proposed strategy includes:</w:t>
      </w:r>
    </w:p>
    <w:p w14:paraId="5B622F9F" w14:textId="77777777" w:rsidR="007D3304" w:rsidRPr="007D3304" w:rsidRDefault="007D3304" w:rsidP="007D3304">
      <w:pPr>
        <w:numPr>
          <w:ilvl w:val="0"/>
          <w:numId w:val="7"/>
        </w:numPr>
      </w:pPr>
      <w:r w:rsidRPr="007D3304">
        <w:t>Defining applicable tax codes.</w:t>
      </w:r>
    </w:p>
    <w:p w14:paraId="60C9BD3A" w14:textId="77777777" w:rsidR="007D3304" w:rsidRPr="007D3304" w:rsidRDefault="007D3304" w:rsidP="007D3304">
      <w:pPr>
        <w:numPr>
          <w:ilvl w:val="0"/>
          <w:numId w:val="7"/>
        </w:numPr>
      </w:pPr>
      <w:r w:rsidRPr="007D3304">
        <w:t>Maintaining tax rates according to approved organizational requirements.</w:t>
      </w:r>
    </w:p>
    <w:p w14:paraId="366D4B70" w14:textId="77777777" w:rsidR="007D3304" w:rsidRPr="007D3304" w:rsidRDefault="007D3304" w:rsidP="007D3304">
      <w:pPr>
        <w:numPr>
          <w:ilvl w:val="0"/>
          <w:numId w:val="7"/>
        </w:numPr>
      </w:pPr>
      <w:r w:rsidRPr="007D3304">
        <w:t>Assigning tax accounts.</w:t>
      </w:r>
    </w:p>
    <w:p w14:paraId="19F3DAB6" w14:textId="77777777" w:rsidR="007D3304" w:rsidRPr="007D3304" w:rsidRDefault="007D3304" w:rsidP="007D3304">
      <w:pPr>
        <w:numPr>
          <w:ilvl w:val="0"/>
          <w:numId w:val="7"/>
        </w:numPr>
      </w:pPr>
      <w:r w:rsidRPr="007D3304">
        <w:t>Testing tax calculations.</w:t>
      </w:r>
    </w:p>
    <w:p w14:paraId="3B1A357C" w14:textId="77777777" w:rsidR="007D3304" w:rsidRPr="007D3304" w:rsidRDefault="007D3304" w:rsidP="007D3304">
      <w:pPr>
        <w:numPr>
          <w:ilvl w:val="0"/>
          <w:numId w:val="7"/>
        </w:numPr>
      </w:pPr>
      <w:r w:rsidRPr="007D3304">
        <w:lastRenderedPageBreak/>
        <w:t>Reviewing tax postings before production implementation.</w:t>
      </w:r>
    </w:p>
    <w:p w14:paraId="7782A6D1" w14:textId="77777777" w:rsidR="007D3304" w:rsidRPr="007D3304" w:rsidRDefault="007D3304" w:rsidP="007D3304">
      <w:r w:rsidRPr="007D3304">
        <w:t>Tax configuration should be validated with the finance department and relevant tax professionals because tax rules may change and configuration errors can affect financial reporting.</w:t>
      </w:r>
    </w:p>
    <w:p w14:paraId="6A4698C8" w14:textId="233471EE" w:rsidR="007D3304" w:rsidRPr="007D3304" w:rsidRDefault="007D3304" w:rsidP="007D3304"/>
    <w:p w14:paraId="31603069" w14:textId="77777777" w:rsidR="007D3304" w:rsidRPr="007D3304" w:rsidRDefault="007D3304" w:rsidP="007D3304">
      <w:pPr>
        <w:pStyle w:val="Heading2"/>
      </w:pPr>
      <w:r w:rsidRPr="007D3304">
        <w:t>5. CO Configuration Strategy</w:t>
      </w:r>
    </w:p>
    <w:p w14:paraId="522DFA5E" w14:textId="77777777" w:rsidR="007D3304" w:rsidRPr="007D3304" w:rsidRDefault="007D3304" w:rsidP="007D3304">
      <w:pPr>
        <w:pStyle w:val="Heading3"/>
      </w:pPr>
      <w:r w:rsidRPr="007D3304">
        <w:t>5.1 Controlling Area</w:t>
      </w:r>
    </w:p>
    <w:p w14:paraId="48EADA44" w14:textId="77777777" w:rsidR="007D3304" w:rsidRPr="007D3304" w:rsidRDefault="007D3304" w:rsidP="007D3304">
      <w:r w:rsidRPr="007D3304">
        <w:t>The controlling area represents the organizational structure used for internal cost accounting.</w:t>
      </w:r>
    </w:p>
    <w:p w14:paraId="74C42EAD" w14:textId="77777777" w:rsidR="007D3304" w:rsidRPr="007D3304" w:rsidRDefault="007D3304" w:rsidP="007D3304">
      <w:r w:rsidRPr="007D3304">
        <w:t>The proposed controlling area is:</w:t>
      </w:r>
    </w:p>
    <w:p w14:paraId="253FAA18" w14:textId="77777777" w:rsidR="007D3304" w:rsidRPr="007D3304" w:rsidRDefault="007D3304" w:rsidP="007D3304">
      <w:r w:rsidRPr="007D3304">
        <w:rPr>
          <w:b/>
          <w:bCs/>
        </w:rPr>
        <w:t>Controlling Area:</w:t>
      </w:r>
      <w:r w:rsidRPr="007D3304">
        <w:t xml:space="preserve"> LF01</w:t>
      </w:r>
    </w:p>
    <w:p w14:paraId="166D2F51" w14:textId="77777777" w:rsidR="007D3304" w:rsidRPr="007D3304" w:rsidRDefault="007D3304" w:rsidP="007D3304">
      <w:r w:rsidRPr="007D3304">
        <w:t>The controlling area will be assigned to the company code LF01.</w:t>
      </w:r>
    </w:p>
    <w:p w14:paraId="75BCECAC" w14:textId="77777777" w:rsidR="007D3304" w:rsidRPr="007D3304" w:rsidRDefault="007D3304" w:rsidP="007D3304">
      <w:r w:rsidRPr="007D3304">
        <w:t>The purpose of this configuration is to provide management with a structured environment for monitoring and controlling organizational costs.</w:t>
      </w:r>
    </w:p>
    <w:p w14:paraId="6BD06FCD" w14:textId="58CAEB0D" w:rsidR="007D3304" w:rsidRPr="007D3304" w:rsidRDefault="007D3304" w:rsidP="007D3304"/>
    <w:p w14:paraId="365E0C46" w14:textId="77777777" w:rsidR="007D3304" w:rsidRPr="007D3304" w:rsidRDefault="007D3304" w:rsidP="007D3304">
      <w:pPr>
        <w:pStyle w:val="Heading3"/>
      </w:pPr>
      <w:r w:rsidRPr="007D3304">
        <w:t>5.2 Cost Center Configuration</w:t>
      </w:r>
    </w:p>
    <w:p w14:paraId="5109BC8F" w14:textId="2AC0FD73" w:rsidR="007D3304" w:rsidRPr="007D3304" w:rsidRDefault="007D3304" w:rsidP="007D3304">
      <w:r w:rsidRPr="007D3304">
        <w:t>Lanka Fresh</w:t>
      </w:r>
      <w:r w:rsidRPr="007D3304">
        <w:t xml:space="preserve"> Manufacturing will use cost centers to monitor departmental expenses.</w:t>
      </w:r>
    </w:p>
    <w:p w14:paraId="7D939FB3" w14:textId="77777777" w:rsidR="007D3304" w:rsidRPr="007D3304" w:rsidRDefault="007D3304" w:rsidP="007D3304">
      <w:r w:rsidRPr="007D3304">
        <w:t>The proposed cost centers are:</w:t>
      </w:r>
    </w:p>
    <w:tbl>
      <w:tblPr>
        <w:tblStyle w:val="GridTable4-Accent4"/>
        <w:tblW w:w="0" w:type="auto"/>
        <w:tblLook w:val="04A0" w:firstRow="1" w:lastRow="0" w:firstColumn="1" w:lastColumn="0" w:noHBand="0" w:noVBand="1"/>
      </w:tblPr>
      <w:tblGrid>
        <w:gridCol w:w="1526"/>
        <w:gridCol w:w="2639"/>
      </w:tblGrid>
      <w:tr w:rsidR="007D3304" w:rsidRPr="007D3304" w14:paraId="696B9EA7" w14:textId="77777777" w:rsidTr="007D33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62897E" w14:textId="77777777" w:rsidR="007D3304" w:rsidRPr="007D3304" w:rsidRDefault="007D3304" w:rsidP="007D3304">
            <w:pPr>
              <w:spacing w:after="160" w:line="278" w:lineRule="auto"/>
            </w:pPr>
            <w:r w:rsidRPr="007D3304">
              <w:t>Cost Center</w:t>
            </w:r>
          </w:p>
        </w:tc>
        <w:tc>
          <w:tcPr>
            <w:tcW w:w="0" w:type="auto"/>
            <w:hideMark/>
          </w:tcPr>
          <w:p w14:paraId="16417D2B" w14:textId="77777777" w:rsidR="007D3304" w:rsidRPr="007D3304" w:rsidRDefault="007D3304" w:rsidP="007D3304">
            <w:pPr>
              <w:spacing w:after="160" w:line="278" w:lineRule="auto"/>
              <w:cnfStyle w:val="100000000000" w:firstRow="1" w:lastRow="0" w:firstColumn="0" w:lastColumn="0" w:oddVBand="0" w:evenVBand="0" w:oddHBand="0" w:evenHBand="0" w:firstRowFirstColumn="0" w:firstRowLastColumn="0" w:lastRowFirstColumn="0" w:lastRowLastColumn="0"/>
            </w:pPr>
            <w:r w:rsidRPr="007D3304">
              <w:t>Department</w:t>
            </w:r>
          </w:p>
        </w:tc>
      </w:tr>
      <w:tr w:rsidR="007D3304" w:rsidRPr="007D3304" w14:paraId="0FC6C6E7" w14:textId="77777777" w:rsidTr="007D33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B26A2C" w14:textId="77777777" w:rsidR="007D3304" w:rsidRPr="007D3304" w:rsidRDefault="007D3304" w:rsidP="007D3304">
            <w:pPr>
              <w:spacing w:after="160" w:line="278" w:lineRule="auto"/>
            </w:pPr>
            <w:r w:rsidRPr="007D3304">
              <w:t>CC1000</w:t>
            </w:r>
          </w:p>
        </w:tc>
        <w:tc>
          <w:tcPr>
            <w:tcW w:w="0" w:type="auto"/>
            <w:hideMark/>
          </w:tcPr>
          <w:p w14:paraId="379FFD57" w14:textId="77777777" w:rsidR="007D3304" w:rsidRPr="007D3304" w:rsidRDefault="007D3304" w:rsidP="007D3304">
            <w:pPr>
              <w:spacing w:after="160" w:line="278" w:lineRule="auto"/>
              <w:cnfStyle w:val="000000100000" w:firstRow="0" w:lastRow="0" w:firstColumn="0" w:lastColumn="0" w:oddVBand="0" w:evenVBand="0" w:oddHBand="1" w:evenHBand="0" w:firstRowFirstColumn="0" w:firstRowLastColumn="0" w:lastRowFirstColumn="0" w:lastRowLastColumn="0"/>
            </w:pPr>
            <w:r w:rsidRPr="007D3304">
              <w:t>Administration</w:t>
            </w:r>
          </w:p>
        </w:tc>
      </w:tr>
      <w:tr w:rsidR="007D3304" w:rsidRPr="007D3304" w14:paraId="5AAF1AD2" w14:textId="77777777" w:rsidTr="007D3304">
        <w:tc>
          <w:tcPr>
            <w:cnfStyle w:val="001000000000" w:firstRow="0" w:lastRow="0" w:firstColumn="1" w:lastColumn="0" w:oddVBand="0" w:evenVBand="0" w:oddHBand="0" w:evenHBand="0" w:firstRowFirstColumn="0" w:firstRowLastColumn="0" w:lastRowFirstColumn="0" w:lastRowLastColumn="0"/>
            <w:tcW w:w="0" w:type="auto"/>
            <w:hideMark/>
          </w:tcPr>
          <w:p w14:paraId="57C94CA8" w14:textId="77777777" w:rsidR="007D3304" w:rsidRPr="007D3304" w:rsidRDefault="007D3304" w:rsidP="007D3304">
            <w:pPr>
              <w:spacing w:after="160" w:line="278" w:lineRule="auto"/>
            </w:pPr>
            <w:r w:rsidRPr="007D3304">
              <w:t>CC2000</w:t>
            </w:r>
          </w:p>
        </w:tc>
        <w:tc>
          <w:tcPr>
            <w:tcW w:w="0" w:type="auto"/>
            <w:hideMark/>
          </w:tcPr>
          <w:p w14:paraId="608EA079" w14:textId="77777777" w:rsidR="007D3304" w:rsidRPr="007D3304" w:rsidRDefault="007D3304" w:rsidP="007D3304">
            <w:pPr>
              <w:spacing w:after="160" w:line="278" w:lineRule="auto"/>
              <w:cnfStyle w:val="000000000000" w:firstRow="0" w:lastRow="0" w:firstColumn="0" w:lastColumn="0" w:oddVBand="0" w:evenVBand="0" w:oddHBand="0" w:evenHBand="0" w:firstRowFirstColumn="0" w:firstRowLastColumn="0" w:lastRowFirstColumn="0" w:lastRowLastColumn="0"/>
            </w:pPr>
            <w:r w:rsidRPr="007D3304">
              <w:t>Production</w:t>
            </w:r>
          </w:p>
        </w:tc>
      </w:tr>
      <w:tr w:rsidR="007D3304" w:rsidRPr="007D3304" w14:paraId="379413F3" w14:textId="77777777" w:rsidTr="007D33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A4D477" w14:textId="77777777" w:rsidR="007D3304" w:rsidRPr="007D3304" w:rsidRDefault="007D3304" w:rsidP="007D3304">
            <w:pPr>
              <w:spacing w:after="160" w:line="278" w:lineRule="auto"/>
            </w:pPr>
            <w:r w:rsidRPr="007D3304">
              <w:t>CC3000</w:t>
            </w:r>
          </w:p>
        </w:tc>
        <w:tc>
          <w:tcPr>
            <w:tcW w:w="0" w:type="auto"/>
            <w:hideMark/>
          </w:tcPr>
          <w:p w14:paraId="70779B77" w14:textId="77777777" w:rsidR="007D3304" w:rsidRPr="007D3304" w:rsidRDefault="007D3304" w:rsidP="007D3304">
            <w:pPr>
              <w:spacing w:after="160" w:line="278" w:lineRule="auto"/>
              <w:cnfStyle w:val="000000100000" w:firstRow="0" w:lastRow="0" w:firstColumn="0" w:lastColumn="0" w:oddVBand="0" w:evenVBand="0" w:oddHBand="1" w:evenHBand="0" w:firstRowFirstColumn="0" w:firstRowLastColumn="0" w:lastRowFirstColumn="0" w:lastRowLastColumn="0"/>
            </w:pPr>
            <w:r w:rsidRPr="007D3304">
              <w:t>Finance</w:t>
            </w:r>
          </w:p>
        </w:tc>
      </w:tr>
      <w:tr w:rsidR="007D3304" w:rsidRPr="007D3304" w14:paraId="7CB7270C" w14:textId="77777777" w:rsidTr="007D3304">
        <w:tc>
          <w:tcPr>
            <w:cnfStyle w:val="001000000000" w:firstRow="0" w:lastRow="0" w:firstColumn="1" w:lastColumn="0" w:oddVBand="0" w:evenVBand="0" w:oddHBand="0" w:evenHBand="0" w:firstRowFirstColumn="0" w:firstRowLastColumn="0" w:lastRowFirstColumn="0" w:lastRowLastColumn="0"/>
            <w:tcW w:w="0" w:type="auto"/>
            <w:hideMark/>
          </w:tcPr>
          <w:p w14:paraId="46CE2486" w14:textId="77777777" w:rsidR="007D3304" w:rsidRPr="007D3304" w:rsidRDefault="007D3304" w:rsidP="007D3304">
            <w:pPr>
              <w:spacing w:after="160" w:line="278" w:lineRule="auto"/>
            </w:pPr>
            <w:r w:rsidRPr="007D3304">
              <w:t>CC4000</w:t>
            </w:r>
          </w:p>
        </w:tc>
        <w:tc>
          <w:tcPr>
            <w:tcW w:w="0" w:type="auto"/>
            <w:hideMark/>
          </w:tcPr>
          <w:p w14:paraId="6D5BFAF3" w14:textId="77777777" w:rsidR="007D3304" w:rsidRPr="007D3304" w:rsidRDefault="007D3304" w:rsidP="007D3304">
            <w:pPr>
              <w:spacing w:after="160" w:line="278" w:lineRule="auto"/>
              <w:cnfStyle w:val="000000000000" w:firstRow="0" w:lastRow="0" w:firstColumn="0" w:lastColumn="0" w:oddVBand="0" w:evenVBand="0" w:oddHBand="0" w:evenHBand="0" w:firstRowFirstColumn="0" w:firstRowLastColumn="0" w:lastRowFirstColumn="0" w:lastRowLastColumn="0"/>
            </w:pPr>
            <w:r w:rsidRPr="007D3304">
              <w:t>Sales and Marketing</w:t>
            </w:r>
          </w:p>
        </w:tc>
      </w:tr>
      <w:tr w:rsidR="007D3304" w:rsidRPr="007D3304" w14:paraId="496A31C6" w14:textId="77777777" w:rsidTr="007D33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61F16C" w14:textId="77777777" w:rsidR="007D3304" w:rsidRPr="007D3304" w:rsidRDefault="007D3304" w:rsidP="007D3304">
            <w:pPr>
              <w:spacing w:after="160" w:line="278" w:lineRule="auto"/>
            </w:pPr>
            <w:r w:rsidRPr="007D3304">
              <w:t>CC5000</w:t>
            </w:r>
          </w:p>
        </w:tc>
        <w:tc>
          <w:tcPr>
            <w:tcW w:w="0" w:type="auto"/>
            <w:hideMark/>
          </w:tcPr>
          <w:p w14:paraId="5D776BAA" w14:textId="77777777" w:rsidR="007D3304" w:rsidRPr="007D3304" w:rsidRDefault="007D3304" w:rsidP="007D3304">
            <w:pPr>
              <w:spacing w:after="160" w:line="278" w:lineRule="auto"/>
              <w:cnfStyle w:val="000000100000" w:firstRow="0" w:lastRow="0" w:firstColumn="0" w:lastColumn="0" w:oddVBand="0" w:evenVBand="0" w:oddHBand="1" w:evenHBand="0" w:firstRowFirstColumn="0" w:firstRowLastColumn="0" w:lastRowFirstColumn="0" w:lastRowLastColumn="0"/>
            </w:pPr>
            <w:r w:rsidRPr="007D3304">
              <w:t>Information Technology</w:t>
            </w:r>
          </w:p>
        </w:tc>
      </w:tr>
      <w:tr w:rsidR="007D3304" w:rsidRPr="007D3304" w14:paraId="789B4E5B" w14:textId="77777777" w:rsidTr="007D3304">
        <w:tc>
          <w:tcPr>
            <w:cnfStyle w:val="001000000000" w:firstRow="0" w:lastRow="0" w:firstColumn="1" w:lastColumn="0" w:oddVBand="0" w:evenVBand="0" w:oddHBand="0" w:evenHBand="0" w:firstRowFirstColumn="0" w:firstRowLastColumn="0" w:lastRowFirstColumn="0" w:lastRowLastColumn="0"/>
            <w:tcW w:w="0" w:type="auto"/>
            <w:hideMark/>
          </w:tcPr>
          <w:p w14:paraId="0A044AAE" w14:textId="77777777" w:rsidR="007D3304" w:rsidRPr="007D3304" w:rsidRDefault="007D3304" w:rsidP="007D3304">
            <w:pPr>
              <w:spacing w:after="160" w:line="278" w:lineRule="auto"/>
            </w:pPr>
            <w:r w:rsidRPr="007D3304">
              <w:t>CC6000</w:t>
            </w:r>
          </w:p>
        </w:tc>
        <w:tc>
          <w:tcPr>
            <w:tcW w:w="0" w:type="auto"/>
            <w:hideMark/>
          </w:tcPr>
          <w:p w14:paraId="61B1AF34" w14:textId="77777777" w:rsidR="007D3304" w:rsidRPr="007D3304" w:rsidRDefault="007D3304" w:rsidP="007D3304">
            <w:pPr>
              <w:spacing w:after="160" w:line="278" w:lineRule="auto"/>
              <w:cnfStyle w:val="000000000000" w:firstRow="0" w:lastRow="0" w:firstColumn="0" w:lastColumn="0" w:oddVBand="0" w:evenVBand="0" w:oddHBand="0" w:evenHBand="0" w:firstRowFirstColumn="0" w:firstRowLastColumn="0" w:lastRowFirstColumn="0" w:lastRowLastColumn="0"/>
            </w:pPr>
            <w:r w:rsidRPr="007D3304">
              <w:t>Human Resources</w:t>
            </w:r>
          </w:p>
        </w:tc>
      </w:tr>
    </w:tbl>
    <w:p w14:paraId="2A294C81" w14:textId="77777777" w:rsidR="007D3304" w:rsidRDefault="007D3304" w:rsidP="007D3304"/>
    <w:p w14:paraId="03D13FA2" w14:textId="77777777" w:rsidR="007D3304" w:rsidRDefault="007D3304" w:rsidP="007D3304"/>
    <w:p w14:paraId="7919EB8C" w14:textId="0D68AD69" w:rsidR="007D3304" w:rsidRPr="007D3304" w:rsidRDefault="007D3304" w:rsidP="007D3304">
      <w:r w:rsidRPr="007D3304">
        <w:lastRenderedPageBreak/>
        <w:t>Each cost center should have:</w:t>
      </w:r>
    </w:p>
    <w:p w14:paraId="726E48AD" w14:textId="77777777" w:rsidR="007D3304" w:rsidRPr="007D3304" w:rsidRDefault="007D3304" w:rsidP="007D3304">
      <w:pPr>
        <w:numPr>
          <w:ilvl w:val="0"/>
          <w:numId w:val="8"/>
        </w:numPr>
      </w:pPr>
      <w:r w:rsidRPr="007D3304">
        <w:t>Cost center code.</w:t>
      </w:r>
    </w:p>
    <w:p w14:paraId="0BE70791" w14:textId="77777777" w:rsidR="007D3304" w:rsidRPr="007D3304" w:rsidRDefault="007D3304" w:rsidP="007D3304">
      <w:pPr>
        <w:numPr>
          <w:ilvl w:val="0"/>
          <w:numId w:val="8"/>
        </w:numPr>
      </w:pPr>
      <w:r w:rsidRPr="007D3304">
        <w:t>Description.</w:t>
      </w:r>
    </w:p>
    <w:p w14:paraId="3919FCC0" w14:textId="77777777" w:rsidR="007D3304" w:rsidRPr="007D3304" w:rsidRDefault="007D3304" w:rsidP="007D3304">
      <w:pPr>
        <w:numPr>
          <w:ilvl w:val="0"/>
          <w:numId w:val="8"/>
        </w:numPr>
      </w:pPr>
      <w:r w:rsidRPr="007D3304">
        <w:t>Responsible manager.</w:t>
      </w:r>
    </w:p>
    <w:p w14:paraId="350218A2" w14:textId="77777777" w:rsidR="007D3304" w:rsidRPr="007D3304" w:rsidRDefault="007D3304" w:rsidP="007D3304">
      <w:pPr>
        <w:numPr>
          <w:ilvl w:val="0"/>
          <w:numId w:val="8"/>
        </w:numPr>
      </w:pPr>
      <w:r w:rsidRPr="007D3304">
        <w:t>Validity period.</w:t>
      </w:r>
    </w:p>
    <w:p w14:paraId="2C77D240" w14:textId="77777777" w:rsidR="007D3304" w:rsidRPr="007D3304" w:rsidRDefault="007D3304" w:rsidP="007D3304">
      <w:pPr>
        <w:numPr>
          <w:ilvl w:val="0"/>
          <w:numId w:val="8"/>
        </w:numPr>
      </w:pPr>
      <w:r w:rsidRPr="007D3304">
        <w:t>Organizational assignment.</w:t>
      </w:r>
    </w:p>
    <w:p w14:paraId="0BC99B19" w14:textId="77777777" w:rsidR="007D3304" w:rsidRPr="007D3304" w:rsidRDefault="007D3304" w:rsidP="007D3304">
      <w:pPr>
        <w:numPr>
          <w:ilvl w:val="0"/>
          <w:numId w:val="8"/>
        </w:numPr>
      </w:pPr>
      <w:r w:rsidRPr="007D3304">
        <w:t>Appropriate cost center category.</w:t>
      </w:r>
    </w:p>
    <w:p w14:paraId="504FCA40" w14:textId="77777777" w:rsidR="007D3304" w:rsidRPr="007D3304" w:rsidRDefault="007D3304" w:rsidP="007D3304">
      <w:r w:rsidRPr="007D3304">
        <w:t>SAP documentation confirms that cost centers can be created and maintained with information such as descriptions, categories, departments, responsible persons, and other master data fields.</w:t>
      </w:r>
    </w:p>
    <w:p w14:paraId="200ECD9F" w14:textId="77777777" w:rsidR="007D3304" w:rsidRPr="007D3304" w:rsidRDefault="007D3304" w:rsidP="007D3304">
      <w:r w:rsidRPr="007D3304">
        <w:t>This structure enables management to identify where organizational costs are being incurred.</w:t>
      </w:r>
    </w:p>
    <w:p w14:paraId="72F31477" w14:textId="0D82DCF5" w:rsidR="007D3304" w:rsidRPr="007D3304" w:rsidRDefault="007D3304" w:rsidP="007D3304"/>
    <w:p w14:paraId="726512E9" w14:textId="77777777" w:rsidR="007D3304" w:rsidRPr="007D3304" w:rsidRDefault="007D3304" w:rsidP="007D3304">
      <w:pPr>
        <w:pStyle w:val="Heading3"/>
      </w:pPr>
      <w:r w:rsidRPr="007D3304">
        <w:t>5.3 Cost Center Planning</w:t>
      </w:r>
    </w:p>
    <w:p w14:paraId="2A937440" w14:textId="77777777" w:rsidR="007D3304" w:rsidRPr="007D3304" w:rsidRDefault="007D3304" w:rsidP="007D3304">
      <w:r w:rsidRPr="007D3304">
        <w:t>The company will establish an annual cost plan for each department.</w:t>
      </w:r>
    </w:p>
    <w:p w14:paraId="75DF7B9C" w14:textId="77777777" w:rsidR="007D3304" w:rsidRPr="007D3304" w:rsidRDefault="007D3304" w:rsidP="007D3304">
      <w:r w:rsidRPr="007D3304">
        <w:t>The proposed planning process is:</w:t>
      </w:r>
    </w:p>
    <w:p w14:paraId="19961100" w14:textId="77777777" w:rsidR="007D3304" w:rsidRPr="007D3304" w:rsidRDefault="007D3304" w:rsidP="007D3304">
      <w:pPr>
        <w:numPr>
          <w:ilvl w:val="0"/>
          <w:numId w:val="9"/>
        </w:numPr>
      </w:pPr>
      <w:r w:rsidRPr="007D3304">
        <w:t>Finance prepares planning guidelines.</w:t>
      </w:r>
    </w:p>
    <w:p w14:paraId="2D16F442" w14:textId="77777777" w:rsidR="007D3304" w:rsidRPr="007D3304" w:rsidRDefault="007D3304" w:rsidP="007D3304">
      <w:pPr>
        <w:numPr>
          <w:ilvl w:val="0"/>
          <w:numId w:val="9"/>
        </w:numPr>
      </w:pPr>
      <w:r w:rsidRPr="007D3304">
        <w:t>Department managers estimate expected costs.</w:t>
      </w:r>
    </w:p>
    <w:p w14:paraId="64A557D9" w14:textId="77777777" w:rsidR="007D3304" w:rsidRPr="007D3304" w:rsidRDefault="007D3304" w:rsidP="007D3304">
      <w:pPr>
        <w:numPr>
          <w:ilvl w:val="0"/>
          <w:numId w:val="9"/>
        </w:numPr>
      </w:pPr>
      <w:r w:rsidRPr="007D3304">
        <w:t>Planned costs are entered into SAP.</w:t>
      </w:r>
    </w:p>
    <w:p w14:paraId="362811CD" w14:textId="77777777" w:rsidR="007D3304" w:rsidRPr="007D3304" w:rsidRDefault="007D3304" w:rsidP="007D3304">
      <w:pPr>
        <w:numPr>
          <w:ilvl w:val="0"/>
          <w:numId w:val="9"/>
        </w:numPr>
      </w:pPr>
      <w:r w:rsidRPr="007D3304">
        <w:t>Management reviews the proposed plan.</w:t>
      </w:r>
    </w:p>
    <w:p w14:paraId="3A3FA384" w14:textId="77777777" w:rsidR="007D3304" w:rsidRPr="007D3304" w:rsidRDefault="007D3304" w:rsidP="007D3304">
      <w:pPr>
        <w:numPr>
          <w:ilvl w:val="0"/>
          <w:numId w:val="9"/>
        </w:numPr>
      </w:pPr>
      <w:r w:rsidRPr="007D3304">
        <w:t>The final plan is approved.</w:t>
      </w:r>
    </w:p>
    <w:p w14:paraId="3670C1B7" w14:textId="77777777" w:rsidR="007D3304" w:rsidRPr="007D3304" w:rsidRDefault="007D3304" w:rsidP="007D3304">
      <w:pPr>
        <w:numPr>
          <w:ilvl w:val="0"/>
          <w:numId w:val="9"/>
        </w:numPr>
      </w:pPr>
      <w:r w:rsidRPr="007D3304">
        <w:t>Actual costs are recorded during operations.</w:t>
      </w:r>
    </w:p>
    <w:p w14:paraId="1EC45D41" w14:textId="77777777" w:rsidR="007D3304" w:rsidRPr="007D3304" w:rsidRDefault="007D3304" w:rsidP="007D3304">
      <w:pPr>
        <w:numPr>
          <w:ilvl w:val="0"/>
          <w:numId w:val="9"/>
        </w:numPr>
      </w:pPr>
      <w:r w:rsidRPr="007D3304">
        <w:t>SAP reports compare planned and actual costs.</w:t>
      </w:r>
    </w:p>
    <w:p w14:paraId="6E3A3CEF" w14:textId="77777777" w:rsidR="007D3304" w:rsidRDefault="007D3304" w:rsidP="007D3304">
      <w:r w:rsidRPr="007D3304">
        <w:t>SAP identifies cost center planning as a process that can involve planned costs, activities, prices, and other planning values for specific cost centers and periods. Plan figures can then be compared with actual costs to support variance analysis.</w:t>
      </w:r>
    </w:p>
    <w:p w14:paraId="3A344694" w14:textId="77777777" w:rsidR="007D3304" w:rsidRDefault="007D3304" w:rsidP="007D3304"/>
    <w:p w14:paraId="2E0833D6" w14:textId="77777777" w:rsidR="007D3304" w:rsidRPr="007D3304" w:rsidRDefault="007D3304" w:rsidP="007D3304"/>
    <w:p w14:paraId="4B40911D" w14:textId="77777777" w:rsidR="007D3304" w:rsidRPr="007D3304" w:rsidRDefault="007D3304" w:rsidP="007D3304">
      <w:r w:rsidRPr="007D3304">
        <w:lastRenderedPageBreak/>
        <w:t>The proposed annual plan is shown below:</w:t>
      </w:r>
    </w:p>
    <w:tbl>
      <w:tblPr>
        <w:tblStyle w:val="GridTable4-Accent4"/>
        <w:tblW w:w="0" w:type="auto"/>
        <w:tblLook w:val="04A0" w:firstRow="1" w:lastRow="0" w:firstColumn="1" w:lastColumn="0" w:noHBand="0" w:noVBand="1"/>
      </w:tblPr>
      <w:tblGrid>
        <w:gridCol w:w="2785"/>
        <w:gridCol w:w="3108"/>
      </w:tblGrid>
      <w:tr w:rsidR="007D3304" w:rsidRPr="007D3304" w14:paraId="7D7CF47E" w14:textId="77777777" w:rsidTr="007D33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0BDBC8" w14:textId="77777777" w:rsidR="007D3304" w:rsidRPr="007D3304" w:rsidRDefault="007D3304" w:rsidP="007D3304">
            <w:pPr>
              <w:spacing w:after="160" w:line="278" w:lineRule="auto"/>
            </w:pPr>
            <w:r w:rsidRPr="007D3304">
              <w:t>Cost Center</w:t>
            </w:r>
          </w:p>
        </w:tc>
        <w:tc>
          <w:tcPr>
            <w:tcW w:w="0" w:type="auto"/>
            <w:hideMark/>
          </w:tcPr>
          <w:p w14:paraId="6CFB3DC1" w14:textId="77777777" w:rsidR="007D3304" w:rsidRPr="007D3304" w:rsidRDefault="007D3304" w:rsidP="007D3304">
            <w:pPr>
              <w:spacing w:after="160" w:line="278" w:lineRule="auto"/>
              <w:cnfStyle w:val="100000000000" w:firstRow="1" w:lastRow="0" w:firstColumn="0" w:lastColumn="0" w:oddVBand="0" w:evenVBand="0" w:oddHBand="0" w:evenHBand="0" w:firstRowFirstColumn="0" w:firstRowLastColumn="0" w:lastRowFirstColumn="0" w:lastRowLastColumn="0"/>
            </w:pPr>
            <w:r w:rsidRPr="007D3304">
              <w:t>Annual Planned Cost (LKR)</w:t>
            </w:r>
          </w:p>
        </w:tc>
      </w:tr>
      <w:tr w:rsidR="007D3304" w:rsidRPr="007D3304" w14:paraId="29C0FF22" w14:textId="77777777" w:rsidTr="007D33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BC8ED1" w14:textId="77777777" w:rsidR="007D3304" w:rsidRPr="007D3304" w:rsidRDefault="007D3304" w:rsidP="007D3304">
            <w:pPr>
              <w:spacing w:after="160" w:line="278" w:lineRule="auto"/>
            </w:pPr>
            <w:r w:rsidRPr="007D3304">
              <w:t>Administration</w:t>
            </w:r>
          </w:p>
        </w:tc>
        <w:tc>
          <w:tcPr>
            <w:tcW w:w="0" w:type="auto"/>
            <w:hideMark/>
          </w:tcPr>
          <w:p w14:paraId="05BFCA4F" w14:textId="77777777" w:rsidR="007D3304" w:rsidRPr="007D3304" w:rsidRDefault="007D3304" w:rsidP="007D3304">
            <w:pPr>
              <w:spacing w:after="160" w:line="278" w:lineRule="auto"/>
              <w:cnfStyle w:val="000000100000" w:firstRow="0" w:lastRow="0" w:firstColumn="0" w:lastColumn="0" w:oddVBand="0" w:evenVBand="0" w:oddHBand="1" w:evenHBand="0" w:firstRowFirstColumn="0" w:firstRowLastColumn="0" w:lastRowFirstColumn="0" w:lastRowLastColumn="0"/>
            </w:pPr>
            <w:r w:rsidRPr="007D3304">
              <w:t>2,400,000</w:t>
            </w:r>
          </w:p>
        </w:tc>
      </w:tr>
      <w:tr w:rsidR="007D3304" w:rsidRPr="007D3304" w14:paraId="66F743ED" w14:textId="77777777" w:rsidTr="007D3304">
        <w:tc>
          <w:tcPr>
            <w:cnfStyle w:val="001000000000" w:firstRow="0" w:lastRow="0" w:firstColumn="1" w:lastColumn="0" w:oddVBand="0" w:evenVBand="0" w:oddHBand="0" w:evenHBand="0" w:firstRowFirstColumn="0" w:firstRowLastColumn="0" w:lastRowFirstColumn="0" w:lastRowLastColumn="0"/>
            <w:tcW w:w="0" w:type="auto"/>
            <w:hideMark/>
          </w:tcPr>
          <w:p w14:paraId="6C088B4C" w14:textId="77777777" w:rsidR="007D3304" w:rsidRPr="007D3304" w:rsidRDefault="007D3304" w:rsidP="007D3304">
            <w:pPr>
              <w:spacing w:after="160" w:line="278" w:lineRule="auto"/>
            </w:pPr>
            <w:r w:rsidRPr="007D3304">
              <w:t>Production</w:t>
            </w:r>
          </w:p>
        </w:tc>
        <w:tc>
          <w:tcPr>
            <w:tcW w:w="0" w:type="auto"/>
            <w:hideMark/>
          </w:tcPr>
          <w:p w14:paraId="1ED4DB8C" w14:textId="77777777" w:rsidR="007D3304" w:rsidRPr="007D3304" w:rsidRDefault="007D3304" w:rsidP="007D3304">
            <w:pPr>
              <w:spacing w:after="160" w:line="278" w:lineRule="auto"/>
              <w:cnfStyle w:val="000000000000" w:firstRow="0" w:lastRow="0" w:firstColumn="0" w:lastColumn="0" w:oddVBand="0" w:evenVBand="0" w:oddHBand="0" w:evenHBand="0" w:firstRowFirstColumn="0" w:firstRowLastColumn="0" w:lastRowFirstColumn="0" w:lastRowLastColumn="0"/>
            </w:pPr>
            <w:r w:rsidRPr="007D3304">
              <w:t>8,500,000</w:t>
            </w:r>
          </w:p>
        </w:tc>
      </w:tr>
      <w:tr w:rsidR="007D3304" w:rsidRPr="007D3304" w14:paraId="390A3020" w14:textId="77777777" w:rsidTr="007D33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F5D289" w14:textId="77777777" w:rsidR="007D3304" w:rsidRPr="007D3304" w:rsidRDefault="007D3304" w:rsidP="007D3304">
            <w:pPr>
              <w:spacing w:after="160" w:line="278" w:lineRule="auto"/>
            </w:pPr>
            <w:r w:rsidRPr="007D3304">
              <w:t>Finance</w:t>
            </w:r>
          </w:p>
        </w:tc>
        <w:tc>
          <w:tcPr>
            <w:tcW w:w="0" w:type="auto"/>
            <w:hideMark/>
          </w:tcPr>
          <w:p w14:paraId="0F9A99C7" w14:textId="77777777" w:rsidR="007D3304" w:rsidRPr="007D3304" w:rsidRDefault="007D3304" w:rsidP="007D3304">
            <w:pPr>
              <w:spacing w:after="160" w:line="278" w:lineRule="auto"/>
              <w:cnfStyle w:val="000000100000" w:firstRow="0" w:lastRow="0" w:firstColumn="0" w:lastColumn="0" w:oddVBand="0" w:evenVBand="0" w:oddHBand="1" w:evenHBand="0" w:firstRowFirstColumn="0" w:firstRowLastColumn="0" w:lastRowFirstColumn="0" w:lastRowLastColumn="0"/>
            </w:pPr>
            <w:r w:rsidRPr="007D3304">
              <w:t>1,800,000</w:t>
            </w:r>
          </w:p>
        </w:tc>
      </w:tr>
      <w:tr w:rsidR="007D3304" w:rsidRPr="007D3304" w14:paraId="509DF33C" w14:textId="77777777" w:rsidTr="007D3304">
        <w:tc>
          <w:tcPr>
            <w:cnfStyle w:val="001000000000" w:firstRow="0" w:lastRow="0" w:firstColumn="1" w:lastColumn="0" w:oddVBand="0" w:evenVBand="0" w:oddHBand="0" w:evenHBand="0" w:firstRowFirstColumn="0" w:firstRowLastColumn="0" w:lastRowFirstColumn="0" w:lastRowLastColumn="0"/>
            <w:tcW w:w="0" w:type="auto"/>
            <w:hideMark/>
          </w:tcPr>
          <w:p w14:paraId="56E50461" w14:textId="77777777" w:rsidR="007D3304" w:rsidRPr="007D3304" w:rsidRDefault="007D3304" w:rsidP="007D3304">
            <w:pPr>
              <w:spacing w:after="160" w:line="278" w:lineRule="auto"/>
            </w:pPr>
            <w:r w:rsidRPr="007D3304">
              <w:t>Sales and Marketing</w:t>
            </w:r>
          </w:p>
        </w:tc>
        <w:tc>
          <w:tcPr>
            <w:tcW w:w="0" w:type="auto"/>
            <w:hideMark/>
          </w:tcPr>
          <w:p w14:paraId="2AE5E564" w14:textId="77777777" w:rsidR="007D3304" w:rsidRPr="007D3304" w:rsidRDefault="007D3304" w:rsidP="007D3304">
            <w:pPr>
              <w:spacing w:after="160" w:line="278" w:lineRule="auto"/>
              <w:cnfStyle w:val="000000000000" w:firstRow="0" w:lastRow="0" w:firstColumn="0" w:lastColumn="0" w:oddVBand="0" w:evenVBand="0" w:oddHBand="0" w:evenHBand="0" w:firstRowFirstColumn="0" w:firstRowLastColumn="0" w:lastRowFirstColumn="0" w:lastRowLastColumn="0"/>
            </w:pPr>
            <w:r w:rsidRPr="007D3304">
              <w:t>3,200,000</w:t>
            </w:r>
          </w:p>
        </w:tc>
      </w:tr>
      <w:tr w:rsidR="007D3304" w:rsidRPr="007D3304" w14:paraId="5E02A181" w14:textId="77777777" w:rsidTr="007D33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8930B1" w14:textId="77777777" w:rsidR="007D3304" w:rsidRPr="007D3304" w:rsidRDefault="007D3304" w:rsidP="007D3304">
            <w:pPr>
              <w:spacing w:after="160" w:line="278" w:lineRule="auto"/>
            </w:pPr>
            <w:r w:rsidRPr="007D3304">
              <w:t>Information Technology</w:t>
            </w:r>
          </w:p>
        </w:tc>
        <w:tc>
          <w:tcPr>
            <w:tcW w:w="0" w:type="auto"/>
            <w:hideMark/>
          </w:tcPr>
          <w:p w14:paraId="681DE5B8" w14:textId="77777777" w:rsidR="007D3304" w:rsidRPr="007D3304" w:rsidRDefault="007D3304" w:rsidP="007D3304">
            <w:pPr>
              <w:spacing w:after="160" w:line="278" w:lineRule="auto"/>
              <w:cnfStyle w:val="000000100000" w:firstRow="0" w:lastRow="0" w:firstColumn="0" w:lastColumn="0" w:oddVBand="0" w:evenVBand="0" w:oddHBand="1" w:evenHBand="0" w:firstRowFirstColumn="0" w:firstRowLastColumn="0" w:lastRowFirstColumn="0" w:lastRowLastColumn="0"/>
            </w:pPr>
            <w:r w:rsidRPr="007D3304">
              <w:t>2,000,000</w:t>
            </w:r>
          </w:p>
        </w:tc>
      </w:tr>
      <w:tr w:rsidR="007D3304" w:rsidRPr="007D3304" w14:paraId="0ADC025D" w14:textId="77777777" w:rsidTr="007D3304">
        <w:tc>
          <w:tcPr>
            <w:cnfStyle w:val="001000000000" w:firstRow="0" w:lastRow="0" w:firstColumn="1" w:lastColumn="0" w:oddVBand="0" w:evenVBand="0" w:oddHBand="0" w:evenHBand="0" w:firstRowFirstColumn="0" w:firstRowLastColumn="0" w:lastRowFirstColumn="0" w:lastRowLastColumn="0"/>
            <w:tcW w:w="0" w:type="auto"/>
            <w:hideMark/>
          </w:tcPr>
          <w:p w14:paraId="25FAADA7" w14:textId="77777777" w:rsidR="007D3304" w:rsidRPr="007D3304" w:rsidRDefault="007D3304" w:rsidP="007D3304">
            <w:pPr>
              <w:spacing w:after="160" w:line="278" w:lineRule="auto"/>
            </w:pPr>
            <w:r w:rsidRPr="007D3304">
              <w:t>Human Resources</w:t>
            </w:r>
          </w:p>
        </w:tc>
        <w:tc>
          <w:tcPr>
            <w:tcW w:w="0" w:type="auto"/>
            <w:hideMark/>
          </w:tcPr>
          <w:p w14:paraId="1CE4A6B4" w14:textId="77777777" w:rsidR="007D3304" w:rsidRPr="007D3304" w:rsidRDefault="007D3304" w:rsidP="007D3304">
            <w:pPr>
              <w:spacing w:after="160" w:line="278" w:lineRule="auto"/>
              <w:cnfStyle w:val="000000000000" w:firstRow="0" w:lastRow="0" w:firstColumn="0" w:lastColumn="0" w:oddVBand="0" w:evenVBand="0" w:oddHBand="0" w:evenHBand="0" w:firstRowFirstColumn="0" w:firstRowLastColumn="0" w:lastRowFirstColumn="0" w:lastRowLastColumn="0"/>
            </w:pPr>
            <w:r w:rsidRPr="007D3304">
              <w:t>1,500,000</w:t>
            </w:r>
          </w:p>
        </w:tc>
      </w:tr>
    </w:tbl>
    <w:p w14:paraId="35535B63" w14:textId="77777777" w:rsidR="007D3304" w:rsidRPr="007D3304" w:rsidRDefault="007D3304" w:rsidP="007D3304">
      <w:r w:rsidRPr="007D3304">
        <w:pict w14:anchorId="6E41014F">
          <v:rect id="_x0000_i1163" style="width:0;height:1.5pt" o:hralign="center" o:hrstd="t" o:hr="t" fillcolor="#a0a0a0" stroked="f"/>
        </w:pict>
      </w:r>
    </w:p>
    <w:p w14:paraId="59E5C83E" w14:textId="77777777" w:rsidR="007D3304" w:rsidRPr="007D3304" w:rsidRDefault="007D3304" w:rsidP="007D3304">
      <w:pPr>
        <w:pStyle w:val="Heading3"/>
      </w:pPr>
      <w:r w:rsidRPr="007D3304">
        <w:t>5.4 Internal Orders</w:t>
      </w:r>
    </w:p>
    <w:p w14:paraId="5F3FE636" w14:textId="77777777" w:rsidR="007D3304" w:rsidRPr="007D3304" w:rsidRDefault="007D3304" w:rsidP="007D3304">
      <w:r w:rsidRPr="007D3304">
        <w:t>Internal orders will be used to monitor temporary or specific activities.</w:t>
      </w:r>
    </w:p>
    <w:p w14:paraId="316F90D7" w14:textId="77777777" w:rsidR="007D3304" w:rsidRPr="007D3304" w:rsidRDefault="007D3304" w:rsidP="007D3304">
      <w:r w:rsidRPr="007D3304">
        <w:t>Examples include:</w:t>
      </w:r>
    </w:p>
    <w:tbl>
      <w:tblPr>
        <w:tblStyle w:val="GridTable4-Accent4"/>
        <w:tblW w:w="0" w:type="auto"/>
        <w:tblLook w:val="04A0" w:firstRow="1" w:lastRow="0" w:firstColumn="1" w:lastColumn="0" w:noHBand="0" w:noVBand="1"/>
      </w:tblPr>
      <w:tblGrid>
        <w:gridCol w:w="1749"/>
        <w:gridCol w:w="3536"/>
      </w:tblGrid>
      <w:tr w:rsidR="007D3304" w:rsidRPr="007D3304" w14:paraId="6F85CFED" w14:textId="77777777" w:rsidTr="007D33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145F2D" w14:textId="77777777" w:rsidR="007D3304" w:rsidRPr="007D3304" w:rsidRDefault="007D3304" w:rsidP="007D3304">
            <w:pPr>
              <w:spacing w:after="160" w:line="278" w:lineRule="auto"/>
            </w:pPr>
            <w:r w:rsidRPr="007D3304">
              <w:t>Internal Order</w:t>
            </w:r>
          </w:p>
        </w:tc>
        <w:tc>
          <w:tcPr>
            <w:tcW w:w="0" w:type="auto"/>
            <w:hideMark/>
          </w:tcPr>
          <w:p w14:paraId="4893F75F" w14:textId="77777777" w:rsidR="007D3304" w:rsidRPr="007D3304" w:rsidRDefault="007D3304" w:rsidP="007D3304">
            <w:pPr>
              <w:spacing w:after="160" w:line="278" w:lineRule="auto"/>
              <w:cnfStyle w:val="100000000000" w:firstRow="1" w:lastRow="0" w:firstColumn="0" w:lastColumn="0" w:oddVBand="0" w:evenVBand="0" w:oddHBand="0" w:evenHBand="0" w:firstRowFirstColumn="0" w:firstRowLastColumn="0" w:lastRowFirstColumn="0" w:lastRowLastColumn="0"/>
            </w:pPr>
            <w:r w:rsidRPr="007D3304">
              <w:t>Purpose</w:t>
            </w:r>
          </w:p>
        </w:tc>
      </w:tr>
      <w:tr w:rsidR="007D3304" w:rsidRPr="007D3304" w14:paraId="15DF8E74" w14:textId="77777777" w:rsidTr="007D33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869DD2" w14:textId="77777777" w:rsidR="007D3304" w:rsidRPr="007D3304" w:rsidRDefault="007D3304" w:rsidP="007D3304">
            <w:pPr>
              <w:spacing w:after="160" w:line="278" w:lineRule="auto"/>
            </w:pPr>
            <w:r w:rsidRPr="007D3304">
              <w:t>IO1001</w:t>
            </w:r>
          </w:p>
        </w:tc>
        <w:tc>
          <w:tcPr>
            <w:tcW w:w="0" w:type="auto"/>
            <w:hideMark/>
          </w:tcPr>
          <w:p w14:paraId="766182B0" w14:textId="77777777" w:rsidR="007D3304" w:rsidRPr="007D3304" w:rsidRDefault="007D3304" w:rsidP="007D3304">
            <w:pPr>
              <w:spacing w:after="160" w:line="278" w:lineRule="auto"/>
              <w:cnfStyle w:val="000000100000" w:firstRow="0" w:lastRow="0" w:firstColumn="0" w:lastColumn="0" w:oddVBand="0" w:evenVBand="0" w:oddHBand="1" w:evenHBand="0" w:firstRowFirstColumn="0" w:firstRowLastColumn="0" w:lastRowFirstColumn="0" w:lastRowLastColumn="0"/>
            </w:pPr>
            <w:r w:rsidRPr="007D3304">
              <w:t>Marketing Campaign</w:t>
            </w:r>
          </w:p>
        </w:tc>
      </w:tr>
      <w:tr w:rsidR="007D3304" w:rsidRPr="007D3304" w14:paraId="1B68E891" w14:textId="77777777" w:rsidTr="007D3304">
        <w:tc>
          <w:tcPr>
            <w:cnfStyle w:val="001000000000" w:firstRow="0" w:lastRow="0" w:firstColumn="1" w:lastColumn="0" w:oddVBand="0" w:evenVBand="0" w:oddHBand="0" w:evenHBand="0" w:firstRowFirstColumn="0" w:firstRowLastColumn="0" w:lastRowFirstColumn="0" w:lastRowLastColumn="0"/>
            <w:tcW w:w="0" w:type="auto"/>
            <w:hideMark/>
          </w:tcPr>
          <w:p w14:paraId="3C68BD00" w14:textId="77777777" w:rsidR="007D3304" w:rsidRPr="007D3304" w:rsidRDefault="007D3304" w:rsidP="007D3304">
            <w:pPr>
              <w:spacing w:after="160" w:line="278" w:lineRule="auto"/>
            </w:pPr>
            <w:r w:rsidRPr="007D3304">
              <w:t>IO1002</w:t>
            </w:r>
          </w:p>
        </w:tc>
        <w:tc>
          <w:tcPr>
            <w:tcW w:w="0" w:type="auto"/>
            <w:hideMark/>
          </w:tcPr>
          <w:p w14:paraId="19278012" w14:textId="77777777" w:rsidR="007D3304" w:rsidRPr="007D3304" w:rsidRDefault="007D3304" w:rsidP="007D3304">
            <w:pPr>
              <w:spacing w:after="160" w:line="278" w:lineRule="auto"/>
              <w:cnfStyle w:val="000000000000" w:firstRow="0" w:lastRow="0" w:firstColumn="0" w:lastColumn="0" w:oddVBand="0" w:evenVBand="0" w:oddHBand="0" w:evenHBand="0" w:firstRowFirstColumn="0" w:firstRowLastColumn="0" w:lastRowFirstColumn="0" w:lastRowLastColumn="0"/>
            </w:pPr>
            <w:r w:rsidRPr="007D3304">
              <w:t>ERP Training Program</w:t>
            </w:r>
          </w:p>
        </w:tc>
      </w:tr>
      <w:tr w:rsidR="007D3304" w:rsidRPr="007D3304" w14:paraId="085B8093" w14:textId="77777777" w:rsidTr="007D33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AEB4BB" w14:textId="77777777" w:rsidR="007D3304" w:rsidRPr="007D3304" w:rsidRDefault="007D3304" w:rsidP="007D3304">
            <w:pPr>
              <w:spacing w:after="160" w:line="278" w:lineRule="auto"/>
            </w:pPr>
            <w:r w:rsidRPr="007D3304">
              <w:t>IO1003</w:t>
            </w:r>
          </w:p>
        </w:tc>
        <w:tc>
          <w:tcPr>
            <w:tcW w:w="0" w:type="auto"/>
            <w:hideMark/>
          </w:tcPr>
          <w:p w14:paraId="23582A4D" w14:textId="77777777" w:rsidR="007D3304" w:rsidRPr="007D3304" w:rsidRDefault="007D3304" w:rsidP="007D3304">
            <w:pPr>
              <w:spacing w:after="160" w:line="278" w:lineRule="auto"/>
              <w:cnfStyle w:val="000000100000" w:firstRow="0" w:lastRow="0" w:firstColumn="0" w:lastColumn="0" w:oddVBand="0" w:evenVBand="0" w:oddHBand="1" w:evenHBand="0" w:firstRowFirstColumn="0" w:firstRowLastColumn="0" w:lastRowFirstColumn="0" w:lastRowLastColumn="0"/>
            </w:pPr>
            <w:r w:rsidRPr="007D3304">
              <w:t>Equipment Maintenance Project</w:t>
            </w:r>
          </w:p>
        </w:tc>
      </w:tr>
      <w:tr w:rsidR="007D3304" w:rsidRPr="007D3304" w14:paraId="1CCA43E4" w14:textId="77777777" w:rsidTr="007D3304">
        <w:tc>
          <w:tcPr>
            <w:cnfStyle w:val="001000000000" w:firstRow="0" w:lastRow="0" w:firstColumn="1" w:lastColumn="0" w:oddVBand="0" w:evenVBand="0" w:oddHBand="0" w:evenHBand="0" w:firstRowFirstColumn="0" w:firstRowLastColumn="0" w:lastRowFirstColumn="0" w:lastRowLastColumn="0"/>
            <w:tcW w:w="0" w:type="auto"/>
            <w:hideMark/>
          </w:tcPr>
          <w:p w14:paraId="39604E83" w14:textId="77777777" w:rsidR="007D3304" w:rsidRPr="007D3304" w:rsidRDefault="007D3304" w:rsidP="007D3304">
            <w:pPr>
              <w:spacing w:after="160" w:line="278" w:lineRule="auto"/>
            </w:pPr>
            <w:r w:rsidRPr="007D3304">
              <w:t>IO1004</w:t>
            </w:r>
          </w:p>
        </w:tc>
        <w:tc>
          <w:tcPr>
            <w:tcW w:w="0" w:type="auto"/>
            <w:hideMark/>
          </w:tcPr>
          <w:p w14:paraId="3EB0B987" w14:textId="77777777" w:rsidR="007D3304" w:rsidRPr="007D3304" w:rsidRDefault="007D3304" w:rsidP="007D3304">
            <w:pPr>
              <w:spacing w:after="160" w:line="278" w:lineRule="auto"/>
              <w:cnfStyle w:val="000000000000" w:firstRow="0" w:lastRow="0" w:firstColumn="0" w:lastColumn="0" w:oddVBand="0" w:evenVBand="0" w:oddHBand="0" w:evenHBand="0" w:firstRowFirstColumn="0" w:firstRowLastColumn="0" w:lastRowFirstColumn="0" w:lastRowLastColumn="0"/>
            </w:pPr>
            <w:r w:rsidRPr="007D3304">
              <w:t>Office Renovation</w:t>
            </w:r>
          </w:p>
        </w:tc>
      </w:tr>
    </w:tbl>
    <w:p w14:paraId="169B3F1F" w14:textId="37B76518" w:rsidR="007D3304" w:rsidRPr="007D3304" w:rsidRDefault="007D3304" w:rsidP="007D3304">
      <w:r w:rsidRPr="007D3304">
        <w:t xml:space="preserve">Internal orders allow the company to separately </w:t>
      </w:r>
      <w:proofErr w:type="gramStart"/>
      <w:r w:rsidRPr="007D3304">
        <w:t>collect</w:t>
      </w:r>
      <w:proofErr w:type="gramEnd"/>
      <w:r w:rsidRPr="007D3304">
        <w:t xml:space="preserve"> and monitor costs related to specific activities or projects.</w:t>
      </w:r>
    </w:p>
    <w:p w14:paraId="5CD15211" w14:textId="77777777" w:rsidR="007D3304" w:rsidRPr="007D3304" w:rsidRDefault="007D3304" w:rsidP="007D3304">
      <w:r w:rsidRPr="007D3304">
        <w:t>The proposed configuration should define:</w:t>
      </w:r>
    </w:p>
    <w:p w14:paraId="65462CCA" w14:textId="77777777" w:rsidR="007D3304" w:rsidRPr="007D3304" w:rsidRDefault="007D3304" w:rsidP="007D3304">
      <w:pPr>
        <w:numPr>
          <w:ilvl w:val="0"/>
          <w:numId w:val="10"/>
        </w:numPr>
      </w:pPr>
      <w:r w:rsidRPr="007D3304">
        <w:t>Internal order types.</w:t>
      </w:r>
    </w:p>
    <w:p w14:paraId="503140AF" w14:textId="77777777" w:rsidR="007D3304" w:rsidRPr="007D3304" w:rsidRDefault="007D3304" w:rsidP="007D3304">
      <w:pPr>
        <w:numPr>
          <w:ilvl w:val="0"/>
          <w:numId w:val="10"/>
        </w:numPr>
      </w:pPr>
      <w:r w:rsidRPr="007D3304">
        <w:t>Number ranges.</w:t>
      </w:r>
    </w:p>
    <w:p w14:paraId="0C8B6AB8" w14:textId="77777777" w:rsidR="007D3304" w:rsidRPr="007D3304" w:rsidRDefault="007D3304" w:rsidP="007D3304">
      <w:pPr>
        <w:numPr>
          <w:ilvl w:val="0"/>
          <w:numId w:val="10"/>
        </w:numPr>
      </w:pPr>
      <w:r w:rsidRPr="007D3304">
        <w:t>Status controls.</w:t>
      </w:r>
    </w:p>
    <w:p w14:paraId="5B89D2F5" w14:textId="2E18D9A8" w:rsidR="007D3304" w:rsidRPr="007D3304" w:rsidRDefault="007D3304" w:rsidP="007D3304">
      <w:pPr>
        <w:numPr>
          <w:ilvl w:val="0"/>
          <w:numId w:val="10"/>
        </w:numPr>
      </w:pPr>
      <w:r w:rsidRPr="007D3304">
        <w:t xml:space="preserve">Responsible </w:t>
      </w:r>
      <w:r w:rsidRPr="007D3304">
        <w:t>people</w:t>
      </w:r>
      <w:r w:rsidRPr="007D3304">
        <w:t>.</w:t>
      </w:r>
    </w:p>
    <w:p w14:paraId="516EF119" w14:textId="31F8EAB8" w:rsidR="007D3304" w:rsidRPr="007D3304" w:rsidRDefault="007D3304" w:rsidP="007D3304">
      <w:pPr>
        <w:numPr>
          <w:ilvl w:val="0"/>
          <w:numId w:val="10"/>
        </w:numPr>
      </w:pPr>
      <w:r w:rsidRPr="007D3304">
        <w:t xml:space="preserve">Settlement procedures </w:t>
      </w:r>
      <w:proofErr w:type="gramStart"/>
      <w:r w:rsidRPr="007D3304">
        <w:t>w</w:t>
      </w:r>
      <w:r>
        <w:t>h</w:t>
      </w:r>
      <w:r w:rsidRPr="007D3304">
        <w:t>ere</w:t>
      </w:r>
      <w:proofErr w:type="gramEnd"/>
      <w:r w:rsidRPr="007D3304">
        <w:t xml:space="preserve"> required.</w:t>
      </w:r>
    </w:p>
    <w:p w14:paraId="28241BBC" w14:textId="0A62E038" w:rsidR="007D3304" w:rsidRPr="007D3304" w:rsidRDefault="007D3304" w:rsidP="007D3304"/>
    <w:p w14:paraId="0C48B1FF" w14:textId="77777777" w:rsidR="007D3304" w:rsidRPr="007D3304" w:rsidRDefault="007D3304" w:rsidP="007D3304">
      <w:pPr>
        <w:pStyle w:val="Heading2"/>
      </w:pPr>
      <w:r w:rsidRPr="007D3304">
        <w:lastRenderedPageBreak/>
        <w:t>6. Planned Versus Actual Cost Analysis</w:t>
      </w:r>
    </w:p>
    <w:p w14:paraId="5BE14E0A" w14:textId="77777777" w:rsidR="007D3304" w:rsidRPr="007D3304" w:rsidRDefault="007D3304" w:rsidP="007D3304">
      <w:r w:rsidRPr="007D3304">
        <w:t>Cost center reporting should compare planned and actual performance.</w:t>
      </w:r>
    </w:p>
    <w:p w14:paraId="6D7BBDA1" w14:textId="77777777" w:rsidR="007D3304" w:rsidRPr="007D3304" w:rsidRDefault="007D3304" w:rsidP="007D3304">
      <w:r w:rsidRPr="007D3304">
        <w:t>The variance formula is:</w:t>
      </w:r>
    </w:p>
    <w:p w14:paraId="3F26CE30" w14:textId="77777777" w:rsidR="007D3304" w:rsidRPr="007D3304" w:rsidRDefault="007D3304" w:rsidP="007D3304">
      <w:r w:rsidRPr="007D3304">
        <w:rPr>
          <w:b/>
          <w:bCs/>
        </w:rPr>
        <w:t>Variance = Actual Cost – Planned Cost</w:t>
      </w:r>
    </w:p>
    <w:p w14:paraId="4EC0D54A" w14:textId="77777777" w:rsidR="007D3304" w:rsidRPr="007D3304" w:rsidRDefault="007D3304" w:rsidP="007D3304">
      <w:r w:rsidRPr="007D3304">
        <w:t>Example:</w:t>
      </w:r>
    </w:p>
    <w:tbl>
      <w:tblPr>
        <w:tblStyle w:val="GridTable5Dark-Accent4"/>
        <w:tblW w:w="0" w:type="auto"/>
        <w:tblLook w:val="04A0" w:firstRow="1" w:lastRow="0" w:firstColumn="1" w:lastColumn="0" w:noHBand="0" w:noVBand="1"/>
      </w:tblPr>
      <w:tblGrid>
        <w:gridCol w:w="2785"/>
        <w:gridCol w:w="1315"/>
        <w:gridCol w:w="1538"/>
        <w:gridCol w:w="2357"/>
      </w:tblGrid>
      <w:tr w:rsidR="007D3304" w:rsidRPr="007D3304" w14:paraId="50B4D6B5" w14:textId="77777777" w:rsidTr="007D33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C34728" w14:textId="77777777" w:rsidR="007D3304" w:rsidRPr="007D3304" w:rsidRDefault="007D3304" w:rsidP="007D3304">
            <w:pPr>
              <w:spacing w:after="160" w:line="278" w:lineRule="auto"/>
            </w:pPr>
            <w:r w:rsidRPr="007D3304">
              <w:t>Cost Center</w:t>
            </w:r>
          </w:p>
        </w:tc>
        <w:tc>
          <w:tcPr>
            <w:tcW w:w="0" w:type="auto"/>
            <w:hideMark/>
          </w:tcPr>
          <w:p w14:paraId="1C8DAA1E" w14:textId="77777777" w:rsidR="007D3304" w:rsidRPr="007D3304" w:rsidRDefault="007D3304" w:rsidP="007D3304">
            <w:pPr>
              <w:spacing w:after="160" w:line="278" w:lineRule="auto"/>
              <w:cnfStyle w:val="100000000000" w:firstRow="1" w:lastRow="0" w:firstColumn="0" w:lastColumn="0" w:oddVBand="0" w:evenVBand="0" w:oddHBand="0" w:evenHBand="0" w:firstRowFirstColumn="0" w:firstRowLastColumn="0" w:lastRowFirstColumn="0" w:lastRowLastColumn="0"/>
            </w:pPr>
            <w:r w:rsidRPr="007D3304">
              <w:t>Plan (LKR)</w:t>
            </w:r>
          </w:p>
        </w:tc>
        <w:tc>
          <w:tcPr>
            <w:tcW w:w="0" w:type="auto"/>
            <w:hideMark/>
          </w:tcPr>
          <w:p w14:paraId="01C3F98C" w14:textId="77777777" w:rsidR="007D3304" w:rsidRPr="007D3304" w:rsidRDefault="007D3304" w:rsidP="007D3304">
            <w:pPr>
              <w:spacing w:after="160" w:line="278" w:lineRule="auto"/>
              <w:cnfStyle w:val="100000000000" w:firstRow="1" w:lastRow="0" w:firstColumn="0" w:lastColumn="0" w:oddVBand="0" w:evenVBand="0" w:oddHBand="0" w:evenHBand="0" w:firstRowFirstColumn="0" w:firstRowLastColumn="0" w:lastRowFirstColumn="0" w:lastRowLastColumn="0"/>
            </w:pPr>
            <w:proofErr w:type="gramStart"/>
            <w:r w:rsidRPr="007D3304">
              <w:t>Actual</w:t>
            </w:r>
            <w:proofErr w:type="gramEnd"/>
            <w:r w:rsidRPr="007D3304">
              <w:t xml:space="preserve"> (LKR)</w:t>
            </w:r>
          </w:p>
        </w:tc>
        <w:tc>
          <w:tcPr>
            <w:tcW w:w="0" w:type="auto"/>
            <w:hideMark/>
          </w:tcPr>
          <w:p w14:paraId="56492F9F" w14:textId="77777777" w:rsidR="007D3304" w:rsidRPr="007D3304" w:rsidRDefault="007D3304" w:rsidP="007D3304">
            <w:pPr>
              <w:spacing w:after="160" w:line="278" w:lineRule="auto"/>
              <w:cnfStyle w:val="100000000000" w:firstRow="1" w:lastRow="0" w:firstColumn="0" w:lastColumn="0" w:oddVBand="0" w:evenVBand="0" w:oddHBand="0" w:evenHBand="0" w:firstRowFirstColumn="0" w:firstRowLastColumn="0" w:lastRowFirstColumn="0" w:lastRowLastColumn="0"/>
            </w:pPr>
            <w:r w:rsidRPr="007D3304">
              <w:t>Variance (LKR)</w:t>
            </w:r>
          </w:p>
        </w:tc>
      </w:tr>
      <w:tr w:rsidR="007D3304" w:rsidRPr="007D3304" w14:paraId="358E7B00" w14:textId="77777777" w:rsidTr="007D33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9DB678" w14:textId="77777777" w:rsidR="007D3304" w:rsidRPr="007D3304" w:rsidRDefault="007D3304" w:rsidP="007D3304">
            <w:pPr>
              <w:spacing w:after="160" w:line="278" w:lineRule="auto"/>
            </w:pPr>
            <w:r w:rsidRPr="007D3304">
              <w:t>Administration</w:t>
            </w:r>
          </w:p>
        </w:tc>
        <w:tc>
          <w:tcPr>
            <w:tcW w:w="0" w:type="auto"/>
            <w:hideMark/>
          </w:tcPr>
          <w:p w14:paraId="716DF5D4" w14:textId="77777777" w:rsidR="007D3304" w:rsidRPr="007D3304" w:rsidRDefault="007D3304" w:rsidP="007D3304">
            <w:pPr>
              <w:spacing w:after="160" w:line="278" w:lineRule="auto"/>
              <w:cnfStyle w:val="000000100000" w:firstRow="0" w:lastRow="0" w:firstColumn="0" w:lastColumn="0" w:oddVBand="0" w:evenVBand="0" w:oddHBand="1" w:evenHBand="0" w:firstRowFirstColumn="0" w:firstRowLastColumn="0" w:lastRowFirstColumn="0" w:lastRowLastColumn="0"/>
            </w:pPr>
            <w:r w:rsidRPr="007D3304">
              <w:t>2,400,000</w:t>
            </w:r>
          </w:p>
        </w:tc>
        <w:tc>
          <w:tcPr>
            <w:tcW w:w="0" w:type="auto"/>
            <w:hideMark/>
          </w:tcPr>
          <w:p w14:paraId="227CB6DC" w14:textId="77777777" w:rsidR="007D3304" w:rsidRPr="007D3304" w:rsidRDefault="007D3304" w:rsidP="007D3304">
            <w:pPr>
              <w:spacing w:after="160" w:line="278" w:lineRule="auto"/>
              <w:cnfStyle w:val="000000100000" w:firstRow="0" w:lastRow="0" w:firstColumn="0" w:lastColumn="0" w:oddVBand="0" w:evenVBand="0" w:oddHBand="1" w:evenHBand="0" w:firstRowFirstColumn="0" w:firstRowLastColumn="0" w:lastRowFirstColumn="0" w:lastRowLastColumn="0"/>
            </w:pPr>
            <w:r w:rsidRPr="007D3304">
              <w:t>2,550,000</w:t>
            </w:r>
          </w:p>
        </w:tc>
        <w:tc>
          <w:tcPr>
            <w:tcW w:w="0" w:type="auto"/>
            <w:hideMark/>
          </w:tcPr>
          <w:p w14:paraId="257FDEAE" w14:textId="29490F36" w:rsidR="007D3304" w:rsidRPr="007D3304" w:rsidRDefault="007D3304" w:rsidP="007D3304">
            <w:pPr>
              <w:spacing w:after="160" w:line="278" w:lineRule="auto"/>
              <w:cnfStyle w:val="000000100000" w:firstRow="0" w:lastRow="0" w:firstColumn="0" w:lastColumn="0" w:oddVBand="0" w:evenVBand="0" w:oddHBand="1" w:evenHBand="0" w:firstRowFirstColumn="0" w:firstRowLastColumn="0" w:lastRowFirstColumn="0" w:lastRowLastColumn="0"/>
            </w:pPr>
            <w:r w:rsidRPr="007D3304">
              <w:t xml:space="preserve">150,000 </w:t>
            </w:r>
            <w:r w:rsidRPr="007D3304">
              <w:t>Unfavorable</w:t>
            </w:r>
          </w:p>
        </w:tc>
      </w:tr>
      <w:tr w:rsidR="007D3304" w:rsidRPr="007D3304" w14:paraId="1DF3BF39" w14:textId="77777777" w:rsidTr="007D3304">
        <w:tc>
          <w:tcPr>
            <w:cnfStyle w:val="001000000000" w:firstRow="0" w:lastRow="0" w:firstColumn="1" w:lastColumn="0" w:oddVBand="0" w:evenVBand="0" w:oddHBand="0" w:evenHBand="0" w:firstRowFirstColumn="0" w:firstRowLastColumn="0" w:lastRowFirstColumn="0" w:lastRowLastColumn="0"/>
            <w:tcW w:w="0" w:type="auto"/>
            <w:hideMark/>
          </w:tcPr>
          <w:p w14:paraId="361174E9" w14:textId="77777777" w:rsidR="007D3304" w:rsidRPr="007D3304" w:rsidRDefault="007D3304" w:rsidP="007D3304">
            <w:pPr>
              <w:spacing w:after="160" w:line="278" w:lineRule="auto"/>
            </w:pPr>
            <w:r w:rsidRPr="007D3304">
              <w:t>Production</w:t>
            </w:r>
          </w:p>
        </w:tc>
        <w:tc>
          <w:tcPr>
            <w:tcW w:w="0" w:type="auto"/>
            <w:hideMark/>
          </w:tcPr>
          <w:p w14:paraId="56BED42D" w14:textId="77777777" w:rsidR="007D3304" w:rsidRPr="007D3304" w:rsidRDefault="007D3304" w:rsidP="007D3304">
            <w:pPr>
              <w:spacing w:after="160" w:line="278" w:lineRule="auto"/>
              <w:cnfStyle w:val="000000000000" w:firstRow="0" w:lastRow="0" w:firstColumn="0" w:lastColumn="0" w:oddVBand="0" w:evenVBand="0" w:oddHBand="0" w:evenHBand="0" w:firstRowFirstColumn="0" w:firstRowLastColumn="0" w:lastRowFirstColumn="0" w:lastRowLastColumn="0"/>
            </w:pPr>
            <w:r w:rsidRPr="007D3304">
              <w:t>8,500,000</w:t>
            </w:r>
          </w:p>
        </w:tc>
        <w:tc>
          <w:tcPr>
            <w:tcW w:w="0" w:type="auto"/>
            <w:hideMark/>
          </w:tcPr>
          <w:p w14:paraId="71DEB1C3" w14:textId="77777777" w:rsidR="007D3304" w:rsidRPr="007D3304" w:rsidRDefault="007D3304" w:rsidP="007D3304">
            <w:pPr>
              <w:spacing w:after="160" w:line="278" w:lineRule="auto"/>
              <w:cnfStyle w:val="000000000000" w:firstRow="0" w:lastRow="0" w:firstColumn="0" w:lastColumn="0" w:oddVBand="0" w:evenVBand="0" w:oddHBand="0" w:evenHBand="0" w:firstRowFirstColumn="0" w:firstRowLastColumn="0" w:lastRowFirstColumn="0" w:lastRowLastColumn="0"/>
            </w:pPr>
            <w:r w:rsidRPr="007D3304">
              <w:t>8,200,000</w:t>
            </w:r>
          </w:p>
        </w:tc>
        <w:tc>
          <w:tcPr>
            <w:tcW w:w="0" w:type="auto"/>
            <w:hideMark/>
          </w:tcPr>
          <w:p w14:paraId="075689DE" w14:textId="18C76FFD" w:rsidR="007D3304" w:rsidRPr="007D3304" w:rsidRDefault="007D3304" w:rsidP="007D3304">
            <w:pPr>
              <w:spacing w:after="160" w:line="278" w:lineRule="auto"/>
              <w:cnfStyle w:val="000000000000" w:firstRow="0" w:lastRow="0" w:firstColumn="0" w:lastColumn="0" w:oddVBand="0" w:evenVBand="0" w:oddHBand="0" w:evenHBand="0" w:firstRowFirstColumn="0" w:firstRowLastColumn="0" w:lastRowFirstColumn="0" w:lastRowLastColumn="0"/>
            </w:pPr>
            <w:r w:rsidRPr="007D3304">
              <w:t xml:space="preserve">300,000 </w:t>
            </w:r>
            <w:r w:rsidRPr="007D3304">
              <w:t>Favorable</w:t>
            </w:r>
          </w:p>
        </w:tc>
      </w:tr>
      <w:tr w:rsidR="007D3304" w:rsidRPr="007D3304" w14:paraId="2DD4DD03" w14:textId="77777777" w:rsidTr="007D33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FBC2AD" w14:textId="77777777" w:rsidR="007D3304" w:rsidRPr="007D3304" w:rsidRDefault="007D3304" w:rsidP="007D3304">
            <w:pPr>
              <w:spacing w:after="160" w:line="278" w:lineRule="auto"/>
            </w:pPr>
            <w:r w:rsidRPr="007D3304">
              <w:t>Finance</w:t>
            </w:r>
          </w:p>
        </w:tc>
        <w:tc>
          <w:tcPr>
            <w:tcW w:w="0" w:type="auto"/>
            <w:hideMark/>
          </w:tcPr>
          <w:p w14:paraId="17683FF1" w14:textId="77777777" w:rsidR="007D3304" w:rsidRPr="007D3304" w:rsidRDefault="007D3304" w:rsidP="007D3304">
            <w:pPr>
              <w:spacing w:after="160" w:line="278" w:lineRule="auto"/>
              <w:cnfStyle w:val="000000100000" w:firstRow="0" w:lastRow="0" w:firstColumn="0" w:lastColumn="0" w:oddVBand="0" w:evenVBand="0" w:oddHBand="1" w:evenHBand="0" w:firstRowFirstColumn="0" w:firstRowLastColumn="0" w:lastRowFirstColumn="0" w:lastRowLastColumn="0"/>
            </w:pPr>
            <w:r w:rsidRPr="007D3304">
              <w:t>1,800,000</w:t>
            </w:r>
          </w:p>
        </w:tc>
        <w:tc>
          <w:tcPr>
            <w:tcW w:w="0" w:type="auto"/>
            <w:hideMark/>
          </w:tcPr>
          <w:p w14:paraId="1569B2E8" w14:textId="77777777" w:rsidR="007D3304" w:rsidRPr="007D3304" w:rsidRDefault="007D3304" w:rsidP="007D3304">
            <w:pPr>
              <w:spacing w:after="160" w:line="278" w:lineRule="auto"/>
              <w:cnfStyle w:val="000000100000" w:firstRow="0" w:lastRow="0" w:firstColumn="0" w:lastColumn="0" w:oddVBand="0" w:evenVBand="0" w:oddHBand="1" w:evenHBand="0" w:firstRowFirstColumn="0" w:firstRowLastColumn="0" w:lastRowFirstColumn="0" w:lastRowLastColumn="0"/>
            </w:pPr>
            <w:r w:rsidRPr="007D3304">
              <w:t>1,950,000</w:t>
            </w:r>
          </w:p>
        </w:tc>
        <w:tc>
          <w:tcPr>
            <w:tcW w:w="0" w:type="auto"/>
            <w:hideMark/>
          </w:tcPr>
          <w:p w14:paraId="13012428" w14:textId="5D5238A1" w:rsidR="007D3304" w:rsidRPr="007D3304" w:rsidRDefault="007D3304" w:rsidP="007D3304">
            <w:pPr>
              <w:spacing w:after="160" w:line="278" w:lineRule="auto"/>
              <w:cnfStyle w:val="000000100000" w:firstRow="0" w:lastRow="0" w:firstColumn="0" w:lastColumn="0" w:oddVBand="0" w:evenVBand="0" w:oddHBand="1" w:evenHBand="0" w:firstRowFirstColumn="0" w:firstRowLastColumn="0" w:lastRowFirstColumn="0" w:lastRowLastColumn="0"/>
            </w:pPr>
            <w:r w:rsidRPr="007D3304">
              <w:t xml:space="preserve">150,000 </w:t>
            </w:r>
            <w:r w:rsidRPr="007D3304">
              <w:t>Unfavorable</w:t>
            </w:r>
          </w:p>
        </w:tc>
      </w:tr>
      <w:tr w:rsidR="007D3304" w:rsidRPr="007D3304" w14:paraId="76C1D900" w14:textId="77777777" w:rsidTr="007D3304">
        <w:tc>
          <w:tcPr>
            <w:cnfStyle w:val="001000000000" w:firstRow="0" w:lastRow="0" w:firstColumn="1" w:lastColumn="0" w:oddVBand="0" w:evenVBand="0" w:oddHBand="0" w:evenHBand="0" w:firstRowFirstColumn="0" w:firstRowLastColumn="0" w:lastRowFirstColumn="0" w:lastRowLastColumn="0"/>
            <w:tcW w:w="0" w:type="auto"/>
            <w:hideMark/>
          </w:tcPr>
          <w:p w14:paraId="5A2F84B2" w14:textId="77777777" w:rsidR="007D3304" w:rsidRPr="007D3304" w:rsidRDefault="007D3304" w:rsidP="007D3304">
            <w:pPr>
              <w:spacing w:after="160" w:line="278" w:lineRule="auto"/>
            </w:pPr>
            <w:r w:rsidRPr="007D3304">
              <w:t>Sales and Marketing</w:t>
            </w:r>
          </w:p>
        </w:tc>
        <w:tc>
          <w:tcPr>
            <w:tcW w:w="0" w:type="auto"/>
            <w:hideMark/>
          </w:tcPr>
          <w:p w14:paraId="6C027AE0" w14:textId="77777777" w:rsidR="007D3304" w:rsidRPr="007D3304" w:rsidRDefault="007D3304" w:rsidP="007D3304">
            <w:pPr>
              <w:spacing w:after="160" w:line="278" w:lineRule="auto"/>
              <w:cnfStyle w:val="000000000000" w:firstRow="0" w:lastRow="0" w:firstColumn="0" w:lastColumn="0" w:oddVBand="0" w:evenVBand="0" w:oddHBand="0" w:evenHBand="0" w:firstRowFirstColumn="0" w:firstRowLastColumn="0" w:lastRowFirstColumn="0" w:lastRowLastColumn="0"/>
            </w:pPr>
            <w:r w:rsidRPr="007D3304">
              <w:t>3,200,000</w:t>
            </w:r>
          </w:p>
        </w:tc>
        <w:tc>
          <w:tcPr>
            <w:tcW w:w="0" w:type="auto"/>
            <w:hideMark/>
          </w:tcPr>
          <w:p w14:paraId="3630D7E4" w14:textId="77777777" w:rsidR="007D3304" w:rsidRPr="007D3304" w:rsidRDefault="007D3304" w:rsidP="007D3304">
            <w:pPr>
              <w:spacing w:after="160" w:line="278" w:lineRule="auto"/>
              <w:cnfStyle w:val="000000000000" w:firstRow="0" w:lastRow="0" w:firstColumn="0" w:lastColumn="0" w:oddVBand="0" w:evenVBand="0" w:oddHBand="0" w:evenHBand="0" w:firstRowFirstColumn="0" w:firstRowLastColumn="0" w:lastRowFirstColumn="0" w:lastRowLastColumn="0"/>
            </w:pPr>
            <w:r w:rsidRPr="007D3304">
              <w:t>3,000,000</w:t>
            </w:r>
          </w:p>
        </w:tc>
        <w:tc>
          <w:tcPr>
            <w:tcW w:w="0" w:type="auto"/>
            <w:hideMark/>
          </w:tcPr>
          <w:p w14:paraId="0AD70AB1" w14:textId="052A370D" w:rsidR="007D3304" w:rsidRPr="007D3304" w:rsidRDefault="007D3304" w:rsidP="007D3304">
            <w:pPr>
              <w:spacing w:after="160" w:line="278" w:lineRule="auto"/>
              <w:cnfStyle w:val="000000000000" w:firstRow="0" w:lastRow="0" w:firstColumn="0" w:lastColumn="0" w:oddVBand="0" w:evenVBand="0" w:oddHBand="0" w:evenHBand="0" w:firstRowFirstColumn="0" w:firstRowLastColumn="0" w:lastRowFirstColumn="0" w:lastRowLastColumn="0"/>
            </w:pPr>
            <w:r w:rsidRPr="007D3304">
              <w:t xml:space="preserve">200,000 </w:t>
            </w:r>
            <w:r w:rsidRPr="007D3304">
              <w:t>Favorable</w:t>
            </w:r>
          </w:p>
        </w:tc>
      </w:tr>
      <w:tr w:rsidR="007D3304" w:rsidRPr="007D3304" w14:paraId="210134E7" w14:textId="77777777" w:rsidTr="007D33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AED7C1" w14:textId="77777777" w:rsidR="007D3304" w:rsidRPr="007D3304" w:rsidRDefault="007D3304" w:rsidP="007D3304">
            <w:pPr>
              <w:spacing w:after="160" w:line="278" w:lineRule="auto"/>
            </w:pPr>
            <w:r w:rsidRPr="007D3304">
              <w:t>Information Technology</w:t>
            </w:r>
          </w:p>
        </w:tc>
        <w:tc>
          <w:tcPr>
            <w:tcW w:w="0" w:type="auto"/>
            <w:hideMark/>
          </w:tcPr>
          <w:p w14:paraId="1F97B93E" w14:textId="77777777" w:rsidR="007D3304" w:rsidRPr="007D3304" w:rsidRDefault="007D3304" w:rsidP="007D3304">
            <w:pPr>
              <w:spacing w:after="160" w:line="278" w:lineRule="auto"/>
              <w:cnfStyle w:val="000000100000" w:firstRow="0" w:lastRow="0" w:firstColumn="0" w:lastColumn="0" w:oddVBand="0" w:evenVBand="0" w:oddHBand="1" w:evenHBand="0" w:firstRowFirstColumn="0" w:firstRowLastColumn="0" w:lastRowFirstColumn="0" w:lastRowLastColumn="0"/>
            </w:pPr>
            <w:r w:rsidRPr="007D3304">
              <w:t>2,000,000</w:t>
            </w:r>
          </w:p>
        </w:tc>
        <w:tc>
          <w:tcPr>
            <w:tcW w:w="0" w:type="auto"/>
            <w:hideMark/>
          </w:tcPr>
          <w:p w14:paraId="1AAA46DC" w14:textId="77777777" w:rsidR="007D3304" w:rsidRPr="007D3304" w:rsidRDefault="007D3304" w:rsidP="007D3304">
            <w:pPr>
              <w:spacing w:after="160" w:line="278" w:lineRule="auto"/>
              <w:cnfStyle w:val="000000100000" w:firstRow="0" w:lastRow="0" w:firstColumn="0" w:lastColumn="0" w:oddVBand="0" w:evenVBand="0" w:oddHBand="1" w:evenHBand="0" w:firstRowFirstColumn="0" w:firstRowLastColumn="0" w:lastRowFirstColumn="0" w:lastRowLastColumn="0"/>
            </w:pPr>
            <w:r w:rsidRPr="007D3304">
              <w:t>2,150,000</w:t>
            </w:r>
          </w:p>
        </w:tc>
        <w:tc>
          <w:tcPr>
            <w:tcW w:w="0" w:type="auto"/>
            <w:hideMark/>
          </w:tcPr>
          <w:p w14:paraId="116D1667" w14:textId="386A1115" w:rsidR="007D3304" w:rsidRPr="007D3304" w:rsidRDefault="007D3304" w:rsidP="007D3304">
            <w:pPr>
              <w:spacing w:after="160" w:line="278" w:lineRule="auto"/>
              <w:cnfStyle w:val="000000100000" w:firstRow="0" w:lastRow="0" w:firstColumn="0" w:lastColumn="0" w:oddVBand="0" w:evenVBand="0" w:oddHBand="1" w:evenHBand="0" w:firstRowFirstColumn="0" w:firstRowLastColumn="0" w:lastRowFirstColumn="0" w:lastRowLastColumn="0"/>
            </w:pPr>
            <w:r w:rsidRPr="007D3304">
              <w:t xml:space="preserve">150,000 </w:t>
            </w:r>
            <w:r w:rsidRPr="007D3304">
              <w:t>Unfavorable</w:t>
            </w:r>
          </w:p>
        </w:tc>
      </w:tr>
      <w:tr w:rsidR="007D3304" w:rsidRPr="007D3304" w14:paraId="42DD5D07" w14:textId="77777777" w:rsidTr="007D3304">
        <w:tc>
          <w:tcPr>
            <w:cnfStyle w:val="001000000000" w:firstRow="0" w:lastRow="0" w:firstColumn="1" w:lastColumn="0" w:oddVBand="0" w:evenVBand="0" w:oddHBand="0" w:evenHBand="0" w:firstRowFirstColumn="0" w:firstRowLastColumn="0" w:lastRowFirstColumn="0" w:lastRowLastColumn="0"/>
            <w:tcW w:w="0" w:type="auto"/>
            <w:hideMark/>
          </w:tcPr>
          <w:p w14:paraId="46574055" w14:textId="77777777" w:rsidR="007D3304" w:rsidRPr="007D3304" w:rsidRDefault="007D3304" w:rsidP="007D3304">
            <w:pPr>
              <w:spacing w:after="160" w:line="278" w:lineRule="auto"/>
            </w:pPr>
            <w:r w:rsidRPr="007D3304">
              <w:t>Human Resources</w:t>
            </w:r>
          </w:p>
        </w:tc>
        <w:tc>
          <w:tcPr>
            <w:tcW w:w="0" w:type="auto"/>
            <w:hideMark/>
          </w:tcPr>
          <w:p w14:paraId="1C4BE27C" w14:textId="77777777" w:rsidR="007D3304" w:rsidRPr="007D3304" w:rsidRDefault="007D3304" w:rsidP="007D3304">
            <w:pPr>
              <w:spacing w:after="160" w:line="278" w:lineRule="auto"/>
              <w:cnfStyle w:val="000000000000" w:firstRow="0" w:lastRow="0" w:firstColumn="0" w:lastColumn="0" w:oddVBand="0" w:evenVBand="0" w:oddHBand="0" w:evenHBand="0" w:firstRowFirstColumn="0" w:firstRowLastColumn="0" w:lastRowFirstColumn="0" w:lastRowLastColumn="0"/>
            </w:pPr>
            <w:r w:rsidRPr="007D3304">
              <w:t>1,500,000</w:t>
            </w:r>
          </w:p>
        </w:tc>
        <w:tc>
          <w:tcPr>
            <w:tcW w:w="0" w:type="auto"/>
            <w:hideMark/>
          </w:tcPr>
          <w:p w14:paraId="263C6E37" w14:textId="77777777" w:rsidR="007D3304" w:rsidRPr="007D3304" w:rsidRDefault="007D3304" w:rsidP="007D3304">
            <w:pPr>
              <w:spacing w:after="160" w:line="278" w:lineRule="auto"/>
              <w:cnfStyle w:val="000000000000" w:firstRow="0" w:lastRow="0" w:firstColumn="0" w:lastColumn="0" w:oddVBand="0" w:evenVBand="0" w:oddHBand="0" w:evenHBand="0" w:firstRowFirstColumn="0" w:firstRowLastColumn="0" w:lastRowFirstColumn="0" w:lastRowLastColumn="0"/>
            </w:pPr>
            <w:r w:rsidRPr="007D3304">
              <w:t>1,450,000</w:t>
            </w:r>
          </w:p>
        </w:tc>
        <w:tc>
          <w:tcPr>
            <w:tcW w:w="0" w:type="auto"/>
            <w:hideMark/>
          </w:tcPr>
          <w:p w14:paraId="775CEC2C" w14:textId="15ABAB27" w:rsidR="007D3304" w:rsidRPr="007D3304" w:rsidRDefault="007D3304" w:rsidP="007D3304">
            <w:pPr>
              <w:spacing w:after="160" w:line="278" w:lineRule="auto"/>
              <w:cnfStyle w:val="000000000000" w:firstRow="0" w:lastRow="0" w:firstColumn="0" w:lastColumn="0" w:oddVBand="0" w:evenVBand="0" w:oddHBand="0" w:evenHBand="0" w:firstRowFirstColumn="0" w:firstRowLastColumn="0" w:lastRowFirstColumn="0" w:lastRowLastColumn="0"/>
            </w:pPr>
            <w:r w:rsidRPr="007D3304">
              <w:t xml:space="preserve">50,000 </w:t>
            </w:r>
            <w:r w:rsidRPr="007D3304">
              <w:t>Favorable</w:t>
            </w:r>
          </w:p>
        </w:tc>
      </w:tr>
    </w:tbl>
    <w:p w14:paraId="4146B7ED" w14:textId="77777777" w:rsidR="007D3304" w:rsidRPr="007D3304" w:rsidRDefault="007D3304" w:rsidP="007D3304">
      <w:r w:rsidRPr="007D3304">
        <w:t>Management should investigate significant unfavorable variances.</w:t>
      </w:r>
    </w:p>
    <w:p w14:paraId="510AC588" w14:textId="77777777" w:rsidR="007D3304" w:rsidRPr="007D3304" w:rsidRDefault="007D3304" w:rsidP="007D3304">
      <w:r w:rsidRPr="007D3304">
        <w:t>For example, the Finance Department may exceed its planned cost because of additional professional service expenses. The IT Department may experience higher costs because of system maintenance or software requirements.</w:t>
      </w:r>
    </w:p>
    <w:p w14:paraId="2548C25B" w14:textId="77777777" w:rsidR="007D3304" w:rsidRPr="007D3304" w:rsidRDefault="007D3304" w:rsidP="007D3304">
      <w:r w:rsidRPr="007D3304">
        <w:t>Variance analysis allows management to identify performance problems and take corrective action.</w:t>
      </w:r>
    </w:p>
    <w:p w14:paraId="7354EFA0" w14:textId="75D1AFBC" w:rsidR="007D3304" w:rsidRPr="007D3304" w:rsidRDefault="007D3304" w:rsidP="007D3304"/>
    <w:p w14:paraId="1C79D3C6" w14:textId="77777777" w:rsidR="007D3304" w:rsidRPr="007D3304" w:rsidRDefault="007D3304" w:rsidP="007D3304">
      <w:pPr>
        <w:rPr>
          <w:b/>
          <w:bCs/>
        </w:rPr>
      </w:pPr>
      <w:r w:rsidRPr="007D3304">
        <w:rPr>
          <w:b/>
          <w:bCs/>
        </w:rPr>
        <w:t>7. SAP FICO Configuration Process</w:t>
      </w:r>
    </w:p>
    <w:p w14:paraId="08BE1625" w14:textId="77777777" w:rsidR="007D3304" w:rsidRPr="007D3304" w:rsidRDefault="007D3304" w:rsidP="007D3304">
      <w:r w:rsidRPr="007D3304">
        <w:t>The proposed configuration process is shown below:</w:t>
      </w:r>
    </w:p>
    <w:p w14:paraId="7F643A4B" w14:textId="019227B4" w:rsidR="007D3304" w:rsidRPr="007D3304" w:rsidRDefault="007D3304" w:rsidP="007D3304">
      <w:r>
        <w:rPr>
          <w:b/>
          <w:bCs/>
          <w:noProof/>
        </w:rPr>
        <mc:AlternateContent>
          <mc:Choice Requires="wps">
            <w:drawing>
              <wp:anchor distT="0" distB="0" distL="114300" distR="114300" simplePos="0" relativeHeight="251665408" behindDoc="0" locked="0" layoutInCell="1" allowOverlap="1" wp14:anchorId="6977251D" wp14:editId="5D989396">
                <wp:simplePos x="0" y="0"/>
                <wp:positionH relativeFrom="column">
                  <wp:posOffset>624840</wp:posOffset>
                </wp:positionH>
                <wp:positionV relativeFrom="paragraph">
                  <wp:posOffset>1546225</wp:posOffset>
                </wp:positionV>
                <wp:extent cx="0" cy="220980"/>
                <wp:effectExtent l="76200" t="0" r="57150" b="64770"/>
                <wp:wrapNone/>
                <wp:docPr id="500689778" name="Straight Arrow Connector 1"/>
                <wp:cNvGraphicFramePr/>
                <a:graphic xmlns:a="http://schemas.openxmlformats.org/drawingml/2006/main">
                  <a:graphicData uri="http://schemas.microsoft.com/office/word/2010/wordprocessingShape">
                    <wps:wsp>
                      <wps:cNvCnPr/>
                      <wps:spPr>
                        <a:xfrm>
                          <a:off x="0" y="0"/>
                          <a:ext cx="0" cy="2209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12217F5D" id="_x0000_t32" coordsize="21600,21600" o:spt="32" o:oned="t" path="m,l21600,21600e" filled="f">
                <v:path arrowok="t" fillok="f" o:connecttype="none"/>
                <o:lock v:ext="edit" shapetype="t"/>
              </v:shapetype>
              <v:shape id="Straight Arrow Connector 1" o:spid="_x0000_s1026" type="#_x0000_t32" style="position:absolute;margin-left:49.2pt;margin-top:121.75pt;width:0;height:17.4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" strokecolor="black [3200]" strokeweight=".5pt">
                <v:stroke endarrow="block" joinstyle="miter"/>
              </v:shape>
            </w:pict>
          </mc:Fallback>
        </mc:AlternateContent>
      </w:r>
      <w:r>
        <w:rPr>
          <w:b/>
          <w:bCs/>
          <w:noProof/>
        </w:rPr>
        <mc:AlternateContent>
          <mc:Choice Requires="wps">
            <w:drawing>
              <wp:anchor distT="0" distB="0" distL="114300" distR="114300" simplePos="0" relativeHeight="251663360" behindDoc="0" locked="0" layoutInCell="1" allowOverlap="1" wp14:anchorId="09D0D686" wp14:editId="3CC5FAA4">
                <wp:simplePos x="0" y="0"/>
                <wp:positionH relativeFrom="column">
                  <wp:posOffset>617220</wp:posOffset>
                </wp:positionH>
                <wp:positionV relativeFrom="paragraph">
                  <wp:posOffset>1058545</wp:posOffset>
                </wp:positionV>
                <wp:extent cx="0" cy="220980"/>
                <wp:effectExtent l="76200" t="0" r="57150" b="64770"/>
                <wp:wrapNone/>
                <wp:docPr id="1910892003" name="Straight Arrow Connector 1"/>
                <wp:cNvGraphicFramePr/>
                <a:graphic xmlns:a="http://schemas.openxmlformats.org/drawingml/2006/main">
                  <a:graphicData uri="http://schemas.microsoft.com/office/word/2010/wordprocessingShape">
                    <wps:wsp>
                      <wps:cNvCnPr/>
                      <wps:spPr>
                        <a:xfrm>
                          <a:off x="0" y="0"/>
                          <a:ext cx="0" cy="2209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FDA969B" id="Straight Arrow Connector 1" o:spid="_x0000_s1026" type="#_x0000_t32" style="position:absolute;margin-left:48.6pt;margin-top:83.35pt;width:0;height:17.4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" strokecolor="black [3200]" strokeweight=".5pt">
                <v:stroke endarrow="block" joinstyle="miter"/>
              </v:shape>
            </w:pict>
          </mc:Fallback>
        </mc:AlternateContent>
      </w:r>
      <w:r>
        <w:rPr>
          <w:b/>
          <w:bCs/>
          <w:noProof/>
        </w:rPr>
        <mc:AlternateContent>
          <mc:Choice Requires="wps">
            <w:drawing>
              <wp:anchor distT="0" distB="0" distL="114300" distR="114300" simplePos="0" relativeHeight="251661312" behindDoc="0" locked="0" layoutInCell="1" allowOverlap="1" wp14:anchorId="61C5F4D8" wp14:editId="02D6853E">
                <wp:simplePos x="0" y="0"/>
                <wp:positionH relativeFrom="column">
                  <wp:posOffset>624840</wp:posOffset>
                </wp:positionH>
                <wp:positionV relativeFrom="paragraph">
                  <wp:posOffset>631825</wp:posOffset>
                </wp:positionV>
                <wp:extent cx="0" cy="220980"/>
                <wp:effectExtent l="76200" t="0" r="57150" b="64770"/>
                <wp:wrapNone/>
                <wp:docPr id="278811996" name="Straight Arrow Connector 1"/>
                <wp:cNvGraphicFramePr/>
                <a:graphic xmlns:a="http://schemas.openxmlformats.org/drawingml/2006/main">
                  <a:graphicData uri="http://schemas.microsoft.com/office/word/2010/wordprocessingShape">
                    <wps:wsp>
                      <wps:cNvCnPr/>
                      <wps:spPr>
                        <a:xfrm>
                          <a:off x="0" y="0"/>
                          <a:ext cx="0" cy="2209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27DDBC1" id="Straight Arrow Connector 1" o:spid="_x0000_s1026" type="#_x0000_t32" style="position:absolute;margin-left:49.2pt;margin-top:49.75pt;width:0;height:17.4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" strokecolor="black [3200]" strokeweight=".5pt">
                <v:stroke endarrow="block" joinstyle="miter"/>
              </v:shape>
            </w:pict>
          </mc:Fallback>
        </mc:AlternateContent>
      </w:r>
      <w:r>
        <w:rPr>
          <w:b/>
          <w:bCs/>
          <w:noProof/>
        </w:rPr>
        <mc:AlternateContent>
          <mc:Choice Requires="wps">
            <w:drawing>
              <wp:anchor distT="0" distB="0" distL="114300" distR="114300" simplePos="0" relativeHeight="251659264" behindDoc="0" locked="0" layoutInCell="1" allowOverlap="1" wp14:anchorId="6A8F0B6D" wp14:editId="42CA5043">
                <wp:simplePos x="0" y="0"/>
                <wp:positionH relativeFrom="column">
                  <wp:posOffset>624840</wp:posOffset>
                </wp:positionH>
                <wp:positionV relativeFrom="paragraph">
                  <wp:posOffset>174625</wp:posOffset>
                </wp:positionV>
                <wp:extent cx="0" cy="220980"/>
                <wp:effectExtent l="76200" t="0" r="57150" b="64770"/>
                <wp:wrapNone/>
                <wp:docPr id="1050831691" name="Straight Arrow Connector 1"/>
                <wp:cNvGraphicFramePr/>
                <a:graphic xmlns:a="http://schemas.openxmlformats.org/drawingml/2006/main">
                  <a:graphicData uri="http://schemas.microsoft.com/office/word/2010/wordprocessingShape">
                    <wps:wsp>
                      <wps:cNvCnPr/>
                      <wps:spPr>
                        <a:xfrm>
                          <a:off x="0" y="0"/>
                          <a:ext cx="0" cy="2209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F2E2E2A" id="Straight Arrow Connector 1" o:spid="_x0000_s1026" type="#_x0000_t32" style="position:absolute;margin-left:49.2pt;margin-top:13.75pt;width:0;height:17.4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" strokecolor="black [3200]" strokeweight=".5pt">
                <v:stroke endarrow="block" joinstyle="miter"/>
              </v:shape>
            </w:pict>
          </mc:Fallback>
        </mc:AlternateContent>
      </w:r>
      <w:r w:rsidRPr="007D3304">
        <w:rPr>
          <w:b/>
          <w:bCs/>
        </w:rPr>
        <w:t>Business Requirements</w:t>
      </w:r>
      <w:r w:rsidRPr="007D3304">
        <w:br/>
      </w:r>
      <w:r w:rsidRPr="007D3304">
        <w:br/>
      </w:r>
      <w:r w:rsidRPr="007D3304">
        <w:rPr>
          <w:b/>
          <w:bCs/>
        </w:rPr>
        <w:t>Analyze Current Processes</w:t>
      </w:r>
      <w:r w:rsidRPr="007D3304">
        <w:br/>
      </w:r>
      <w:r w:rsidRPr="007D3304">
        <w:br/>
      </w:r>
      <w:r w:rsidRPr="007D3304">
        <w:rPr>
          <w:b/>
          <w:bCs/>
        </w:rPr>
        <w:t>Design Enterprise Structure</w:t>
      </w:r>
      <w:r w:rsidRPr="007D3304">
        <w:br/>
      </w:r>
      <w:r w:rsidRPr="007D3304">
        <w:br/>
      </w:r>
      <w:r w:rsidRPr="007D3304">
        <w:rPr>
          <w:b/>
          <w:bCs/>
        </w:rPr>
        <w:t>Configure FI Components</w:t>
      </w:r>
      <w:r w:rsidRPr="007D3304">
        <w:br/>
      </w:r>
      <w:r w:rsidRPr="007D3304">
        <w:br/>
      </w:r>
      <w:r>
        <w:rPr>
          <w:b/>
          <w:bCs/>
          <w:noProof/>
        </w:rPr>
        <w:lastRenderedPageBreak/>
        <mc:AlternateContent>
          <mc:Choice Requires="wps">
            <w:drawing>
              <wp:anchor distT="0" distB="0" distL="114300" distR="114300" simplePos="0" relativeHeight="251667456" behindDoc="0" locked="0" layoutInCell="1" allowOverlap="1" wp14:anchorId="4130AE80" wp14:editId="3CBA726E">
                <wp:simplePos x="0" y="0"/>
                <wp:positionH relativeFrom="column">
                  <wp:posOffset>632460</wp:posOffset>
                </wp:positionH>
                <wp:positionV relativeFrom="paragraph">
                  <wp:posOffset>215265</wp:posOffset>
                </wp:positionV>
                <wp:extent cx="0" cy="220980"/>
                <wp:effectExtent l="76200" t="0" r="57150" b="64770"/>
                <wp:wrapNone/>
                <wp:docPr id="236956828" name="Straight Arrow Connector 1"/>
                <wp:cNvGraphicFramePr/>
                <a:graphic xmlns:a="http://schemas.openxmlformats.org/drawingml/2006/main">
                  <a:graphicData uri="http://schemas.microsoft.com/office/word/2010/wordprocessingShape">
                    <wps:wsp>
                      <wps:cNvCnPr/>
                      <wps:spPr>
                        <a:xfrm>
                          <a:off x="0" y="0"/>
                          <a:ext cx="0" cy="2209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61F17C7" id="Straight Arrow Connector 1" o:spid="_x0000_s1026" type="#_x0000_t32" style="position:absolute;margin-left:49.8pt;margin-top:16.95pt;width:0;height:17.4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" strokecolor="black [3200]" strokeweight=".5pt">
                <v:stroke endarrow="block" joinstyle="miter"/>
              </v:shape>
            </w:pict>
          </mc:Fallback>
        </mc:AlternateContent>
      </w:r>
      <w:r w:rsidRPr="007D3304">
        <w:rPr>
          <w:b/>
          <w:bCs/>
        </w:rPr>
        <w:t>Configure CO Components</w:t>
      </w:r>
      <w:r w:rsidRPr="007D3304">
        <w:br/>
      </w:r>
      <w:r w:rsidRPr="007D3304">
        <w:br/>
      </w:r>
      <w:r w:rsidRPr="007D3304">
        <w:rPr>
          <w:b/>
          <w:bCs/>
        </w:rPr>
        <w:t>Create Master Data</w:t>
      </w:r>
      <w:r w:rsidRPr="007D3304">
        <w:br/>
      </w:r>
      <w:r>
        <w:rPr>
          <w:b/>
          <w:bCs/>
          <w:noProof/>
        </w:rPr>
        <mc:AlternateContent>
          <mc:Choice Requires="wps">
            <w:drawing>
              <wp:anchor distT="0" distB="0" distL="114300" distR="114300" simplePos="0" relativeHeight="251669504" behindDoc="0" locked="0" layoutInCell="1" allowOverlap="1" wp14:anchorId="0EE418B1" wp14:editId="4C41DDA9">
                <wp:simplePos x="0" y="0"/>
                <wp:positionH relativeFrom="column">
                  <wp:posOffset>579120</wp:posOffset>
                </wp:positionH>
                <wp:positionV relativeFrom="paragraph">
                  <wp:posOffset>678180</wp:posOffset>
                </wp:positionV>
                <wp:extent cx="0" cy="220980"/>
                <wp:effectExtent l="76200" t="0" r="57150" b="64770"/>
                <wp:wrapNone/>
                <wp:docPr id="327133888" name="Straight Arrow Connector 1"/>
                <wp:cNvGraphicFramePr/>
                <a:graphic xmlns:a="http://schemas.openxmlformats.org/drawingml/2006/main">
                  <a:graphicData uri="http://schemas.microsoft.com/office/word/2010/wordprocessingShape">
                    <wps:wsp>
                      <wps:cNvCnPr/>
                      <wps:spPr>
                        <a:xfrm>
                          <a:off x="0" y="0"/>
                          <a:ext cx="0" cy="2209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9F30DE2" id="Straight Arrow Connector 1" o:spid="_x0000_s1026" type="#_x0000_t32" style="position:absolute;margin-left:45.6pt;margin-top:53.4pt;width:0;height:17.4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" strokecolor="black [3200]" strokeweight=".5pt">
                <v:stroke endarrow="block" joinstyle="miter"/>
              </v:shape>
            </w:pict>
          </mc:Fallback>
        </mc:AlternateContent>
      </w:r>
      <w:r w:rsidRPr="007D3304">
        <w:br/>
      </w:r>
      <w:r>
        <w:rPr>
          <w:b/>
          <w:bCs/>
          <w:noProof/>
        </w:rPr>
        <mc:AlternateContent>
          <mc:Choice Requires="wps">
            <w:drawing>
              <wp:anchor distT="0" distB="0" distL="114300" distR="114300" simplePos="0" relativeHeight="251671552" behindDoc="0" locked="0" layoutInCell="1" allowOverlap="1" wp14:anchorId="30902C7D" wp14:editId="2877095F">
                <wp:simplePos x="0" y="0"/>
                <wp:positionH relativeFrom="column">
                  <wp:posOffset>579120</wp:posOffset>
                </wp:positionH>
                <wp:positionV relativeFrom="paragraph">
                  <wp:posOffset>1051560</wp:posOffset>
                </wp:positionV>
                <wp:extent cx="0" cy="220980"/>
                <wp:effectExtent l="76200" t="0" r="57150" b="64770"/>
                <wp:wrapNone/>
                <wp:docPr id="1329434479" name="Straight Arrow Connector 1"/>
                <wp:cNvGraphicFramePr/>
                <a:graphic xmlns:a="http://schemas.openxmlformats.org/drawingml/2006/main">
                  <a:graphicData uri="http://schemas.microsoft.com/office/word/2010/wordprocessingShape">
                    <wps:wsp>
                      <wps:cNvCnPr/>
                      <wps:spPr>
                        <a:xfrm>
                          <a:off x="0" y="0"/>
                          <a:ext cx="0" cy="2209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C25C71A" id="Straight Arrow Connector 1" o:spid="_x0000_s1026" type="#_x0000_t32" style="position:absolute;margin-left:45.6pt;margin-top:82.8pt;width:0;height:17.4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" strokecolor="black [3200]" strokeweight=".5pt">
                <v:stroke endarrow="block" joinstyle="miter"/>
              </v:shape>
            </w:pict>
          </mc:Fallback>
        </mc:AlternateContent>
      </w:r>
      <w:r w:rsidRPr="007D3304">
        <w:rPr>
          <w:b/>
          <w:bCs/>
        </w:rPr>
        <w:t>Perform Testing</w:t>
      </w:r>
      <w:r w:rsidRPr="007D3304">
        <w:br/>
      </w:r>
      <w:r w:rsidRPr="007D3304">
        <w:br/>
      </w:r>
      <w:r w:rsidRPr="007D3304">
        <w:rPr>
          <w:b/>
          <w:bCs/>
        </w:rPr>
        <w:t>User Acceptance Testing</w:t>
      </w:r>
      <w:r w:rsidRPr="007D3304">
        <w:br/>
      </w:r>
      <w:r>
        <w:rPr>
          <w:b/>
          <w:bCs/>
          <w:noProof/>
        </w:rPr>
        <mc:AlternateContent>
          <mc:Choice Requires="wps">
            <w:drawing>
              <wp:anchor distT="0" distB="0" distL="114300" distR="114300" simplePos="0" relativeHeight="251673600" behindDoc="0" locked="0" layoutInCell="1" allowOverlap="1" wp14:anchorId="2D9E788E" wp14:editId="2D7F59CF">
                <wp:simplePos x="0" y="0"/>
                <wp:positionH relativeFrom="column">
                  <wp:posOffset>617220</wp:posOffset>
                </wp:positionH>
                <wp:positionV relativeFrom="paragraph">
                  <wp:posOffset>1524000</wp:posOffset>
                </wp:positionV>
                <wp:extent cx="0" cy="220980"/>
                <wp:effectExtent l="76200" t="0" r="57150" b="64770"/>
                <wp:wrapNone/>
                <wp:docPr id="1783297537" name="Straight Arrow Connector 1"/>
                <wp:cNvGraphicFramePr/>
                <a:graphic xmlns:a="http://schemas.openxmlformats.org/drawingml/2006/main">
                  <a:graphicData uri="http://schemas.microsoft.com/office/word/2010/wordprocessingShape">
                    <wps:wsp>
                      <wps:cNvCnPr/>
                      <wps:spPr>
                        <a:xfrm>
                          <a:off x="0" y="0"/>
                          <a:ext cx="0" cy="2209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103FB49" id="Straight Arrow Connector 1" o:spid="_x0000_s1026" type="#_x0000_t32" style="position:absolute;margin-left:48.6pt;margin-top:120pt;width:0;height:17.4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" strokecolor="black [3200]" strokeweight=".5pt">
                <v:stroke endarrow="block" joinstyle="miter"/>
              </v:shape>
            </w:pict>
          </mc:Fallback>
        </mc:AlternateContent>
      </w:r>
      <w:r w:rsidRPr="007D3304">
        <w:br/>
      </w:r>
      <w:r w:rsidRPr="007D3304">
        <w:rPr>
          <w:b/>
          <w:bCs/>
        </w:rPr>
        <w:t>Document Configuration</w:t>
      </w:r>
      <w:r w:rsidRPr="007D3304">
        <w:br/>
      </w:r>
      <w:r>
        <w:rPr>
          <w:b/>
          <w:bCs/>
          <w:noProof/>
        </w:rPr>
        <mc:AlternateContent>
          <mc:Choice Requires="wps">
            <w:drawing>
              <wp:anchor distT="0" distB="0" distL="114300" distR="114300" simplePos="0" relativeHeight="251675648" behindDoc="0" locked="0" layoutInCell="1" allowOverlap="1" wp14:anchorId="5C2156F5" wp14:editId="45EC233F">
                <wp:simplePos x="0" y="0"/>
                <wp:positionH relativeFrom="column">
                  <wp:posOffset>632460</wp:posOffset>
                </wp:positionH>
                <wp:positionV relativeFrom="paragraph">
                  <wp:posOffset>1950720</wp:posOffset>
                </wp:positionV>
                <wp:extent cx="0" cy="220980"/>
                <wp:effectExtent l="76200" t="0" r="57150" b="64770"/>
                <wp:wrapNone/>
                <wp:docPr id="587436259" name="Straight Arrow Connector 1"/>
                <wp:cNvGraphicFramePr/>
                <a:graphic xmlns:a="http://schemas.openxmlformats.org/drawingml/2006/main">
                  <a:graphicData uri="http://schemas.microsoft.com/office/word/2010/wordprocessingShape">
                    <wps:wsp>
                      <wps:cNvCnPr/>
                      <wps:spPr>
                        <a:xfrm>
                          <a:off x="0" y="0"/>
                          <a:ext cx="0" cy="2209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1F4A238" id="Straight Arrow Connector 1" o:spid="_x0000_s1026" type="#_x0000_t32" style="position:absolute;margin-left:49.8pt;margin-top:153.6pt;width:0;height:17.4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" strokecolor="black [3200]" strokeweight=".5pt">
                <v:stroke endarrow="block" joinstyle="miter"/>
              </v:shape>
            </w:pict>
          </mc:Fallback>
        </mc:AlternateContent>
      </w:r>
      <w:r w:rsidRPr="007D3304">
        <w:br/>
      </w:r>
      <w:r>
        <w:rPr>
          <w:b/>
          <w:bCs/>
          <w:noProof/>
        </w:rPr>
        <mc:AlternateContent>
          <mc:Choice Requires="wps">
            <w:drawing>
              <wp:anchor distT="0" distB="0" distL="114300" distR="114300" simplePos="0" relativeHeight="251677696" behindDoc="0" locked="0" layoutInCell="1" allowOverlap="1" wp14:anchorId="4F5F3260" wp14:editId="71694F7E">
                <wp:simplePos x="0" y="0"/>
                <wp:positionH relativeFrom="column">
                  <wp:posOffset>617220</wp:posOffset>
                </wp:positionH>
                <wp:positionV relativeFrom="paragraph">
                  <wp:posOffset>2362200</wp:posOffset>
                </wp:positionV>
                <wp:extent cx="0" cy="220980"/>
                <wp:effectExtent l="76200" t="0" r="57150" b="64770"/>
                <wp:wrapNone/>
                <wp:docPr id="966477992" name="Straight Arrow Connector 1"/>
                <wp:cNvGraphicFramePr/>
                <a:graphic xmlns:a="http://schemas.openxmlformats.org/drawingml/2006/main">
                  <a:graphicData uri="http://schemas.microsoft.com/office/word/2010/wordprocessingShape">
                    <wps:wsp>
                      <wps:cNvCnPr/>
                      <wps:spPr>
                        <a:xfrm>
                          <a:off x="0" y="0"/>
                          <a:ext cx="0" cy="2209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4ABAC91" id="Straight Arrow Connector 1" o:spid="_x0000_s1026" type="#_x0000_t32" style="position:absolute;margin-left:48.6pt;margin-top:186pt;width:0;height:17.4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" strokecolor="black [3200]" strokeweight=".5pt">
                <v:stroke endarrow="block" joinstyle="miter"/>
              </v:shape>
            </w:pict>
          </mc:Fallback>
        </mc:AlternateContent>
      </w:r>
      <w:r w:rsidRPr="007D3304">
        <w:rPr>
          <w:b/>
          <w:bCs/>
        </w:rPr>
        <w:t>Release Transport Request</w:t>
      </w:r>
      <w:r w:rsidRPr="007D3304">
        <w:br/>
      </w:r>
      <w:r w:rsidRPr="007D3304">
        <w:br/>
      </w:r>
      <w:r w:rsidRPr="007D3304">
        <w:rPr>
          <w:b/>
          <w:bCs/>
        </w:rPr>
        <w:t>Move Configuration to Quality and Production Environments</w:t>
      </w:r>
    </w:p>
    <w:p w14:paraId="431D3992" w14:textId="77777777" w:rsidR="007D3304" w:rsidRPr="007D3304" w:rsidRDefault="007D3304" w:rsidP="007D3304">
      <w:r w:rsidRPr="007D3304">
        <w:t>Configuration changes should be managed carefully. SAP documentation describes the use of customizing requests and consistency checks to manage configuration changes and transport them through the system landscape.</w:t>
      </w:r>
    </w:p>
    <w:p w14:paraId="53366649" w14:textId="5F09CAAD" w:rsidR="007D3304" w:rsidRPr="007D3304" w:rsidRDefault="007D3304" w:rsidP="007D3304"/>
    <w:p w14:paraId="68FEECF6" w14:textId="77777777" w:rsidR="007D3304" w:rsidRPr="007D3304" w:rsidRDefault="007D3304" w:rsidP="007D3304">
      <w:pPr>
        <w:pStyle w:val="Heading2"/>
      </w:pPr>
      <w:r w:rsidRPr="007D3304">
        <w:t>8. Testing Strategy</w:t>
      </w:r>
    </w:p>
    <w:p w14:paraId="16D58F88" w14:textId="77777777" w:rsidR="007D3304" w:rsidRPr="007D3304" w:rsidRDefault="007D3304" w:rsidP="007D3304">
      <w:r w:rsidRPr="007D3304">
        <w:t>Testing is an essential part of SAP configuration.</w:t>
      </w:r>
    </w:p>
    <w:p w14:paraId="19F0190B" w14:textId="77777777" w:rsidR="007D3304" w:rsidRPr="007D3304" w:rsidRDefault="007D3304" w:rsidP="007D3304">
      <w:r w:rsidRPr="007D3304">
        <w:t>The proposed testing stages are:</w:t>
      </w:r>
    </w:p>
    <w:p w14:paraId="2AFD7D29" w14:textId="77777777" w:rsidR="007D3304" w:rsidRPr="007D3304" w:rsidRDefault="007D3304" w:rsidP="007D3304">
      <w:pPr>
        <w:pStyle w:val="Heading3"/>
      </w:pPr>
      <w:r w:rsidRPr="007D3304">
        <w:t>8.1 Unit Testing</w:t>
      </w:r>
    </w:p>
    <w:p w14:paraId="59B75048" w14:textId="77777777" w:rsidR="007D3304" w:rsidRPr="007D3304" w:rsidRDefault="007D3304" w:rsidP="007D3304">
      <w:r w:rsidRPr="007D3304">
        <w:t>Each configuration item should be tested individually.</w:t>
      </w:r>
    </w:p>
    <w:p w14:paraId="688FB172" w14:textId="77777777" w:rsidR="007D3304" w:rsidRPr="007D3304" w:rsidRDefault="007D3304" w:rsidP="007D3304">
      <w:r w:rsidRPr="007D3304">
        <w:t>Examples include:</w:t>
      </w:r>
    </w:p>
    <w:p w14:paraId="6B9753B4" w14:textId="77777777" w:rsidR="007D3304" w:rsidRPr="007D3304" w:rsidRDefault="007D3304" w:rsidP="007D3304">
      <w:pPr>
        <w:numPr>
          <w:ilvl w:val="0"/>
          <w:numId w:val="11"/>
        </w:numPr>
      </w:pPr>
      <w:r w:rsidRPr="007D3304">
        <w:t>Test G/L posting.</w:t>
      </w:r>
    </w:p>
    <w:p w14:paraId="277312CF" w14:textId="77777777" w:rsidR="007D3304" w:rsidRPr="007D3304" w:rsidRDefault="007D3304" w:rsidP="007D3304">
      <w:pPr>
        <w:numPr>
          <w:ilvl w:val="0"/>
          <w:numId w:val="11"/>
        </w:numPr>
      </w:pPr>
      <w:r w:rsidRPr="007D3304">
        <w:t>Test posting period control.</w:t>
      </w:r>
    </w:p>
    <w:p w14:paraId="04A550C4" w14:textId="77777777" w:rsidR="007D3304" w:rsidRPr="007D3304" w:rsidRDefault="007D3304" w:rsidP="007D3304">
      <w:pPr>
        <w:numPr>
          <w:ilvl w:val="0"/>
          <w:numId w:val="11"/>
        </w:numPr>
      </w:pPr>
      <w:r w:rsidRPr="007D3304">
        <w:t>Test tax calculation.</w:t>
      </w:r>
    </w:p>
    <w:p w14:paraId="55182035" w14:textId="77777777" w:rsidR="007D3304" w:rsidRPr="007D3304" w:rsidRDefault="007D3304" w:rsidP="007D3304">
      <w:pPr>
        <w:numPr>
          <w:ilvl w:val="0"/>
          <w:numId w:val="11"/>
        </w:numPr>
      </w:pPr>
      <w:r w:rsidRPr="007D3304">
        <w:t>Test cost center creation.</w:t>
      </w:r>
    </w:p>
    <w:p w14:paraId="19986327" w14:textId="77777777" w:rsidR="007D3304" w:rsidRDefault="007D3304" w:rsidP="007D3304">
      <w:pPr>
        <w:numPr>
          <w:ilvl w:val="0"/>
          <w:numId w:val="11"/>
        </w:numPr>
      </w:pPr>
      <w:r w:rsidRPr="007D3304">
        <w:t>Test internal order posting.</w:t>
      </w:r>
    </w:p>
    <w:p w14:paraId="2F96CF3F" w14:textId="77777777" w:rsidR="007D3304" w:rsidRDefault="007D3304" w:rsidP="007D3304"/>
    <w:p w14:paraId="653A0898" w14:textId="77777777" w:rsidR="007D3304" w:rsidRPr="007D3304" w:rsidRDefault="007D3304" w:rsidP="007D3304"/>
    <w:p w14:paraId="0620971A" w14:textId="77777777" w:rsidR="007D3304" w:rsidRPr="007D3304" w:rsidRDefault="007D3304" w:rsidP="007D3304">
      <w:pPr>
        <w:pStyle w:val="Heading3"/>
      </w:pPr>
      <w:r w:rsidRPr="007D3304">
        <w:lastRenderedPageBreak/>
        <w:t>8.2 Integration Testing</w:t>
      </w:r>
    </w:p>
    <w:p w14:paraId="2B51824F" w14:textId="77777777" w:rsidR="007D3304" w:rsidRPr="007D3304" w:rsidRDefault="007D3304" w:rsidP="007D3304">
      <w:r w:rsidRPr="007D3304">
        <w:t>The consultant should test how FI and CO work together.</w:t>
      </w:r>
    </w:p>
    <w:p w14:paraId="7100DD93" w14:textId="77777777" w:rsidR="007D3304" w:rsidRPr="007D3304" w:rsidRDefault="007D3304" w:rsidP="007D3304">
      <w:r w:rsidRPr="007D3304">
        <w:t>Examples include:</w:t>
      </w:r>
    </w:p>
    <w:p w14:paraId="4941382E" w14:textId="77777777" w:rsidR="007D3304" w:rsidRPr="007D3304" w:rsidRDefault="007D3304" w:rsidP="007D3304">
      <w:pPr>
        <w:numPr>
          <w:ilvl w:val="0"/>
          <w:numId w:val="12"/>
        </w:numPr>
      </w:pPr>
      <w:r w:rsidRPr="007D3304">
        <w:t>Expense posting to a cost center.</w:t>
      </w:r>
    </w:p>
    <w:p w14:paraId="66150637" w14:textId="77777777" w:rsidR="007D3304" w:rsidRPr="007D3304" w:rsidRDefault="007D3304" w:rsidP="007D3304">
      <w:pPr>
        <w:numPr>
          <w:ilvl w:val="0"/>
          <w:numId w:val="12"/>
        </w:numPr>
      </w:pPr>
      <w:r w:rsidRPr="007D3304">
        <w:t>FI transaction generating CO information.</w:t>
      </w:r>
    </w:p>
    <w:p w14:paraId="4F9C4D16" w14:textId="77777777" w:rsidR="007D3304" w:rsidRPr="007D3304" w:rsidRDefault="007D3304" w:rsidP="007D3304">
      <w:pPr>
        <w:numPr>
          <w:ilvl w:val="0"/>
          <w:numId w:val="12"/>
        </w:numPr>
      </w:pPr>
      <w:r w:rsidRPr="007D3304">
        <w:t>Cost center plan versus actual reporting.</w:t>
      </w:r>
    </w:p>
    <w:p w14:paraId="3A462E6B" w14:textId="77777777" w:rsidR="007D3304" w:rsidRPr="007D3304" w:rsidRDefault="007D3304" w:rsidP="007D3304">
      <w:pPr>
        <w:numPr>
          <w:ilvl w:val="0"/>
          <w:numId w:val="12"/>
        </w:numPr>
      </w:pPr>
      <w:r w:rsidRPr="007D3304">
        <w:t>Internal order cost collection.</w:t>
      </w:r>
    </w:p>
    <w:p w14:paraId="316F8827" w14:textId="77777777" w:rsidR="007D3304" w:rsidRPr="007D3304" w:rsidRDefault="007D3304" w:rsidP="007D3304">
      <w:pPr>
        <w:pStyle w:val="Heading3"/>
      </w:pPr>
      <w:r w:rsidRPr="007D3304">
        <w:t>8.3 User Acceptance Testing</w:t>
      </w:r>
    </w:p>
    <w:p w14:paraId="1EC70C5F" w14:textId="77777777" w:rsidR="007D3304" w:rsidRPr="007D3304" w:rsidRDefault="007D3304" w:rsidP="007D3304">
      <w:r w:rsidRPr="007D3304">
        <w:t>Business users should test the configured system using realistic business transactions.</w:t>
      </w:r>
    </w:p>
    <w:p w14:paraId="553267EF" w14:textId="77777777" w:rsidR="007D3304" w:rsidRPr="007D3304" w:rsidRDefault="007D3304" w:rsidP="007D3304">
      <w:r w:rsidRPr="007D3304">
        <w:t>Users should confirm that:</w:t>
      </w:r>
    </w:p>
    <w:p w14:paraId="09CA2A59" w14:textId="77777777" w:rsidR="007D3304" w:rsidRPr="007D3304" w:rsidRDefault="007D3304" w:rsidP="007D3304">
      <w:pPr>
        <w:numPr>
          <w:ilvl w:val="0"/>
          <w:numId w:val="13"/>
        </w:numPr>
      </w:pPr>
      <w:r w:rsidRPr="007D3304">
        <w:t>Financial postings are correct.</w:t>
      </w:r>
    </w:p>
    <w:p w14:paraId="2BC748BD" w14:textId="77777777" w:rsidR="007D3304" w:rsidRPr="007D3304" w:rsidRDefault="007D3304" w:rsidP="007D3304">
      <w:pPr>
        <w:numPr>
          <w:ilvl w:val="0"/>
          <w:numId w:val="13"/>
        </w:numPr>
      </w:pPr>
      <w:r w:rsidRPr="007D3304">
        <w:t>Reports meet business requirements.</w:t>
      </w:r>
    </w:p>
    <w:p w14:paraId="173E3B2D" w14:textId="77777777" w:rsidR="007D3304" w:rsidRPr="007D3304" w:rsidRDefault="007D3304" w:rsidP="007D3304">
      <w:pPr>
        <w:numPr>
          <w:ilvl w:val="0"/>
          <w:numId w:val="13"/>
        </w:numPr>
      </w:pPr>
      <w:r w:rsidRPr="007D3304">
        <w:t>Cost centers work correctly.</w:t>
      </w:r>
    </w:p>
    <w:p w14:paraId="4970EFE2" w14:textId="77777777" w:rsidR="007D3304" w:rsidRPr="007D3304" w:rsidRDefault="007D3304" w:rsidP="007D3304">
      <w:pPr>
        <w:numPr>
          <w:ilvl w:val="0"/>
          <w:numId w:val="13"/>
        </w:numPr>
      </w:pPr>
      <w:r w:rsidRPr="007D3304">
        <w:t>Planning information is available.</w:t>
      </w:r>
    </w:p>
    <w:p w14:paraId="0CAF9655" w14:textId="77777777" w:rsidR="007D3304" w:rsidRPr="007D3304" w:rsidRDefault="007D3304" w:rsidP="007D3304">
      <w:pPr>
        <w:numPr>
          <w:ilvl w:val="0"/>
          <w:numId w:val="13"/>
        </w:numPr>
      </w:pPr>
      <w:r w:rsidRPr="007D3304">
        <w:t>User access is appropriate.</w:t>
      </w:r>
    </w:p>
    <w:p w14:paraId="4726FD91" w14:textId="77777777" w:rsidR="007D3304" w:rsidRPr="007D3304" w:rsidRDefault="007D3304" w:rsidP="007D3304">
      <w:r w:rsidRPr="007D3304">
        <w:t>Any issues identified during testing should be documented and corrected before production deployment.</w:t>
      </w:r>
    </w:p>
    <w:p w14:paraId="3DDA707A" w14:textId="738F892A" w:rsidR="007D3304" w:rsidRPr="007D3304" w:rsidRDefault="007D3304" w:rsidP="007D3304"/>
    <w:p w14:paraId="0019D922" w14:textId="77777777" w:rsidR="007D3304" w:rsidRPr="007D3304" w:rsidRDefault="007D3304" w:rsidP="007D3304">
      <w:pPr>
        <w:pStyle w:val="Heading2"/>
      </w:pPr>
      <w:r w:rsidRPr="007D3304">
        <w:t>9. Risks and Mitigation Strategies</w:t>
      </w:r>
    </w:p>
    <w:p w14:paraId="7AAB9489" w14:textId="77777777" w:rsidR="007D3304" w:rsidRPr="007D3304" w:rsidRDefault="007D3304" w:rsidP="007D3304">
      <w:r w:rsidRPr="007D3304">
        <w:t>SAP FICO customization involves several risks.</w:t>
      </w:r>
    </w:p>
    <w:tbl>
      <w:tblPr>
        <w:tblStyle w:val="GridTable5Dark-Accent4"/>
        <w:tblW w:w="0" w:type="auto"/>
        <w:tblLook w:val="04A0" w:firstRow="1" w:lastRow="0" w:firstColumn="1" w:lastColumn="0" w:noHBand="0" w:noVBand="1"/>
      </w:tblPr>
      <w:tblGrid>
        <w:gridCol w:w="2998"/>
        <w:gridCol w:w="2810"/>
        <w:gridCol w:w="3542"/>
      </w:tblGrid>
      <w:tr w:rsidR="007D3304" w:rsidRPr="007D3304" w14:paraId="3C3A0B25" w14:textId="77777777" w:rsidTr="007D33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6E4BE6" w14:textId="77777777" w:rsidR="007D3304" w:rsidRPr="007D3304" w:rsidRDefault="007D3304" w:rsidP="007D3304">
            <w:pPr>
              <w:spacing w:after="160" w:line="278" w:lineRule="auto"/>
            </w:pPr>
            <w:r w:rsidRPr="007D3304">
              <w:t>Risk</w:t>
            </w:r>
          </w:p>
        </w:tc>
        <w:tc>
          <w:tcPr>
            <w:tcW w:w="0" w:type="auto"/>
            <w:hideMark/>
          </w:tcPr>
          <w:p w14:paraId="59628F0B" w14:textId="77777777" w:rsidR="007D3304" w:rsidRPr="007D3304" w:rsidRDefault="007D3304" w:rsidP="007D3304">
            <w:pPr>
              <w:spacing w:after="160" w:line="278" w:lineRule="auto"/>
              <w:cnfStyle w:val="100000000000" w:firstRow="1" w:lastRow="0" w:firstColumn="0" w:lastColumn="0" w:oddVBand="0" w:evenVBand="0" w:oddHBand="0" w:evenHBand="0" w:firstRowFirstColumn="0" w:firstRowLastColumn="0" w:lastRowFirstColumn="0" w:lastRowLastColumn="0"/>
            </w:pPr>
            <w:r w:rsidRPr="007D3304">
              <w:t>Possible Impact</w:t>
            </w:r>
          </w:p>
        </w:tc>
        <w:tc>
          <w:tcPr>
            <w:tcW w:w="0" w:type="auto"/>
            <w:hideMark/>
          </w:tcPr>
          <w:p w14:paraId="351686B1" w14:textId="77777777" w:rsidR="007D3304" w:rsidRPr="007D3304" w:rsidRDefault="007D3304" w:rsidP="007D3304">
            <w:pPr>
              <w:spacing w:after="160" w:line="278" w:lineRule="auto"/>
              <w:cnfStyle w:val="100000000000" w:firstRow="1" w:lastRow="0" w:firstColumn="0" w:lastColumn="0" w:oddVBand="0" w:evenVBand="0" w:oddHBand="0" w:evenHBand="0" w:firstRowFirstColumn="0" w:firstRowLastColumn="0" w:lastRowFirstColumn="0" w:lastRowLastColumn="0"/>
            </w:pPr>
            <w:r w:rsidRPr="007D3304">
              <w:t>Mitigation Strategy</w:t>
            </w:r>
          </w:p>
        </w:tc>
      </w:tr>
      <w:tr w:rsidR="007D3304" w:rsidRPr="007D3304" w14:paraId="54C8AF54" w14:textId="77777777" w:rsidTr="007D33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CA51ED" w14:textId="77777777" w:rsidR="007D3304" w:rsidRPr="007D3304" w:rsidRDefault="007D3304" w:rsidP="007D3304">
            <w:pPr>
              <w:spacing w:after="160" w:line="278" w:lineRule="auto"/>
            </w:pPr>
            <w:r w:rsidRPr="007D3304">
              <w:t>Incorrect configuration</w:t>
            </w:r>
          </w:p>
        </w:tc>
        <w:tc>
          <w:tcPr>
            <w:tcW w:w="0" w:type="auto"/>
            <w:hideMark/>
          </w:tcPr>
          <w:p w14:paraId="01B5AF84" w14:textId="77777777" w:rsidR="007D3304" w:rsidRPr="007D3304" w:rsidRDefault="007D3304" w:rsidP="007D3304">
            <w:pPr>
              <w:spacing w:after="160" w:line="278" w:lineRule="auto"/>
              <w:cnfStyle w:val="000000100000" w:firstRow="0" w:lastRow="0" w:firstColumn="0" w:lastColumn="0" w:oddVBand="0" w:evenVBand="0" w:oddHBand="1" w:evenHBand="0" w:firstRowFirstColumn="0" w:firstRowLastColumn="0" w:lastRowFirstColumn="0" w:lastRowLastColumn="0"/>
            </w:pPr>
            <w:r w:rsidRPr="007D3304">
              <w:t>Incorrect financial reporting</w:t>
            </w:r>
          </w:p>
        </w:tc>
        <w:tc>
          <w:tcPr>
            <w:tcW w:w="0" w:type="auto"/>
            <w:hideMark/>
          </w:tcPr>
          <w:p w14:paraId="321B1A32" w14:textId="77777777" w:rsidR="007D3304" w:rsidRPr="007D3304" w:rsidRDefault="007D3304" w:rsidP="007D3304">
            <w:pPr>
              <w:spacing w:after="160" w:line="278" w:lineRule="auto"/>
              <w:cnfStyle w:val="000000100000" w:firstRow="0" w:lastRow="0" w:firstColumn="0" w:lastColumn="0" w:oddVBand="0" w:evenVBand="0" w:oddHBand="1" w:evenHBand="0" w:firstRowFirstColumn="0" w:firstRowLastColumn="0" w:lastRowFirstColumn="0" w:lastRowLastColumn="0"/>
            </w:pPr>
            <w:r w:rsidRPr="007D3304">
              <w:t>Review and test configuration</w:t>
            </w:r>
          </w:p>
        </w:tc>
      </w:tr>
      <w:tr w:rsidR="007D3304" w:rsidRPr="007D3304" w14:paraId="37004F67" w14:textId="77777777" w:rsidTr="007D3304">
        <w:tc>
          <w:tcPr>
            <w:cnfStyle w:val="001000000000" w:firstRow="0" w:lastRow="0" w:firstColumn="1" w:lastColumn="0" w:oddVBand="0" w:evenVBand="0" w:oddHBand="0" w:evenHBand="0" w:firstRowFirstColumn="0" w:firstRowLastColumn="0" w:lastRowFirstColumn="0" w:lastRowLastColumn="0"/>
            <w:tcW w:w="0" w:type="auto"/>
            <w:hideMark/>
          </w:tcPr>
          <w:p w14:paraId="31FB1F14" w14:textId="77777777" w:rsidR="007D3304" w:rsidRPr="007D3304" w:rsidRDefault="007D3304" w:rsidP="007D3304">
            <w:pPr>
              <w:spacing w:after="160" w:line="278" w:lineRule="auto"/>
            </w:pPr>
            <w:r w:rsidRPr="007D3304">
              <w:t>Incorrect master data</w:t>
            </w:r>
          </w:p>
        </w:tc>
        <w:tc>
          <w:tcPr>
            <w:tcW w:w="0" w:type="auto"/>
            <w:hideMark/>
          </w:tcPr>
          <w:p w14:paraId="09E41BE2" w14:textId="77777777" w:rsidR="007D3304" w:rsidRPr="007D3304" w:rsidRDefault="007D3304" w:rsidP="007D3304">
            <w:pPr>
              <w:spacing w:after="160" w:line="278" w:lineRule="auto"/>
              <w:cnfStyle w:val="000000000000" w:firstRow="0" w:lastRow="0" w:firstColumn="0" w:lastColumn="0" w:oddVBand="0" w:evenVBand="0" w:oddHBand="0" w:evenHBand="0" w:firstRowFirstColumn="0" w:firstRowLastColumn="0" w:lastRowFirstColumn="0" w:lastRowLastColumn="0"/>
            </w:pPr>
            <w:r w:rsidRPr="007D3304">
              <w:t>Posting errors</w:t>
            </w:r>
          </w:p>
        </w:tc>
        <w:tc>
          <w:tcPr>
            <w:tcW w:w="0" w:type="auto"/>
            <w:hideMark/>
          </w:tcPr>
          <w:p w14:paraId="0F0E69DF" w14:textId="77777777" w:rsidR="007D3304" w:rsidRPr="007D3304" w:rsidRDefault="007D3304" w:rsidP="007D3304">
            <w:pPr>
              <w:spacing w:after="160" w:line="278" w:lineRule="auto"/>
              <w:cnfStyle w:val="000000000000" w:firstRow="0" w:lastRow="0" w:firstColumn="0" w:lastColumn="0" w:oddVBand="0" w:evenVBand="0" w:oddHBand="0" w:evenHBand="0" w:firstRowFirstColumn="0" w:firstRowLastColumn="0" w:lastRowFirstColumn="0" w:lastRowLastColumn="0"/>
            </w:pPr>
            <w:r w:rsidRPr="007D3304">
              <w:t>Use approval and validation procedures</w:t>
            </w:r>
          </w:p>
        </w:tc>
      </w:tr>
      <w:tr w:rsidR="007D3304" w:rsidRPr="007D3304" w14:paraId="26B8767F" w14:textId="77777777" w:rsidTr="007D33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F2EF85" w14:textId="77777777" w:rsidR="007D3304" w:rsidRPr="007D3304" w:rsidRDefault="007D3304" w:rsidP="007D3304">
            <w:pPr>
              <w:spacing w:after="160" w:line="278" w:lineRule="auto"/>
            </w:pPr>
            <w:r w:rsidRPr="007D3304">
              <w:t>Inadequate testing</w:t>
            </w:r>
          </w:p>
        </w:tc>
        <w:tc>
          <w:tcPr>
            <w:tcW w:w="0" w:type="auto"/>
            <w:hideMark/>
          </w:tcPr>
          <w:p w14:paraId="7FDB97A1" w14:textId="77777777" w:rsidR="007D3304" w:rsidRPr="007D3304" w:rsidRDefault="007D3304" w:rsidP="007D3304">
            <w:pPr>
              <w:spacing w:after="160" w:line="278" w:lineRule="auto"/>
              <w:cnfStyle w:val="000000100000" w:firstRow="0" w:lastRow="0" w:firstColumn="0" w:lastColumn="0" w:oddVBand="0" w:evenVBand="0" w:oddHBand="1" w:evenHBand="0" w:firstRowFirstColumn="0" w:firstRowLastColumn="0" w:lastRowFirstColumn="0" w:lastRowLastColumn="0"/>
            </w:pPr>
            <w:r w:rsidRPr="007D3304">
              <w:t>Production errors</w:t>
            </w:r>
          </w:p>
        </w:tc>
        <w:tc>
          <w:tcPr>
            <w:tcW w:w="0" w:type="auto"/>
            <w:hideMark/>
          </w:tcPr>
          <w:p w14:paraId="26550549" w14:textId="77777777" w:rsidR="007D3304" w:rsidRPr="007D3304" w:rsidRDefault="007D3304" w:rsidP="007D3304">
            <w:pPr>
              <w:spacing w:after="160" w:line="278" w:lineRule="auto"/>
              <w:cnfStyle w:val="000000100000" w:firstRow="0" w:lastRow="0" w:firstColumn="0" w:lastColumn="0" w:oddVBand="0" w:evenVBand="0" w:oddHBand="1" w:evenHBand="0" w:firstRowFirstColumn="0" w:firstRowLastColumn="0" w:lastRowFirstColumn="0" w:lastRowLastColumn="0"/>
            </w:pPr>
            <w:r w:rsidRPr="007D3304">
              <w:t>Perform unit, integration, and user testing</w:t>
            </w:r>
          </w:p>
        </w:tc>
      </w:tr>
      <w:tr w:rsidR="007D3304" w:rsidRPr="007D3304" w14:paraId="7FEF3F42" w14:textId="77777777" w:rsidTr="007D3304">
        <w:tc>
          <w:tcPr>
            <w:cnfStyle w:val="001000000000" w:firstRow="0" w:lastRow="0" w:firstColumn="1" w:lastColumn="0" w:oddVBand="0" w:evenVBand="0" w:oddHBand="0" w:evenHBand="0" w:firstRowFirstColumn="0" w:firstRowLastColumn="0" w:lastRowFirstColumn="0" w:lastRowLastColumn="0"/>
            <w:tcW w:w="0" w:type="auto"/>
            <w:hideMark/>
          </w:tcPr>
          <w:p w14:paraId="0DA6A9BA" w14:textId="77777777" w:rsidR="007D3304" w:rsidRPr="007D3304" w:rsidRDefault="007D3304" w:rsidP="007D3304">
            <w:pPr>
              <w:spacing w:after="160" w:line="278" w:lineRule="auto"/>
            </w:pPr>
            <w:r w:rsidRPr="007D3304">
              <w:lastRenderedPageBreak/>
              <w:t>Unauthorized access</w:t>
            </w:r>
          </w:p>
        </w:tc>
        <w:tc>
          <w:tcPr>
            <w:tcW w:w="0" w:type="auto"/>
            <w:hideMark/>
          </w:tcPr>
          <w:p w14:paraId="4DC9F1E7" w14:textId="77777777" w:rsidR="007D3304" w:rsidRPr="007D3304" w:rsidRDefault="007D3304" w:rsidP="007D3304">
            <w:pPr>
              <w:spacing w:after="160" w:line="278" w:lineRule="auto"/>
              <w:cnfStyle w:val="000000000000" w:firstRow="0" w:lastRow="0" w:firstColumn="0" w:lastColumn="0" w:oddVBand="0" w:evenVBand="0" w:oddHBand="0" w:evenHBand="0" w:firstRowFirstColumn="0" w:firstRowLastColumn="0" w:lastRowFirstColumn="0" w:lastRowLastColumn="0"/>
            </w:pPr>
            <w:r w:rsidRPr="007D3304">
              <w:t>Security and control issues</w:t>
            </w:r>
          </w:p>
        </w:tc>
        <w:tc>
          <w:tcPr>
            <w:tcW w:w="0" w:type="auto"/>
            <w:hideMark/>
          </w:tcPr>
          <w:p w14:paraId="575200A3" w14:textId="77777777" w:rsidR="007D3304" w:rsidRPr="007D3304" w:rsidRDefault="007D3304" w:rsidP="007D3304">
            <w:pPr>
              <w:spacing w:after="160" w:line="278" w:lineRule="auto"/>
              <w:cnfStyle w:val="000000000000" w:firstRow="0" w:lastRow="0" w:firstColumn="0" w:lastColumn="0" w:oddVBand="0" w:evenVBand="0" w:oddHBand="0" w:evenHBand="0" w:firstRowFirstColumn="0" w:firstRowLastColumn="0" w:lastRowFirstColumn="0" w:lastRowLastColumn="0"/>
            </w:pPr>
            <w:r w:rsidRPr="007D3304">
              <w:t>Apply role-based access</w:t>
            </w:r>
          </w:p>
        </w:tc>
      </w:tr>
      <w:tr w:rsidR="007D3304" w:rsidRPr="007D3304" w14:paraId="3C3948AF" w14:textId="77777777" w:rsidTr="007D33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5AC336" w14:textId="77777777" w:rsidR="007D3304" w:rsidRPr="007D3304" w:rsidRDefault="007D3304" w:rsidP="007D3304">
            <w:pPr>
              <w:spacing w:after="160" w:line="278" w:lineRule="auto"/>
            </w:pPr>
            <w:r w:rsidRPr="007D3304">
              <w:t>Poor documentation</w:t>
            </w:r>
          </w:p>
        </w:tc>
        <w:tc>
          <w:tcPr>
            <w:tcW w:w="0" w:type="auto"/>
            <w:hideMark/>
          </w:tcPr>
          <w:p w14:paraId="6CFFA862" w14:textId="77777777" w:rsidR="007D3304" w:rsidRPr="007D3304" w:rsidRDefault="007D3304" w:rsidP="007D3304">
            <w:pPr>
              <w:spacing w:after="160" w:line="278" w:lineRule="auto"/>
              <w:cnfStyle w:val="000000100000" w:firstRow="0" w:lastRow="0" w:firstColumn="0" w:lastColumn="0" w:oddVBand="0" w:evenVBand="0" w:oddHBand="1" w:evenHBand="0" w:firstRowFirstColumn="0" w:firstRowLastColumn="0" w:lastRowFirstColumn="0" w:lastRowLastColumn="0"/>
            </w:pPr>
            <w:r w:rsidRPr="007D3304">
              <w:t>Difficulty maintaining the system</w:t>
            </w:r>
          </w:p>
        </w:tc>
        <w:tc>
          <w:tcPr>
            <w:tcW w:w="0" w:type="auto"/>
            <w:hideMark/>
          </w:tcPr>
          <w:p w14:paraId="26EBB987" w14:textId="77777777" w:rsidR="007D3304" w:rsidRPr="007D3304" w:rsidRDefault="007D3304" w:rsidP="007D3304">
            <w:pPr>
              <w:spacing w:after="160" w:line="278" w:lineRule="auto"/>
              <w:cnfStyle w:val="000000100000" w:firstRow="0" w:lastRow="0" w:firstColumn="0" w:lastColumn="0" w:oddVBand="0" w:evenVBand="0" w:oddHBand="1" w:evenHBand="0" w:firstRowFirstColumn="0" w:firstRowLastColumn="0" w:lastRowFirstColumn="0" w:lastRowLastColumn="0"/>
            </w:pPr>
            <w:r w:rsidRPr="007D3304">
              <w:t>Maintain configuration documents</w:t>
            </w:r>
          </w:p>
        </w:tc>
      </w:tr>
      <w:tr w:rsidR="007D3304" w:rsidRPr="007D3304" w14:paraId="4B08F82C" w14:textId="77777777" w:rsidTr="007D3304">
        <w:tc>
          <w:tcPr>
            <w:cnfStyle w:val="001000000000" w:firstRow="0" w:lastRow="0" w:firstColumn="1" w:lastColumn="0" w:oddVBand="0" w:evenVBand="0" w:oddHBand="0" w:evenHBand="0" w:firstRowFirstColumn="0" w:firstRowLastColumn="0" w:lastRowFirstColumn="0" w:lastRowLastColumn="0"/>
            <w:tcW w:w="0" w:type="auto"/>
            <w:hideMark/>
          </w:tcPr>
          <w:p w14:paraId="7CA636D7" w14:textId="77777777" w:rsidR="007D3304" w:rsidRPr="007D3304" w:rsidRDefault="007D3304" w:rsidP="007D3304">
            <w:pPr>
              <w:spacing w:after="160" w:line="278" w:lineRule="auto"/>
            </w:pPr>
            <w:r w:rsidRPr="007D3304">
              <w:t>User resistance</w:t>
            </w:r>
          </w:p>
        </w:tc>
        <w:tc>
          <w:tcPr>
            <w:tcW w:w="0" w:type="auto"/>
            <w:hideMark/>
          </w:tcPr>
          <w:p w14:paraId="0F92CB12" w14:textId="77777777" w:rsidR="007D3304" w:rsidRPr="007D3304" w:rsidRDefault="007D3304" w:rsidP="007D3304">
            <w:pPr>
              <w:spacing w:after="160" w:line="278" w:lineRule="auto"/>
              <w:cnfStyle w:val="000000000000" w:firstRow="0" w:lastRow="0" w:firstColumn="0" w:lastColumn="0" w:oddVBand="0" w:evenVBand="0" w:oddHBand="0" w:evenHBand="0" w:firstRowFirstColumn="0" w:firstRowLastColumn="0" w:lastRowFirstColumn="0" w:lastRowLastColumn="0"/>
            </w:pPr>
            <w:r w:rsidRPr="007D3304">
              <w:t>Low system adoption</w:t>
            </w:r>
          </w:p>
        </w:tc>
        <w:tc>
          <w:tcPr>
            <w:tcW w:w="0" w:type="auto"/>
            <w:hideMark/>
          </w:tcPr>
          <w:p w14:paraId="0D8539D9" w14:textId="77777777" w:rsidR="007D3304" w:rsidRPr="007D3304" w:rsidRDefault="007D3304" w:rsidP="007D3304">
            <w:pPr>
              <w:spacing w:after="160" w:line="278" w:lineRule="auto"/>
              <w:cnfStyle w:val="000000000000" w:firstRow="0" w:lastRow="0" w:firstColumn="0" w:lastColumn="0" w:oddVBand="0" w:evenVBand="0" w:oddHBand="0" w:evenHBand="0" w:firstRowFirstColumn="0" w:firstRowLastColumn="0" w:lastRowFirstColumn="0" w:lastRowLastColumn="0"/>
            </w:pPr>
            <w:r w:rsidRPr="007D3304">
              <w:t>Provide training and support</w:t>
            </w:r>
          </w:p>
        </w:tc>
      </w:tr>
      <w:tr w:rsidR="007D3304" w:rsidRPr="007D3304" w14:paraId="7492D1B2" w14:textId="77777777" w:rsidTr="007D33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258E9F" w14:textId="77777777" w:rsidR="007D3304" w:rsidRPr="007D3304" w:rsidRDefault="007D3304" w:rsidP="007D3304">
            <w:pPr>
              <w:spacing w:after="160" w:line="278" w:lineRule="auto"/>
            </w:pPr>
            <w:r w:rsidRPr="007D3304">
              <w:t>Transport dependency problems</w:t>
            </w:r>
          </w:p>
        </w:tc>
        <w:tc>
          <w:tcPr>
            <w:tcW w:w="0" w:type="auto"/>
            <w:hideMark/>
          </w:tcPr>
          <w:p w14:paraId="65DD2D0C" w14:textId="77777777" w:rsidR="007D3304" w:rsidRPr="007D3304" w:rsidRDefault="007D3304" w:rsidP="007D3304">
            <w:pPr>
              <w:spacing w:after="160" w:line="278" w:lineRule="auto"/>
              <w:cnfStyle w:val="000000100000" w:firstRow="0" w:lastRow="0" w:firstColumn="0" w:lastColumn="0" w:oddVBand="0" w:evenVBand="0" w:oddHBand="1" w:evenHBand="0" w:firstRowFirstColumn="0" w:firstRowLastColumn="0" w:lastRowFirstColumn="0" w:lastRowLastColumn="0"/>
            </w:pPr>
            <w:r w:rsidRPr="007D3304">
              <w:t>Configuration inconsistency</w:t>
            </w:r>
          </w:p>
        </w:tc>
        <w:tc>
          <w:tcPr>
            <w:tcW w:w="0" w:type="auto"/>
            <w:hideMark/>
          </w:tcPr>
          <w:p w14:paraId="7116038B" w14:textId="77777777" w:rsidR="007D3304" w:rsidRPr="007D3304" w:rsidRDefault="007D3304" w:rsidP="007D3304">
            <w:pPr>
              <w:spacing w:after="160" w:line="278" w:lineRule="auto"/>
              <w:cnfStyle w:val="000000100000" w:firstRow="0" w:lastRow="0" w:firstColumn="0" w:lastColumn="0" w:oddVBand="0" w:evenVBand="0" w:oddHBand="1" w:evenHBand="0" w:firstRowFirstColumn="0" w:firstRowLastColumn="0" w:lastRowFirstColumn="0" w:lastRowLastColumn="0"/>
            </w:pPr>
            <w:r w:rsidRPr="007D3304">
              <w:t>Review and manage transport dependencies</w:t>
            </w:r>
          </w:p>
        </w:tc>
      </w:tr>
    </w:tbl>
    <w:p w14:paraId="3F839093" w14:textId="77777777" w:rsidR="007D3304" w:rsidRPr="007D3304" w:rsidRDefault="007D3304" w:rsidP="007D3304">
      <w:r w:rsidRPr="007D3304">
        <w:t>A risk management approach is particularly important when configuration changes are moved between development, testing, and production environments.</w:t>
      </w:r>
    </w:p>
    <w:p w14:paraId="354E3B6F" w14:textId="488664C8" w:rsidR="007D3304" w:rsidRPr="007D3304" w:rsidRDefault="007D3304" w:rsidP="007D3304"/>
    <w:p w14:paraId="154AD79C" w14:textId="77777777" w:rsidR="007D3304" w:rsidRPr="007D3304" w:rsidRDefault="007D3304" w:rsidP="007D3304">
      <w:pPr>
        <w:pStyle w:val="Heading2"/>
      </w:pPr>
      <w:r w:rsidRPr="007D3304">
        <w:t>10. Documentation Strategy</w:t>
      </w:r>
    </w:p>
    <w:p w14:paraId="733E3DAE" w14:textId="77777777" w:rsidR="007D3304" w:rsidRPr="007D3304" w:rsidRDefault="007D3304" w:rsidP="007D3304">
      <w:r w:rsidRPr="007D3304">
        <w:t>Proper documentation is required throughout the SAP implementation process.</w:t>
      </w:r>
    </w:p>
    <w:p w14:paraId="35D13D63" w14:textId="77777777" w:rsidR="007D3304" w:rsidRPr="007D3304" w:rsidRDefault="007D3304" w:rsidP="007D3304">
      <w:r w:rsidRPr="007D3304">
        <w:t>The following documents should be maintained:</w:t>
      </w:r>
    </w:p>
    <w:p w14:paraId="372CDE80" w14:textId="77777777" w:rsidR="007D3304" w:rsidRPr="007D3304" w:rsidRDefault="007D3304" w:rsidP="007D3304">
      <w:pPr>
        <w:numPr>
          <w:ilvl w:val="0"/>
          <w:numId w:val="14"/>
        </w:numPr>
      </w:pPr>
      <w:r w:rsidRPr="007D3304">
        <w:t>Business requirement document.</w:t>
      </w:r>
    </w:p>
    <w:p w14:paraId="4F609EAE" w14:textId="77777777" w:rsidR="007D3304" w:rsidRPr="007D3304" w:rsidRDefault="007D3304" w:rsidP="007D3304">
      <w:pPr>
        <w:numPr>
          <w:ilvl w:val="0"/>
          <w:numId w:val="14"/>
        </w:numPr>
      </w:pPr>
      <w:r w:rsidRPr="007D3304">
        <w:t>Configuration document.</w:t>
      </w:r>
    </w:p>
    <w:p w14:paraId="48B44C4E" w14:textId="77777777" w:rsidR="007D3304" w:rsidRPr="007D3304" w:rsidRDefault="007D3304" w:rsidP="007D3304">
      <w:pPr>
        <w:numPr>
          <w:ilvl w:val="0"/>
          <w:numId w:val="14"/>
        </w:numPr>
      </w:pPr>
      <w:r w:rsidRPr="007D3304">
        <w:t>Organizational structure document.</w:t>
      </w:r>
    </w:p>
    <w:p w14:paraId="47E03709" w14:textId="77777777" w:rsidR="007D3304" w:rsidRPr="007D3304" w:rsidRDefault="007D3304" w:rsidP="007D3304">
      <w:pPr>
        <w:numPr>
          <w:ilvl w:val="0"/>
          <w:numId w:val="14"/>
        </w:numPr>
      </w:pPr>
      <w:r w:rsidRPr="007D3304">
        <w:t>Master data list.</w:t>
      </w:r>
    </w:p>
    <w:p w14:paraId="7FAC20EB" w14:textId="77777777" w:rsidR="007D3304" w:rsidRPr="007D3304" w:rsidRDefault="007D3304" w:rsidP="007D3304">
      <w:pPr>
        <w:numPr>
          <w:ilvl w:val="0"/>
          <w:numId w:val="14"/>
        </w:numPr>
      </w:pPr>
      <w:r w:rsidRPr="007D3304">
        <w:t>Testing document.</w:t>
      </w:r>
    </w:p>
    <w:p w14:paraId="0977D09C" w14:textId="77777777" w:rsidR="007D3304" w:rsidRPr="007D3304" w:rsidRDefault="007D3304" w:rsidP="007D3304">
      <w:pPr>
        <w:numPr>
          <w:ilvl w:val="0"/>
          <w:numId w:val="14"/>
        </w:numPr>
      </w:pPr>
      <w:r w:rsidRPr="007D3304">
        <w:t>Issue log.</w:t>
      </w:r>
    </w:p>
    <w:p w14:paraId="548AA040" w14:textId="77777777" w:rsidR="007D3304" w:rsidRPr="007D3304" w:rsidRDefault="007D3304" w:rsidP="007D3304">
      <w:pPr>
        <w:numPr>
          <w:ilvl w:val="0"/>
          <w:numId w:val="14"/>
        </w:numPr>
      </w:pPr>
      <w:r w:rsidRPr="007D3304">
        <w:t>Risk register.</w:t>
      </w:r>
    </w:p>
    <w:p w14:paraId="65329E33" w14:textId="77777777" w:rsidR="007D3304" w:rsidRPr="007D3304" w:rsidRDefault="007D3304" w:rsidP="007D3304">
      <w:pPr>
        <w:numPr>
          <w:ilvl w:val="0"/>
          <w:numId w:val="14"/>
        </w:numPr>
      </w:pPr>
      <w:r w:rsidRPr="007D3304">
        <w:t>Transport request log.</w:t>
      </w:r>
    </w:p>
    <w:p w14:paraId="61EBFA65" w14:textId="77777777" w:rsidR="007D3304" w:rsidRPr="007D3304" w:rsidRDefault="007D3304" w:rsidP="007D3304">
      <w:pPr>
        <w:numPr>
          <w:ilvl w:val="0"/>
          <w:numId w:val="14"/>
        </w:numPr>
      </w:pPr>
      <w:r w:rsidRPr="007D3304">
        <w:t>User training material.</w:t>
      </w:r>
    </w:p>
    <w:p w14:paraId="34F1D5CD" w14:textId="77777777" w:rsidR="007D3304" w:rsidRPr="007D3304" w:rsidRDefault="007D3304" w:rsidP="007D3304">
      <w:r w:rsidRPr="007D3304">
        <w:t>Each configuration activity should include:</w:t>
      </w:r>
    </w:p>
    <w:p w14:paraId="3CA3DC89" w14:textId="77777777" w:rsidR="007D3304" w:rsidRPr="007D3304" w:rsidRDefault="007D3304" w:rsidP="007D3304">
      <w:pPr>
        <w:numPr>
          <w:ilvl w:val="0"/>
          <w:numId w:val="15"/>
        </w:numPr>
      </w:pPr>
      <w:r w:rsidRPr="007D3304">
        <w:t>Configuration objective.</w:t>
      </w:r>
    </w:p>
    <w:p w14:paraId="75503D0C" w14:textId="77777777" w:rsidR="007D3304" w:rsidRPr="007D3304" w:rsidRDefault="007D3304" w:rsidP="007D3304">
      <w:pPr>
        <w:numPr>
          <w:ilvl w:val="0"/>
          <w:numId w:val="15"/>
        </w:numPr>
      </w:pPr>
      <w:r w:rsidRPr="007D3304">
        <w:t>Business requirement.</w:t>
      </w:r>
    </w:p>
    <w:p w14:paraId="2242E7ED" w14:textId="77777777" w:rsidR="007D3304" w:rsidRPr="007D3304" w:rsidRDefault="007D3304" w:rsidP="007D3304">
      <w:pPr>
        <w:numPr>
          <w:ilvl w:val="0"/>
          <w:numId w:val="15"/>
        </w:numPr>
      </w:pPr>
      <w:r w:rsidRPr="007D3304">
        <w:t>SAP configuration path.</w:t>
      </w:r>
    </w:p>
    <w:p w14:paraId="7BC83E98" w14:textId="77777777" w:rsidR="007D3304" w:rsidRPr="007D3304" w:rsidRDefault="007D3304" w:rsidP="007D3304">
      <w:pPr>
        <w:numPr>
          <w:ilvl w:val="0"/>
          <w:numId w:val="15"/>
        </w:numPr>
      </w:pPr>
      <w:r w:rsidRPr="007D3304">
        <w:t>Proposed settings.</w:t>
      </w:r>
    </w:p>
    <w:p w14:paraId="4C1642B5" w14:textId="77777777" w:rsidR="007D3304" w:rsidRPr="007D3304" w:rsidRDefault="007D3304" w:rsidP="007D3304">
      <w:pPr>
        <w:numPr>
          <w:ilvl w:val="0"/>
          <w:numId w:val="15"/>
        </w:numPr>
      </w:pPr>
      <w:r w:rsidRPr="007D3304">
        <w:lastRenderedPageBreak/>
        <w:t>Responsible person.</w:t>
      </w:r>
    </w:p>
    <w:p w14:paraId="0D09EC67" w14:textId="77777777" w:rsidR="007D3304" w:rsidRPr="007D3304" w:rsidRDefault="007D3304" w:rsidP="007D3304">
      <w:pPr>
        <w:numPr>
          <w:ilvl w:val="0"/>
          <w:numId w:val="15"/>
        </w:numPr>
      </w:pPr>
      <w:r w:rsidRPr="007D3304">
        <w:t>Testing procedure.</w:t>
      </w:r>
    </w:p>
    <w:p w14:paraId="50BEEC4E" w14:textId="77777777" w:rsidR="007D3304" w:rsidRPr="007D3304" w:rsidRDefault="007D3304" w:rsidP="007D3304">
      <w:pPr>
        <w:numPr>
          <w:ilvl w:val="0"/>
          <w:numId w:val="15"/>
        </w:numPr>
      </w:pPr>
      <w:r w:rsidRPr="007D3304">
        <w:t>Expected result.</w:t>
      </w:r>
    </w:p>
    <w:p w14:paraId="477C51B7" w14:textId="77777777" w:rsidR="007D3304" w:rsidRPr="007D3304" w:rsidRDefault="007D3304" w:rsidP="007D3304">
      <w:r w:rsidRPr="007D3304">
        <w:t>This documentation makes future system maintenance easier and supports knowledge transfer.</w:t>
      </w:r>
    </w:p>
    <w:p w14:paraId="0757AA1B" w14:textId="7102C760" w:rsidR="007D3304" w:rsidRPr="007D3304" w:rsidRDefault="007D3304" w:rsidP="007D3304"/>
    <w:p w14:paraId="4925925E" w14:textId="77777777" w:rsidR="007D3304" w:rsidRPr="007D3304" w:rsidRDefault="007D3304" w:rsidP="007D3304">
      <w:pPr>
        <w:pStyle w:val="Heading2"/>
      </w:pPr>
      <w:r w:rsidRPr="007D3304">
        <w:t>11. Recommendations</w:t>
      </w:r>
    </w:p>
    <w:p w14:paraId="416D01B5" w14:textId="577AEAE4" w:rsidR="007D3304" w:rsidRPr="007D3304" w:rsidRDefault="007D3304" w:rsidP="007D3304">
      <w:r w:rsidRPr="007D3304">
        <w:t xml:space="preserve">The following recommendations are made for </w:t>
      </w:r>
      <w:r w:rsidRPr="007D3304">
        <w:t>Lanka Fresh</w:t>
      </w:r>
      <w:r w:rsidRPr="007D3304">
        <w:t xml:space="preserve"> Manufacturing:</w:t>
      </w:r>
    </w:p>
    <w:p w14:paraId="0DE74344" w14:textId="77777777" w:rsidR="007D3304" w:rsidRPr="007D3304" w:rsidRDefault="007D3304" w:rsidP="007D3304">
      <w:r w:rsidRPr="007D3304">
        <w:t>First, the company should complete a detailed business requirement analysis before beginning SAP configuration. Configuration decisions should be based on actual organizational requirements.</w:t>
      </w:r>
    </w:p>
    <w:p w14:paraId="7C0C3841" w14:textId="77777777" w:rsidR="007D3304" w:rsidRPr="007D3304" w:rsidRDefault="007D3304" w:rsidP="007D3304">
      <w:r w:rsidRPr="007D3304">
        <w:t>Second, the company should maintain a structured chart of accounts and cost center hierarchy. This will improve financial reporting and management analysis.</w:t>
      </w:r>
    </w:p>
    <w:p w14:paraId="7BD70A6C" w14:textId="77777777" w:rsidR="007D3304" w:rsidRPr="007D3304" w:rsidRDefault="007D3304" w:rsidP="007D3304">
      <w:r w:rsidRPr="007D3304">
        <w:t>Third, posting period controls should be carefully managed to prevent transactions from being posted into incorrect periods.</w:t>
      </w:r>
    </w:p>
    <w:p w14:paraId="03B7D856" w14:textId="77777777" w:rsidR="007D3304" w:rsidRPr="007D3304" w:rsidRDefault="007D3304" w:rsidP="007D3304">
      <w:r w:rsidRPr="007D3304">
        <w:t>Fourth, the company should establish a formal cost center planning process. Department managers should participate in preparing budgets and reviewing variances.</w:t>
      </w:r>
    </w:p>
    <w:p w14:paraId="3EF2FB89" w14:textId="77777777" w:rsidR="007D3304" w:rsidRPr="007D3304" w:rsidRDefault="007D3304" w:rsidP="007D3304">
      <w:r w:rsidRPr="007D3304">
        <w:t>Fifth, all configuration changes should be tested before they are moved into production.</w:t>
      </w:r>
    </w:p>
    <w:p w14:paraId="0AA89BA0" w14:textId="77777777" w:rsidR="007D3304" w:rsidRPr="007D3304" w:rsidRDefault="007D3304" w:rsidP="007D3304">
      <w:r w:rsidRPr="007D3304">
        <w:t>Finally, proper documentation and transport management should be maintained throughout the project. SAP transport procedures provide a controlled method for managing configuration changes and their dependencies across the system landscape.</w:t>
      </w:r>
    </w:p>
    <w:p w14:paraId="01670F56" w14:textId="48D1A8BC" w:rsidR="007D3304" w:rsidRPr="007D3304" w:rsidRDefault="007D3304" w:rsidP="007D3304"/>
    <w:p w14:paraId="69C41149" w14:textId="77777777" w:rsidR="007D3304" w:rsidRPr="007D3304" w:rsidRDefault="007D3304" w:rsidP="007D3304">
      <w:pPr>
        <w:pStyle w:val="Heading2"/>
      </w:pPr>
      <w:r w:rsidRPr="007D3304">
        <w:t>12. Conclusion</w:t>
      </w:r>
    </w:p>
    <w:p w14:paraId="21D7FC75" w14:textId="24269765" w:rsidR="007D3304" w:rsidRPr="007D3304" w:rsidRDefault="007D3304" w:rsidP="007D3304">
      <w:r w:rsidRPr="007D3304">
        <w:t xml:space="preserve">SAP FICO customization is an important process for aligning an ERP system with the financial and management accounting requirements of an organization. This report presented a practical configuration strategy for </w:t>
      </w:r>
      <w:r w:rsidRPr="007D3304">
        <w:t>Lanka Fresh</w:t>
      </w:r>
      <w:r w:rsidRPr="007D3304">
        <w:t xml:space="preserve"> Manufacturing (Pvt) Ltd.</w:t>
      </w:r>
    </w:p>
    <w:p w14:paraId="75FCD8C3" w14:textId="77777777" w:rsidR="007D3304" w:rsidRPr="007D3304" w:rsidRDefault="007D3304" w:rsidP="007D3304">
      <w:r w:rsidRPr="007D3304">
        <w:t>The strategy included the configuration of major FI components such as the company code, fiscal year, posting periods, chart of accounts, general ledger controls, and tax settings. It also included important CO components such as the controlling area, cost centers, cost center planning, and internal orders.</w:t>
      </w:r>
    </w:p>
    <w:p w14:paraId="00149CE4" w14:textId="77777777" w:rsidR="007D3304" w:rsidRPr="007D3304" w:rsidRDefault="007D3304" w:rsidP="007D3304">
      <w:r w:rsidRPr="007D3304">
        <w:lastRenderedPageBreak/>
        <w:t>The proposed strategy follows a structured process involving business analysis, configuration, testing, documentation, and controlled transport management. The integration between FI and CO is particularly important because financial transactions should provide useful information for internal cost management and decision-making.</w:t>
      </w:r>
    </w:p>
    <w:p w14:paraId="31D3879C" w14:textId="77777777" w:rsidR="007D3304" w:rsidRPr="007D3304" w:rsidRDefault="007D3304" w:rsidP="007D3304">
      <w:r w:rsidRPr="007D3304">
        <w:t>The report also identified major risks and proposed appropriate mitigation strategies. Successful SAP FICO implementation depends on more than technical knowledge. A consultant must understand business processes, communicate with stakeholders, document configuration activities, perform testing, and manage risks effectively.</w:t>
      </w:r>
    </w:p>
    <w:p w14:paraId="1B0628AB" w14:textId="77777777" w:rsidR="007D3304" w:rsidRPr="007D3304" w:rsidRDefault="007D3304" w:rsidP="007D3304">
      <w:r w:rsidRPr="007D3304">
        <w:t>As a Junior SAP FICO Consultant, applying this structured approach would support the successful implementation of SAP FICO and help the organization improve financial control, cost management, and decision-making.</w:t>
      </w:r>
    </w:p>
    <w:p w14:paraId="5652E3B0" w14:textId="778AC791" w:rsidR="007D3304" w:rsidRPr="007D3304" w:rsidRDefault="007D3304" w:rsidP="007D3304"/>
    <w:p w14:paraId="44F5C049" w14:textId="6AE1D5EF" w:rsidR="007D3304" w:rsidRPr="007D3304" w:rsidRDefault="007D3304" w:rsidP="007D3304">
      <w:pPr>
        <w:pStyle w:val="Heading2"/>
      </w:pPr>
      <w:r>
        <w:t>13.</w:t>
      </w:r>
      <w:r w:rsidRPr="007D3304">
        <w:t>References</w:t>
      </w:r>
    </w:p>
    <w:p w14:paraId="22DE9932" w14:textId="77777777" w:rsidR="007D3304" w:rsidRPr="007D3304" w:rsidRDefault="007D3304" w:rsidP="007D3304">
      <w:r w:rsidRPr="007D3304">
        <w:t>SAP Help Portal. Managing Customizing Requests.</w:t>
      </w:r>
    </w:p>
    <w:p w14:paraId="50A7E37D" w14:textId="77777777" w:rsidR="007D3304" w:rsidRPr="007D3304" w:rsidRDefault="007D3304" w:rsidP="007D3304">
      <w:r w:rsidRPr="007D3304">
        <w:t>SAP Learning. Managing Fiscal Year Variants.</w:t>
      </w:r>
    </w:p>
    <w:p w14:paraId="53CF0175" w14:textId="77777777" w:rsidR="007D3304" w:rsidRPr="007D3304" w:rsidRDefault="007D3304" w:rsidP="007D3304">
      <w:r w:rsidRPr="007D3304">
        <w:t>SAP Learning. Defining Posting Periods in Financial Accounting.</w:t>
      </w:r>
    </w:p>
    <w:p w14:paraId="4777D78B" w14:textId="77777777" w:rsidR="007D3304" w:rsidRPr="007D3304" w:rsidRDefault="007D3304" w:rsidP="007D3304">
      <w:r w:rsidRPr="007D3304">
        <w:t>SAP Help Portal. Cost Center Planning.</w:t>
      </w:r>
    </w:p>
    <w:p w14:paraId="5B94DADE" w14:textId="77777777" w:rsidR="007D3304" w:rsidRPr="007D3304" w:rsidRDefault="007D3304" w:rsidP="007D3304">
      <w:r w:rsidRPr="007D3304">
        <w:t>SAP Help Portal. Processing Cost Centers.</w:t>
      </w:r>
    </w:p>
    <w:p w14:paraId="789D5BA6" w14:textId="77777777" w:rsidR="007D3304" w:rsidRPr="007D3304" w:rsidRDefault="007D3304" w:rsidP="007D3304">
      <w:r w:rsidRPr="007D3304">
        <w:t>SAP Help Portal. Planning Flow in Cost Center Planning.</w:t>
      </w:r>
    </w:p>
    <w:p w14:paraId="1A3658A8" w14:textId="77777777" w:rsidR="00245BB0" w:rsidRDefault="00245BB0"/>
    <w:sectPr w:rsidR="00245B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07B2B"/>
    <w:multiLevelType w:val="multilevel"/>
    <w:tmpl w:val="DEFCE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5B5199"/>
    <w:multiLevelType w:val="multilevel"/>
    <w:tmpl w:val="468E3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190472"/>
    <w:multiLevelType w:val="multilevel"/>
    <w:tmpl w:val="7416C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754E6D"/>
    <w:multiLevelType w:val="multilevel"/>
    <w:tmpl w:val="D0FCF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4A1701"/>
    <w:multiLevelType w:val="multilevel"/>
    <w:tmpl w:val="59EC3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A45F18"/>
    <w:multiLevelType w:val="multilevel"/>
    <w:tmpl w:val="F2184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166613"/>
    <w:multiLevelType w:val="multilevel"/>
    <w:tmpl w:val="8DCC4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13A41BC"/>
    <w:multiLevelType w:val="multilevel"/>
    <w:tmpl w:val="FFAE4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27063C"/>
    <w:multiLevelType w:val="multilevel"/>
    <w:tmpl w:val="A626B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152219"/>
    <w:multiLevelType w:val="multilevel"/>
    <w:tmpl w:val="A454C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710C36"/>
    <w:multiLevelType w:val="multilevel"/>
    <w:tmpl w:val="32601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1A65C60"/>
    <w:multiLevelType w:val="multilevel"/>
    <w:tmpl w:val="3D6A6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F74C29"/>
    <w:multiLevelType w:val="multilevel"/>
    <w:tmpl w:val="E91A4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6320F4"/>
    <w:multiLevelType w:val="multilevel"/>
    <w:tmpl w:val="EF1CA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8B1673"/>
    <w:multiLevelType w:val="multilevel"/>
    <w:tmpl w:val="C62AE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8039464">
    <w:abstractNumId w:val="13"/>
  </w:num>
  <w:num w:numId="2" w16cid:durableId="982779199">
    <w:abstractNumId w:val="1"/>
  </w:num>
  <w:num w:numId="3" w16cid:durableId="235673851">
    <w:abstractNumId w:val="12"/>
  </w:num>
  <w:num w:numId="4" w16cid:durableId="920528242">
    <w:abstractNumId w:val="7"/>
  </w:num>
  <w:num w:numId="5" w16cid:durableId="1267083449">
    <w:abstractNumId w:val="5"/>
  </w:num>
  <w:num w:numId="6" w16cid:durableId="668482707">
    <w:abstractNumId w:val="14"/>
  </w:num>
  <w:num w:numId="7" w16cid:durableId="1287353029">
    <w:abstractNumId w:val="9"/>
  </w:num>
  <w:num w:numId="8" w16cid:durableId="111482648">
    <w:abstractNumId w:val="11"/>
  </w:num>
  <w:num w:numId="9" w16cid:durableId="977686248">
    <w:abstractNumId w:val="6"/>
  </w:num>
  <w:num w:numId="10" w16cid:durableId="2073388556">
    <w:abstractNumId w:val="0"/>
  </w:num>
  <w:num w:numId="11" w16cid:durableId="1961572332">
    <w:abstractNumId w:val="8"/>
  </w:num>
  <w:num w:numId="12" w16cid:durableId="2074500172">
    <w:abstractNumId w:val="4"/>
  </w:num>
  <w:num w:numId="13" w16cid:durableId="1835410595">
    <w:abstractNumId w:val="2"/>
  </w:num>
  <w:num w:numId="14" w16cid:durableId="1213076813">
    <w:abstractNumId w:val="3"/>
  </w:num>
  <w:num w:numId="15" w16cid:durableId="169445737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3304"/>
    <w:rsid w:val="001F7B4E"/>
    <w:rsid w:val="00245BB0"/>
    <w:rsid w:val="00376CA1"/>
    <w:rsid w:val="007D3304"/>
    <w:rsid w:val="00886D65"/>
    <w:rsid w:val="0093046E"/>
    <w:rsid w:val="009D740B"/>
    <w:rsid w:val="00AC6E33"/>
    <w:rsid w:val="00C24DFC"/>
    <w:rsid w:val="00CC0E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03E75E"/>
  <w15:chartTrackingRefBased/>
  <w15:docId w15:val="{B39930F0-4150-4174-9B1B-70950567AA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3304"/>
    <w:pPr>
      <w:keepNext/>
      <w:keepLines/>
      <w:spacing w:before="360" w:after="80"/>
      <w:outlineLvl w:val="0"/>
    </w:pPr>
    <w:rPr>
      <w:rFonts w:ascii="Times New Roman" w:eastAsiaTheme="majorEastAsia" w:hAnsi="Times New Roman" w:cstheme="majorBidi"/>
      <w:b/>
      <w:sz w:val="40"/>
      <w:szCs w:val="40"/>
    </w:rPr>
  </w:style>
  <w:style w:type="paragraph" w:styleId="Heading2">
    <w:name w:val="heading 2"/>
    <w:basedOn w:val="Normal"/>
    <w:next w:val="Normal"/>
    <w:link w:val="Heading2Char"/>
    <w:uiPriority w:val="9"/>
    <w:unhideWhenUsed/>
    <w:qFormat/>
    <w:rsid w:val="007D3304"/>
    <w:pPr>
      <w:keepNext/>
      <w:keepLines/>
      <w:spacing w:before="160" w:after="80"/>
      <w:outlineLvl w:val="1"/>
    </w:pPr>
    <w:rPr>
      <w:rFonts w:ascii="Times New Roman" w:eastAsiaTheme="majorEastAsia" w:hAnsi="Times New Roman" w:cstheme="majorBidi"/>
      <w:b/>
      <w:sz w:val="32"/>
      <w:szCs w:val="32"/>
    </w:rPr>
  </w:style>
  <w:style w:type="paragraph" w:styleId="Heading3">
    <w:name w:val="heading 3"/>
    <w:basedOn w:val="Normal"/>
    <w:next w:val="Normal"/>
    <w:link w:val="Heading3Char"/>
    <w:uiPriority w:val="9"/>
    <w:unhideWhenUsed/>
    <w:qFormat/>
    <w:rsid w:val="007D3304"/>
    <w:pPr>
      <w:keepNext/>
      <w:keepLines/>
      <w:spacing w:before="160" w:after="80"/>
      <w:outlineLvl w:val="2"/>
    </w:pPr>
    <w:rPr>
      <w:rFonts w:ascii="Times New Roman" w:eastAsiaTheme="majorEastAsia" w:hAnsi="Times New Roman" w:cstheme="majorBidi"/>
      <w:b/>
      <w:color w:val="000000" w:themeColor="text1"/>
      <w:sz w:val="28"/>
      <w:szCs w:val="28"/>
    </w:rPr>
  </w:style>
  <w:style w:type="paragraph" w:styleId="Heading4">
    <w:name w:val="heading 4"/>
    <w:basedOn w:val="Normal"/>
    <w:next w:val="Normal"/>
    <w:link w:val="Heading4Char"/>
    <w:uiPriority w:val="9"/>
    <w:semiHidden/>
    <w:unhideWhenUsed/>
    <w:qFormat/>
    <w:rsid w:val="007D33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33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33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33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33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33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3304"/>
    <w:rPr>
      <w:rFonts w:ascii="Times New Roman" w:eastAsiaTheme="majorEastAsia" w:hAnsi="Times New Roman" w:cstheme="majorBidi"/>
      <w:b/>
      <w:sz w:val="40"/>
      <w:szCs w:val="40"/>
    </w:rPr>
  </w:style>
  <w:style w:type="character" w:customStyle="1" w:styleId="Heading2Char">
    <w:name w:val="Heading 2 Char"/>
    <w:basedOn w:val="DefaultParagraphFont"/>
    <w:link w:val="Heading2"/>
    <w:uiPriority w:val="9"/>
    <w:rsid w:val="007D3304"/>
    <w:rPr>
      <w:rFonts w:ascii="Times New Roman" w:eastAsiaTheme="majorEastAsia" w:hAnsi="Times New Roman" w:cstheme="majorBidi"/>
      <w:b/>
      <w:sz w:val="32"/>
      <w:szCs w:val="32"/>
    </w:rPr>
  </w:style>
  <w:style w:type="character" w:customStyle="1" w:styleId="Heading3Char">
    <w:name w:val="Heading 3 Char"/>
    <w:basedOn w:val="DefaultParagraphFont"/>
    <w:link w:val="Heading3"/>
    <w:uiPriority w:val="9"/>
    <w:rsid w:val="007D3304"/>
    <w:rPr>
      <w:rFonts w:ascii="Times New Roman" w:eastAsiaTheme="majorEastAsia" w:hAnsi="Times New Roman" w:cstheme="majorBidi"/>
      <w:b/>
      <w:color w:val="000000" w:themeColor="text1"/>
      <w:sz w:val="28"/>
      <w:szCs w:val="28"/>
    </w:rPr>
  </w:style>
  <w:style w:type="character" w:customStyle="1" w:styleId="Heading4Char">
    <w:name w:val="Heading 4 Char"/>
    <w:basedOn w:val="DefaultParagraphFont"/>
    <w:link w:val="Heading4"/>
    <w:uiPriority w:val="9"/>
    <w:semiHidden/>
    <w:rsid w:val="007D33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33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33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33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33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3304"/>
    <w:rPr>
      <w:rFonts w:eastAsiaTheme="majorEastAsia" w:cstheme="majorBidi"/>
      <w:color w:val="272727" w:themeColor="text1" w:themeTint="D8"/>
    </w:rPr>
  </w:style>
  <w:style w:type="paragraph" w:styleId="Title">
    <w:name w:val="Title"/>
    <w:basedOn w:val="Normal"/>
    <w:next w:val="Normal"/>
    <w:link w:val="TitleChar"/>
    <w:uiPriority w:val="10"/>
    <w:qFormat/>
    <w:rsid w:val="007D33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33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33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33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3304"/>
    <w:pPr>
      <w:spacing w:before="160"/>
      <w:jc w:val="center"/>
    </w:pPr>
    <w:rPr>
      <w:i/>
      <w:iCs/>
      <w:color w:val="404040" w:themeColor="text1" w:themeTint="BF"/>
    </w:rPr>
  </w:style>
  <w:style w:type="character" w:customStyle="1" w:styleId="QuoteChar">
    <w:name w:val="Quote Char"/>
    <w:basedOn w:val="DefaultParagraphFont"/>
    <w:link w:val="Quote"/>
    <w:uiPriority w:val="29"/>
    <w:rsid w:val="007D3304"/>
    <w:rPr>
      <w:i/>
      <w:iCs/>
      <w:color w:val="404040" w:themeColor="text1" w:themeTint="BF"/>
    </w:rPr>
  </w:style>
  <w:style w:type="paragraph" w:styleId="ListParagraph">
    <w:name w:val="List Paragraph"/>
    <w:basedOn w:val="Normal"/>
    <w:uiPriority w:val="34"/>
    <w:qFormat/>
    <w:rsid w:val="007D3304"/>
    <w:pPr>
      <w:ind w:left="720"/>
      <w:contextualSpacing/>
    </w:pPr>
  </w:style>
  <w:style w:type="character" w:styleId="IntenseEmphasis">
    <w:name w:val="Intense Emphasis"/>
    <w:basedOn w:val="DefaultParagraphFont"/>
    <w:uiPriority w:val="21"/>
    <w:qFormat/>
    <w:rsid w:val="007D3304"/>
    <w:rPr>
      <w:i/>
      <w:iCs/>
      <w:color w:val="0F4761" w:themeColor="accent1" w:themeShade="BF"/>
    </w:rPr>
  </w:style>
  <w:style w:type="paragraph" w:styleId="IntenseQuote">
    <w:name w:val="Intense Quote"/>
    <w:basedOn w:val="Normal"/>
    <w:next w:val="Normal"/>
    <w:link w:val="IntenseQuoteChar"/>
    <w:uiPriority w:val="30"/>
    <w:qFormat/>
    <w:rsid w:val="007D33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3304"/>
    <w:rPr>
      <w:i/>
      <w:iCs/>
      <w:color w:val="0F4761" w:themeColor="accent1" w:themeShade="BF"/>
    </w:rPr>
  </w:style>
  <w:style w:type="character" w:styleId="IntenseReference">
    <w:name w:val="Intense Reference"/>
    <w:basedOn w:val="DefaultParagraphFont"/>
    <w:uiPriority w:val="32"/>
    <w:qFormat/>
    <w:rsid w:val="007D3304"/>
    <w:rPr>
      <w:b/>
      <w:bCs/>
      <w:smallCaps/>
      <w:color w:val="0F4761" w:themeColor="accent1" w:themeShade="BF"/>
      <w:spacing w:val="5"/>
    </w:rPr>
  </w:style>
  <w:style w:type="table" w:styleId="GridTable4-Accent4">
    <w:name w:val="Grid Table 4 Accent 4"/>
    <w:basedOn w:val="TableNormal"/>
    <w:uiPriority w:val="49"/>
    <w:rsid w:val="007D3304"/>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5Dark-Accent4">
    <w:name w:val="Grid Table 5 Dark Accent 4"/>
    <w:basedOn w:val="TableNormal"/>
    <w:uiPriority w:val="50"/>
    <w:rsid w:val="007D330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17</Pages>
  <Words>2989</Words>
  <Characters>17038</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Yasuri Tashmika</dc:creator>
  <cp:keywords/>
  <dc:description/>
  <cp:lastModifiedBy>Yasuri Tashmika</cp:lastModifiedBy>
  <cp:revision>1</cp:revision>
  <dcterms:created xsi:type="dcterms:W3CDTF">2026-08-27T10:31:00Z</dcterms:created>
  <dcterms:modified xsi:type="dcterms:W3CDTF">2026-08-27T11:11:00Z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2d68b2d2-d228-4818-b31b-aae9f6f5a246</vt:lpwstr>
  </property>
</Properties>
</file>