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64"/>
        <w:gridCol w:w="3239"/>
        <w:gridCol w:w="5787"/>
        <w:gridCol w:w="1352"/>
      </w:tblGrid>
      <w:tr w:rsidR="005B3E03" w:rsidRPr="005B3E03" w14:paraId="1358FC96" w14:textId="77777777" w:rsidTr="005B3E03">
        <w:trPr>
          <w:trHeight w:val="2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1528E" w14:textId="77777777" w:rsidR="005B3E03" w:rsidRPr="005B3E03" w:rsidRDefault="005B3E03" w:rsidP="005B3E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IN"/>
              </w:rPr>
              <w:t>PROJECT INFORMATION SHEET</w:t>
            </w:r>
          </w:p>
        </w:tc>
      </w:tr>
      <w:tr w:rsidR="005B3E03" w:rsidRPr="005B3E03" w14:paraId="0821CE7E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C8A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976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Name of the Hospital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1BB2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United Health Systems Private Limited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52F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7EDBC751" w14:textId="77777777" w:rsidTr="005B3E03">
        <w:trPr>
          <w:trHeight w:val="12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B795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AAF9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FC591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Sy.No.12/A &amp; 12/AA,                                      Kondapur Village,                                   </w:t>
            </w:r>
            <w:proofErr w:type="spellStart"/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Serilingampally</w:t>
            </w:r>
            <w:proofErr w:type="spellEnd"/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Mandal and Municipality, Ranga Reddy District.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B39F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62A71ADF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61B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47E7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Phone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500F7" w14:textId="77777777" w:rsidR="005B3E03" w:rsidRPr="005B3E03" w:rsidRDefault="005B3E03" w:rsidP="005B3E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+91 81430 33336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B3C4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14D84BC9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EBE5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855F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E-mail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78A9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sz w:val="20"/>
                <w:szCs w:val="20"/>
                <w:u w:val="single"/>
                <w:lang w:eastAsia="en-IN"/>
              </w:rPr>
            </w:pPr>
            <w:hyperlink r:id="rId4" w:history="1">
              <w:r w:rsidRPr="005B3E03">
                <w:rPr>
                  <w:rFonts w:ascii="Calibri" w:eastAsia="Times New Roman" w:hAnsi="Calibri" w:cs="Times New Roman"/>
                  <w:color w:val="0000FF"/>
                  <w:sz w:val="20"/>
                  <w:szCs w:val="20"/>
                  <w:u w:val="single"/>
                  <w:lang w:eastAsia="en-IN"/>
                </w:rPr>
                <w:t>admin@unitedhospitals.net</w:t>
              </w:r>
            </w:hyperlink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F88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72A932FD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01C9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573A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Website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3446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sz w:val="20"/>
                <w:szCs w:val="20"/>
                <w:u w:val="single"/>
                <w:lang w:eastAsia="en-IN"/>
              </w:rPr>
            </w:pPr>
            <w:hyperlink r:id="rId5" w:history="1">
              <w:r w:rsidRPr="005B3E03">
                <w:rPr>
                  <w:rFonts w:ascii="Calibri" w:eastAsia="Times New Roman" w:hAnsi="Calibri" w:cs="Times New Roman"/>
                  <w:color w:val="0000FF"/>
                  <w:sz w:val="20"/>
                  <w:szCs w:val="20"/>
                  <w:u w:val="single"/>
                  <w:lang w:eastAsia="en-IN"/>
                </w:rPr>
                <w:t>www.unitedhospitals.net</w:t>
              </w:r>
            </w:hyperlink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291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64A1E88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619B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04A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Details of Promoters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D862E" w14:textId="247EE1D0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Dr</w:t>
            </w:r>
            <w:r w:rsidR="0098252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.</w:t>
            </w:r>
            <w:r w:rsidR="0098252A">
              <w:t xml:space="preserve"> </w:t>
            </w:r>
            <w:proofErr w:type="spellStart"/>
            <w:r w:rsidR="0098252A" w:rsidRPr="0098252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Lakshma</w:t>
            </w:r>
            <w:proofErr w:type="spellEnd"/>
            <w:r w:rsidR="0098252A" w:rsidRPr="0098252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 Reddy Gunda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19B2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175B54FF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0871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CA5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24088" w14:textId="7FB8577A" w:rsidR="005B3E03" w:rsidRPr="005B3E03" w:rsidRDefault="00B97D0D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Dr. </w:t>
            </w:r>
            <w:r w:rsidR="0098252A" w:rsidRPr="0098252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Satyanarayana Reddy Marri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66B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C2C76F3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7E4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044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Promoters share holding pattern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AC30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Rs.3,50,00,000/-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8B60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2CB597AE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C0F8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CAA4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Beds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6E78B" w14:textId="77777777" w:rsidR="005B3E03" w:rsidRPr="005B3E03" w:rsidRDefault="005B3E03" w:rsidP="005B3E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350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A3E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23598ECB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8C20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976B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Operational Since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D20D4" w14:textId="77777777" w:rsidR="005B3E03" w:rsidRPr="005B3E03" w:rsidRDefault="005B3E03" w:rsidP="005B3E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-------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13BA2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134ED4FE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7CC8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152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Rooms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8FA1" w14:textId="77777777" w:rsidR="005B3E03" w:rsidRPr="005B3E03" w:rsidRDefault="005B3E03" w:rsidP="005B3E0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144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BCC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6,7 &amp; 8 Floors</w:t>
            </w:r>
          </w:p>
        </w:tc>
      </w:tr>
      <w:tr w:rsidR="005B3E03" w:rsidRPr="005B3E03" w14:paraId="61741182" w14:textId="77777777" w:rsidTr="005B3E03">
        <w:trPr>
          <w:trHeight w:val="63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DEA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47AD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Ward Beds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9B52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26 General Ward + 6 Maternity on 2nd floor + 9 beds in GF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006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1F79CCCB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09AD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20D0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Critical Care Beds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230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90 - All ICU Beds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C10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F3A933F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3CA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68E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employees (Category wise )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FD8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DF90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44F2FBFF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FA77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2FF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Site Area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4BEE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7384 </w:t>
            </w:r>
            <w:proofErr w:type="spellStart"/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Sq.yards</w:t>
            </w:r>
            <w:proofErr w:type="spellEnd"/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1874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6FCC1F5D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A480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AE3F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Shape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9D3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Reverse " L" Shape 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1801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784BF903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1C5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CCB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Slope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536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North - East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6AF32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5DE670A3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CDED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E274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Soil Conditions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6106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Rocky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04D6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E526B10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BFF9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570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Environmental factors, if any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C046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1B611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A6614DD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2A30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6A6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Zoning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49C2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Commercial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78C1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07042CAD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B394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2E3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Buildings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6AA2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A809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01921665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9A1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DB1B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No. of Floors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7285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3 Cellars + G+8 (Including Service Floor)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BB24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26CA4437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1CAA6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37B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Floor Area - each floor wise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E64FC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As per Annexure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4FAE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4B195E87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B2B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0144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Parking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0D6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As per Annexure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952C7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6DF6F6F3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50C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1C0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HVAC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6A6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6D3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11D12042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C0E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19592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Interior finishes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BD3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F6D4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FD06050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2C11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A427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Sprinklers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DB93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On Going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520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9380E4E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C19F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FB21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Water Source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051E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Bore &amp; Municipal Water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30F8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37CB9763" w14:textId="77777777" w:rsidTr="005B3E03">
        <w:trPr>
          <w:trHeight w:val="1575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992C4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lastRenderedPageBreak/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0272B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Sanctioned Electrical  Load and Present Utilisation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B7EC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Sanctioned Limit : 2000KVA,                                    1st Stage 800KVA,                                           2nd Stage 700KVA (After One year),    3rd Stage 500KVA ( After one year),                                         Present Utilisation : NIL 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B702F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7C6B498C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826A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6E0FE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Waste Management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24AD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 xml:space="preserve">ASE &amp; Company 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CAE9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5B3E03" w:rsidRPr="005B3E03" w14:paraId="45F91DAA" w14:textId="77777777" w:rsidTr="005B3E03">
        <w:trPr>
          <w:trHeight w:val="360"/>
        </w:trPr>
        <w:tc>
          <w:tcPr>
            <w:tcW w:w="1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17845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C502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5C4AD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710B8" w14:textId="77777777" w:rsidR="005B3E03" w:rsidRPr="005B3E03" w:rsidRDefault="005B3E03" w:rsidP="005B3E0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</w:pPr>
            <w:r w:rsidRPr="005B3E0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14:paraId="00F3CCCB" w14:textId="77777777" w:rsidR="00267CCB" w:rsidRDefault="00267CCB"/>
    <w:sectPr w:rsidR="00267CCB" w:rsidSect="000B2E0B">
      <w:pgSz w:w="12240" w:h="15840" w:code="1"/>
      <w:pgMar w:top="1440" w:right="907" w:bottom="1440" w:left="90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E03"/>
    <w:rsid w:val="000B2E0B"/>
    <w:rsid w:val="00267CCB"/>
    <w:rsid w:val="002D48CC"/>
    <w:rsid w:val="005B3E03"/>
    <w:rsid w:val="0081131E"/>
    <w:rsid w:val="009572BB"/>
    <w:rsid w:val="0098252A"/>
    <w:rsid w:val="00B97D0D"/>
    <w:rsid w:val="00E8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034F"/>
  <w15:docId w15:val="{21967B0A-A615-49C2-BDEC-760DF816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3E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3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unitedhospitals.net/" TargetMode="External"/><Relationship Id="rId4" Type="http://schemas.openxmlformats.org/officeDocument/2006/relationships/hyperlink" Target="mailto:admin@unitedhospital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united</dc:creator>
  <cp:lastModifiedBy>Thirupathi Kairamkonda</cp:lastModifiedBy>
  <cp:revision>4</cp:revision>
  <dcterms:created xsi:type="dcterms:W3CDTF">2024-11-06T08:21:00Z</dcterms:created>
  <dcterms:modified xsi:type="dcterms:W3CDTF">2025-05-28T15:31:00Z</dcterms:modified>
</cp:coreProperties>
</file>