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Find the Second Largest Number in a List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second_largest(lst):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len(lst) &lt; 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"List must contain at least two unique elements"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unique_elements = list(set(lst))  # remove duplicates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len(unique_elements) &lt; 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"Not enough unique elements for second largest"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unique_elements.sort(reverse=True)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unique_elements[1]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my_list = [10, 20, 4, 45, 99, 99]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 = second_largest(my_list)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print("Second largest number:", result)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Second largest number: 45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