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7aou5nt95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 if a number is lucky (sum of digits is odd)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is_lucky_number(num):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 = sum(int(d) for d in str(num))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result = (s % 2 ==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print(f"{num} is a lucky number:", result)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Examples: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is_lucky_number(1234)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is_lucky_number(1235)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