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07624365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Predictive Model Plan 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012C0B06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Objective: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br/>
        <w:t xml:space="preserve">Build a predictive model to estimate the risk of a customer becoming delinquent based on their financial, credit, and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behavioral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attributes.</w:t>
      </w:r>
    </w:p>
    <w:p w14:paraId="11AF8D7F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Proposed Model Type:</w:t>
      </w:r>
    </w:p>
    <w:p w14:paraId="16D3E9FA" w14:textId="77777777" w:rsidR="009D6FC7" w:rsidRPr="009D6FC7" w:rsidRDefault="009D6FC7" w:rsidP="009D6FC7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Primary Option: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Random Forest Classifier (Ensemble Decision Tree)</w:t>
      </w:r>
    </w:p>
    <w:p w14:paraId="5AC3DA92" w14:textId="77777777" w:rsidR="009D6FC7" w:rsidRPr="009D6FC7" w:rsidRDefault="009D6FC7" w:rsidP="009D6FC7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Secondary Option: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Logistic Regression (Simple, interpretable baseline)</w:t>
      </w:r>
    </w:p>
    <w:p w14:paraId="26A504D2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Workflow (Conceptual Steps):</w:t>
      </w:r>
    </w:p>
    <w:p w14:paraId="23B6AC21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Data Ingestion: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Load customer financial and credit data.</w:t>
      </w:r>
    </w:p>
    <w:p w14:paraId="31F63E8A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Feature Selection: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Use important predictors like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Missed_Payments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Credit_Utilization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Credit_Score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Income, and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Debt_to_Income_Ratio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4EC9F1B9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Missing Value Handling: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Impute missing income with synthetic values (normal distribution), median imputation for Credit Utilization.</w:t>
      </w:r>
    </w:p>
    <w:p w14:paraId="344B2BE3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Train-Test Split: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Divide dataset into 80% training, 20% testing.</w:t>
      </w:r>
    </w:p>
    <w:p w14:paraId="42DF6999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Training: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Train a Random Forest classifier to predict 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Delinquent_Account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0FE2ED06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Prediction: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Predict delinquency risk (0/1) for each customer.</w:t>
      </w:r>
    </w:p>
    <w:p w14:paraId="0FABBBE0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Evaluation: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Assess model accuracy, F1-score, ROC AUC, and fairness across demographics.</w:t>
      </w:r>
    </w:p>
    <w:p w14:paraId="4A5338CC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Detection: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Check performance differences between employment groups, age bands, and regions.</w:t>
      </w:r>
    </w:p>
    <w:p w14:paraId="75B6BB54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Refinement: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Improve based on evaluation metrics and fairness checks.</w:t>
      </w:r>
    </w:p>
    <w:p w14:paraId="7E3D81D1" w14:textId="77777777" w:rsidR="009D6FC7" w:rsidRPr="009D6FC7" w:rsidRDefault="009D6FC7" w:rsidP="009D6FC7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Deployment Plan: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Export trained model for operational use in financial risk scoring.</w:t>
      </w:r>
    </w:p>
    <w:p w14:paraId="0F0274EA" w14:textId="4E2F21AF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:</w:t>
      </w:r>
    </w:p>
    <w:p w14:paraId="32BA60FB" w14:textId="48E91488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Code:</w:t>
      </w:r>
      <w:r w:rsidR="00E31114"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E31114"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Load data</w:t>
      </w:r>
    </w:p>
    <w:p w14:paraId="33274F9B" w14:textId="36069E89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pd.read</w:t>
      </w:r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_</w:t>
      </w:r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csv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</w:t>
      </w:r>
      <w:r w:rsidRPr="009D6FC7">
        <w:rPr>
          <w:rFonts w:ascii="Courier New" w:eastAsiaTheme="minorEastAsia" w:hAnsi="Courier New" w:cs="Courier New"/>
          <w:b w:val="0"/>
          <w:bCs w:val="0"/>
          <w:color w:val="E3E3E3"/>
          <w:sz w:val="21"/>
          <w:szCs w:val="21"/>
          <w:shd w:val="clear" w:color="auto" w:fill="383838"/>
        </w:rPr>
        <w:t xml:space="preserve"> </w:t>
      </w:r>
      <w:r w:rsidRPr="009D6FC7">
        <w:rPr>
          <w:rFonts w:ascii="Courier New" w:hAnsi="Courier New" w:cs="Courier New"/>
          <w:color w:val="000000" w:themeColor="text1"/>
        </w:rPr>
        <w:t>Delinquency_prediction_dataset.csv</w:t>
      </w: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.csv')</w:t>
      </w:r>
    </w:p>
    <w:p w14:paraId="0625BFA9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71365B68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Preprocess: impute missing values, encode categories</w:t>
      </w:r>
    </w:p>
    <w:p w14:paraId="4D5D9AA5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Select features</w:t>
      </w:r>
    </w:p>
    <w:p w14:paraId="1B027B25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X = </w:t>
      </w:r>
      <w:proofErr w:type="spellStart"/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[</w:t>
      </w:r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['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Missed_Payments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', '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Credit_Utilization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', '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Credit_Score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', 'Income', '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Debt_to_Income_Ratio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']]</w:t>
      </w:r>
    </w:p>
    <w:p w14:paraId="493AEDB1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y =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['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Delinquent_Account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']</w:t>
      </w:r>
    </w:p>
    <w:p w14:paraId="74BD826E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25419BB7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Split data</w:t>
      </w:r>
    </w:p>
    <w:p w14:paraId="60FF88BB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X_train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X_test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y_train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y_test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 =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train_test_</w:t>
      </w:r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split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X, y,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test_size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=0.2,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random_state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=42)</w:t>
      </w:r>
    </w:p>
    <w:p w14:paraId="462D5230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53B6D6A0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Train Random Forest</w:t>
      </w:r>
    </w:p>
    <w:p w14:paraId="28549424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model = </w:t>
      </w:r>
      <w:proofErr w:type="spellStart"/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RandomForestClassifier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4FC3DEA7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model.fit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X_train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y_train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284181A3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7417234D" w14:textId="77777777" w:rsidR="009D6FC7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># Evaluate predictions</w:t>
      </w:r>
    </w:p>
    <w:p w14:paraId="6C4BE02A" w14:textId="36B2400D" w:rsidR="004B5529" w:rsidRPr="009D6FC7" w:rsidRDefault="009D6FC7" w:rsidP="009D6FC7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9D6FC7">
        <w:rPr>
          <w:rFonts w:ascii="Courier New" w:hAnsi="Courier New" w:cs="Courier New"/>
          <w:i w:val="0"/>
          <w:iCs w:val="0"/>
          <w:color w:val="000000" w:themeColor="text1"/>
        </w:rPr>
        <w:t xml:space="preserve">preds = </w:t>
      </w:r>
      <w:proofErr w:type="spellStart"/>
      <w:proofErr w:type="gram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model.predict</w:t>
      </w:r>
      <w:proofErr w:type="spellEnd"/>
      <w:proofErr w:type="gram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X_test</w:t>
      </w:r>
      <w:proofErr w:type="spellEnd"/>
      <w:r w:rsidRPr="009D6FC7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6B7562F5" w14:textId="11623A82" w:rsidR="009D6FC7" w:rsidRDefault="009D6FC7" w:rsidP="009D6FC7">
      <w:pPr>
        <w:rPr>
          <w:b/>
          <w:bCs/>
        </w:rPr>
      </w:pPr>
      <w:r w:rsidRPr="009D6FC7">
        <w:rPr>
          <w:b/>
          <w:bCs/>
        </w:rPr>
        <w:t>Output:</w:t>
      </w:r>
    </w:p>
    <w:p w14:paraId="6AEE44B0" w14:textId="77777777" w:rsidR="009D6FC7" w:rsidRPr="009D6FC7" w:rsidRDefault="009D6FC7" w:rsidP="009D6FC7">
      <w:pPr>
        <w:rPr>
          <w:lang w:val="en-IN"/>
        </w:rPr>
      </w:pPr>
      <w:r w:rsidRPr="009D6FC7">
        <w:rPr>
          <w:lang w:val="en-IN"/>
        </w:rPr>
        <w:t>Logistic Regression Accuracy: 0.86</w:t>
      </w:r>
    </w:p>
    <w:p w14:paraId="51CE0920" w14:textId="77777777" w:rsidR="009D6FC7" w:rsidRPr="009D6FC7" w:rsidRDefault="009D6FC7" w:rsidP="009D6FC7">
      <w:pPr>
        <w:rPr>
          <w:lang w:val="en-IN"/>
        </w:rPr>
      </w:pPr>
      <w:r w:rsidRPr="009D6FC7">
        <w:rPr>
          <w:lang w:val="en-IN"/>
        </w:rPr>
        <w:t>Random Forest Accuracy: 0.86</w:t>
      </w:r>
    </w:p>
    <w:p w14:paraId="6840EDC2" w14:textId="77777777" w:rsidR="009D6FC7" w:rsidRPr="009D6FC7" w:rsidRDefault="009D6FC7" w:rsidP="009D6FC7">
      <w:pPr>
        <w:rPr>
          <w:lang w:val="en-IN"/>
        </w:rPr>
      </w:pPr>
    </w:p>
    <w:p w14:paraId="1DEE2337" w14:textId="77777777" w:rsidR="009D6FC7" w:rsidRPr="009D6FC7" w:rsidRDefault="009D6FC7" w:rsidP="009D6FC7">
      <w:pPr>
        <w:rPr>
          <w:lang w:val="en-IN"/>
        </w:rPr>
      </w:pPr>
      <w:r w:rsidRPr="009D6FC7">
        <w:rPr>
          <w:lang w:val="en-IN"/>
        </w:rPr>
        <w:t>Random Forest Feature Importances:</w:t>
      </w:r>
    </w:p>
    <w:p w14:paraId="53C9B27F" w14:textId="77777777" w:rsidR="009D6FC7" w:rsidRPr="009D6FC7" w:rsidRDefault="009D6FC7" w:rsidP="009D6FC7">
      <w:pPr>
        <w:rPr>
          <w:lang w:val="en-IN"/>
        </w:rPr>
      </w:pPr>
      <w:proofErr w:type="spellStart"/>
      <w:r w:rsidRPr="009D6FC7">
        <w:rPr>
          <w:lang w:val="en-IN"/>
        </w:rPr>
        <w:t>Credit_Utilization</w:t>
      </w:r>
      <w:proofErr w:type="spellEnd"/>
      <w:r w:rsidRPr="009D6FC7">
        <w:rPr>
          <w:lang w:val="en-IN"/>
        </w:rPr>
        <w:t xml:space="preserve">      0.238036</w:t>
      </w:r>
    </w:p>
    <w:p w14:paraId="7BD190D8" w14:textId="77777777" w:rsidR="009D6FC7" w:rsidRPr="009D6FC7" w:rsidRDefault="009D6FC7" w:rsidP="009D6FC7">
      <w:pPr>
        <w:rPr>
          <w:lang w:val="en-IN"/>
        </w:rPr>
      </w:pPr>
      <w:proofErr w:type="spellStart"/>
      <w:r w:rsidRPr="009D6FC7">
        <w:rPr>
          <w:lang w:val="en-IN"/>
        </w:rPr>
        <w:t>Debt_to_Income_Ratio</w:t>
      </w:r>
      <w:proofErr w:type="spellEnd"/>
      <w:r w:rsidRPr="009D6FC7">
        <w:rPr>
          <w:lang w:val="en-IN"/>
        </w:rPr>
        <w:t xml:space="preserve">    0.226276</w:t>
      </w:r>
    </w:p>
    <w:p w14:paraId="31AE9F16" w14:textId="77777777" w:rsidR="009D6FC7" w:rsidRPr="009D6FC7" w:rsidRDefault="009D6FC7" w:rsidP="009D6FC7">
      <w:pPr>
        <w:rPr>
          <w:lang w:val="en-IN"/>
        </w:rPr>
      </w:pPr>
      <w:r w:rsidRPr="009D6FC7">
        <w:rPr>
          <w:lang w:val="en-IN"/>
        </w:rPr>
        <w:t>Income                  0.224329</w:t>
      </w:r>
    </w:p>
    <w:p w14:paraId="1319E922" w14:textId="77777777" w:rsidR="009D6FC7" w:rsidRPr="009D6FC7" w:rsidRDefault="009D6FC7" w:rsidP="009D6FC7">
      <w:pPr>
        <w:rPr>
          <w:lang w:val="en-IN"/>
        </w:rPr>
      </w:pPr>
      <w:proofErr w:type="spellStart"/>
      <w:r w:rsidRPr="009D6FC7">
        <w:rPr>
          <w:lang w:val="en-IN"/>
        </w:rPr>
        <w:lastRenderedPageBreak/>
        <w:t>Loan_Balance</w:t>
      </w:r>
      <w:proofErr w:type="spellEnd"/>
      <w:r w:rsidRPr="009D6FC7">
        <w:rPr>
          <w:lang w:val="en-IN"/>
        </w:rPr>
        <w:t xml:space="preserve">            0.218011</w:t>
      </w:r>
    </w:p>
    <w:p w14:paraId="64118488" w14:textId="77777777" w:rsidR="009D6FC7" w:rsidRPr="009D6FC7" w:rsidRDefault="009D6FC7" w:rsidP="009D6FC7">
      <w:pPr>
        <w:rPr>
          <w:lang w:val="en-IN"/>
        </w:rPr>
      </w:pPr>
      <w:proofErr w:type="spellStart"/>
      <w:r w:rsidRPr="009D6FC7">
        <w:rPr>
          <w:lang w:val="en-IN"/>
        </w:rPr>
        <w:t>Missed_Payments</w:t>
      </w:r>
      <w:proofErr w:type="spellEnd"/>
      <w:r w:rsidRPr="009D6FC7">
        <w:rPr>
          <w:lang w:val="en-IN"/>
        </w:rPr>
        <w:t xml:space="preserve">         0.093348</w:t>
      </w:r>
    </w:p>
    <w:p w14:paraId="2C2E1B9E" w14:textId="0F1644AE" w:rsidR="009D6FC7" w:rsidRPr="009D6FC7" w:rsidRDefault="009D6FC7" w:rsidP="009D6FC7">
      <w:proofErr w:type="spellStart"/>
      <w:r w:rsidRPr="009D6FC7">
        <w:rPr>
          <w:lang w:val="en-IN"/>
        </w:rPr>
        <w:t>dtype</w:t>
      </w:r>
      <w:proofErr w:type="spellEnd"/>
      <w:r w:rsidRPr="009D6FC7">
        <w:rPr>
          <w:lang w:val="en-IN"/>
        </w:rPr>
        <w:t>: float64</w:t>
      </w:r>
    </w:p>
    <w:p w14:paraId="35E39D13" w14:textId="1DE16892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4780E10F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Selected Model: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Random Forest Classifier</w:t>
      </w:r>
    </w:p>
    <w:p w14:paraId="3646DBAF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Why?</w:t>
      </w:r>
    </w:p>
    <w:p w14:paraId="57669D3E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High Accuracy: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Random Forests handle complex, non-linear relationships well, especially in financial datasets with mixed variable types.</w:t>
      </w:r>
    </w:p>
    <w:p w14:paraId="16AB371B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Feature Importance Insight: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Provides a ranked list of the most influential factors affecting delinquency — helpful for business decision-making.</w:t>
      </w:r>
    </w:p>
    <w:p w14:paraId="416DC9A5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Robustness: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Tolerant to outliers, missing data (via internal bootstrapping), and does not require strict data assumptions.</w:t>
      </w:r>
    </w:p>
    <w:p w14:paraId="2BDD99AE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Transparency vs. Complexity Balance: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While more complex than Logistic Regression, Random Forest models are still interpretable through feature importance and partial dependence plots.</w:t>
      </w:r>
    </w:p>
    <w:p w14:paraId="6F5D80C6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Regulatory Alignment: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In financial services, models must be auditable and explainable — Random Forests paired with interpretation tools (like SHAP values) support this.</w:t>
      </w:r>
    </w:p>
    <w:p w14:paraId="71222097" w14:textId="77777777" w:rsidR="009D6FC7" w:rsidRPr="009D6FC7" w:rsidRDefault="009D6FC7" w:rsidP="009D6FC7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Operational Fit for </w:t>
      </w:r>
      <w:proofErr w:type="spellStart"/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Geldium</w:t>
      </w:r>
      <w:proofErr w:type="spellEnd"/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The model can be easily integrated into existing financial risk systems and adapted as new data arrives.</w:t>
      </w:r>
    </w:p>
    <w:p w14:paraId="45493A04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Alternative: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Logistic Regression for situations demanding very high transparency at the cost of accuracy.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185D39F3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Metrics to Use:</w:t>
      </w:r>
    </w:p>
    <w:p w14:paraId="4B84D035" w14:textId="77777777" w:rsidR="009D6FC7" w:rsidRPr="009D6FC7" w:rsidRDefault="009D6FC7" w:rsidP="009D6FC7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Accuracy: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Overall correctness of predictions.</w:t>
      </w:r>
    </w:p>
    <w:p w14:paraId="41344C2F" w14:textId="77777777" w:rsidR="009D6FC7" w:rsidRPr="009D6FC7" w:rsidRDefault="009D6FC7" w:rsidP="009D6FC7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F1 Score: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Focus on balancing precision and recall — crucial due to expected class imbalance (few delinquents vs. many non-delinquents).</w:t>
      </w:r>
    </w:p>
    <w:p w14:paraId="0E5B7321" w14:textId="77777777" w:rsidR="009D6FC7" w:rsidRPr="009D6FC7" w:rsidRDefault="009D6FC7" w:rsidP="009D6FC7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ROC AUC Score: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Measures model’s ability to distinguish between risky and non-risky customers.</w:t>
      </w:r>
    </w:p>
    <w:p w14:paraId="655C7A79" w14:textId="77777777" w:rsidR="009D6FC7" w:rsidRPr="009D6FC7" w:rsidRDefault="009D6FC7" w:rsidP="009D6FC7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Confusion Matrix: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observe True/False Positives and Negatives.</w:t>
      </w:r>
    </w:p>
    <w:p w14:paraId="27D36AB8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Detection Approach:</w:t>
      </w:r>
    </w:p>
    <w:p w14:paraId="74B1EADC" w14:textId="77777777" w:rsidR="009D6FC7" w:rsidRPr="009D6FC7" w:rsidRDefault="009D6FC7" w:rsidP="009D6FC7">
      <w:pPr>
        <w:numPr>
          <w:ilvl w:val="0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>Check performance (F1, AUC) by demographic group (</w:t>
      </w:r>
      <w:proofErr w:type="spellStart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Employment_Status</w:t>
      </w:r>
      <w:proofErr w:type="spellEnd"/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, Age band, Location).</w:t>
      </w:r>
    </w:p>
    <w:p w14:paraId="688BE7D7" w14:textId="77777777" w:rsidR="009D6FC7" w:rsidRPr="009D6FC7" w:rsidRDefault="009D6FC7" w:rsidP="009D6FC7">
      <w:pPr>
        <w:numPr>
          <w:ilvl w:val="0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>If significant disparity (&gt;10%) is found, implement bias mitigation strategies like:</w:t>
      </w:r>
    </w:p>
    <w:p w14:paraId="5A4A0EED" w14:textId="77777777" w:rsidR="009D6FC7" w:rsidRPr="009D6FC7" w:rsidRDefault="009D6FC7" w:rsidP="009D6FC7">
      <w:pPr>
        <w:numPr>
          <w:ilvl w:val="1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Reweighting samples</w:t>
      </w:r>
    </w:p>
    <w:p w14:paraId="662B828C" w14:textId="77777777" w:rsidR="009D6FC7" w:rsidRPr="009D6FC7" w:rsidRDefault="009D6FC7" w:rsidP="009D6FC7">
      <w:pPr>
        <w:numPr>
          <w:ilvl w:val="1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Threshold adjustment</w:t>
      </w:r>
    </w:p>
    <w:p w14:paraId="2E3C16A4" w14:textId="77777777" w:rsidR="009D6FC7" w:rsidRPr="009D6FC7" w:rsidRDefault="009D6FC7" w:rsidP="009D6FC7">
      <w:pPr>
        <w:numPr>
          <w:ilvl w:val="1"/>
          <w:numId w:val="1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Fairlearn</w:t>
      </w:r>
      <w:proofErr w:type="spellEnd"/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or AIF360 bias mitigation tools</w:t>
      </w:r>
    </w:p>
    <w:p w14:paraId="523D6CFD" w14:textId="77777777" w:rsidR="009D6FC7" w:rsidRPr="009D6FC7" w:rsidRDefault="009D6FC7" w:rsidP="009D6FC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Ethical Considerations:</w:t>
      </w:r>
    </w:p>
    <w:p w14:paraId="198B16D4" w14:textId="77777777" w:rsidR="009D6FC7" w:rsidRPr="009D6FC7" w:rsidRDefault="009D6FC7" w:rsidP="009D6FC7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Transparency: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Ensure model decisions are explainable to both regulators and customers.</w:t>
      </w:r>
    </w:p>
    <w:p w14:paraId="07F79298" w14:textId="77777777" w:rsidR="009D6FC7" w:rsidRPr="009D6FC7" w:rsidRDefault="009D6FC7" w:rsidP="009D6FC7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Avoid discriminatory outcomes against minority or underrepresented groups.</w:t>
      </w:r>
    </w:p>
    <w:p w14:paraId="3FBF80F3" w14:textId="77777777" w:rsidR="009D6FC7" w:rsidRPr="009D6FC7" w:rsidRDefault="009D6FC7" w:rsidP="009D6FC7">
      <w:pPr>
        <w:numPr>
          <w:ilvl w:val="0"/>
          <w:numId w:val="1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9D6FC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Responsibility:</w:t>
      </w:r>
      <w:r w:rsidRPr="009D6FC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Regularly audit and monitor model predictions post-deployment to detect drift or emerging biases.</w:t>
      </w:r>
    </w:p>
    <w:p w14:paraId="6BB76A63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Accuracy: 0.86</w:t>
      </w:r>
    </w:p>
    <w:p w14:paraId="7679565E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F1 Score: 0.0</w:t>
      </w:r>
    </w:p>
    <w:p w14:paraId="27F33E79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ROC AUC Score: 0.4277408637873754</w:t>
      </w:r>
    </w:p>
    <w:p w14:paraId="39B07835" w14:textId="50AC1492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spacing w:after="0" w:line="240" w:lineRule="auto"/>
        <w:rPr>
          <w:rFonts w:ascii="Roboto" w:eastAsia="Times New Roman" w:hAnsi="Roboto" w:cs="Times New Roman"/>
          <w:i w:val="0"/>
          <w:iCs w:val="0"/>
          <w:color w:val="E3E3E3"/>
          <w:sz w:val="21"/>
          <w:szCs w:val="21"/>
          <w:lang w:val="en-IN" w:eastAsia="en-IN"/>
        </w:rPr>
      </w:pPr>
      <w:r w:rsidRPr="009D6FC7">
        <w:rPr>
          <w:noProof/>
          <w:lang w:val="en-IN" w:eastAsia="en-IN"/>
        </w:rPr>
        <w:drawing>
          <wp:inline distT="0" distB="0" distL="0" distR="0" wp14:anchorId="12C9C6E6" wp14:editId="486E75DA">
            <wp:extent cx="4844415" cy="4158615"/>
            <wp:effectExtent l="0" t="0" r="0" b="0"/>
            <wp:docPr id="302904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5156" w14:textId="19B63C9B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spacing w:after="0" w:line="240" w:lineRule="auto"/>
        <w:rPr>
          <w:rFonts w:ascii="Roboto" w:eastAsia="Times New Roman" w:hAnsi="Roboto" w:cs="Times New Roman"/>
          <w:i w:val="0"/>
          <w:iCs w:val="0"/>
          <w:color w:val="E3E3E3"/>
          <w:sz w:val="21"/>
          <w:szCs w:val="21"/>
          <w:lang w:val="en-IN" w:eastAsia="en-IN"/>
        </w:rPr>
      </w:pPr>
      <w:r w:rsidRPr="009D6FC7">
        <w:rPr>
          <w:noProof/>
          <w:lang w:val="en-IN" w:eastAsia="en-IN"/>
        </w:rPr>
        <w:lastRenderedPageBreak/>
        <w:drawing>
          <wp:inline distT="0" distB="0" distL="0" distR="0" wp14:anchorId="61E00F4A" wp14:editId="1BA4BB68">
            <wp:extent cx="4093210" cy="3973195"/>
            <wp:effectExtent l="0" t="0" r="2540" b="8255"/>
            <wp:docPr id="1736738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00B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EMP: 0.75</w:t>
      </w:r>
    </w:p>
    <w:p w14:paraId="41030AA1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Self-employed: 0.82</w:t>
      </w:r>
    </w:p>
    <w:p w14:paraId="2CBBAB04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Unemployed: 0.83</w:t>
      </w:r>
    </w:p>
    <w:p w14:paraId="369C7AD7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employed: 0.90</w:t>
      </w:r>
    </w:p>
    <w:p w14:paraId="2C216166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Employed: 0.88</w:t>
      </w:r>
    </w:p>
    <w:p w14:paraId="17A250FC" w14:textId="77777777" w:rsidR="009D6FC7" w:rsidRPr="009D6FC7" w:rsidRDefault="009D6FC7" w:rsidP="009D6FC7">
      <w:pPr>
        <w:pStyle w:val="ListParagraph"/>
        <w:numPr>
          <w:ilvl w:val="0"/>
          <w:numId w:val="15"/>
        </w:num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</w:pPr>
      <w:r w:rsidRPr="009D6FC7">
        <w:rPr>
          <w:rFonts w:ascii="Courier New" w:eastAsia="Times New Roman" w:hAnsi="Courier New" w:cs="Courier New"/>
          <w:i w:val="0"/>
          <w:iCs w:val="0"/>
          <w:color w:val="E3E3E3"/>
          <w:lang w:val="en-IN" w:eastAsia="en-IN"/>
        </w:rPr>
        <w:t>Accuracy for retired: 1.00</w:t>
      </w:r>
    </w:p>
    <w:p w14:paraId="2D2F0295" w14:textId="56E7DEDA" w:rsidR="004B5529" w:rsidRPr="00E31114" w:rsidRDefault="004B5529" w:rsidP="009D6FC7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6631C" w14:textId="77777777" w:rsidR="00AC4EB9" w:rsidRDefault="00AC4EB9" w:rsidP="00E31114">
      <w:pPr>
        <w:spacing w:after="0" w:line="240" w:lineRule="auto"/>
      </w:pPr>
      <w:r>
        <w:separator/>
      </w:r>
    </w:p>
  </w:endnote>
  <w:endnote w:type="continuationSeparator" w:id="0">
    <w:p w14:paraId="3949ECB8" w14:textId="77777777" w:rsidR="00AC4EB9" w:rsidRDefault="00AC4EB9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64401" w14:textId="77777777" w:rsidR="00AC4EB9" w:rsidRDefault="00AC4EB9" w:rsidP="00E31114">
      <w:pPr>
        <w:spacing w:after="0" w:line="240" w:lineRule="auto"/>
      </w:pPr>
      <w:r>
        <w:separator/>
      </w:r>
    </w:p>
  </w:footnote>
  <w:footnote w:type="continuationSeparator" w:id="0">
    <w:p w14:paraId="09C8C05D" w14:textId="77777777" w:rsidR="00AC4EB9" w:rsidRDefault="00AC4EB9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64BEB"/>
    <w:multiLevelType w:val="multilevel"/>
    <w:tmpl w:val="9AD8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D6FF2"/>
    <w:multiLevelType w:val="multilevel"/>
    <w:tmpl w:val="B00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951FB"/>
    <w:multiLevelType w:val="multilevel"/>
    <w:tmpl w:val="A30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F0842"/>
    <w:multiLevelType w:val="multilevel"/>
    <w:tmpl w:val="1AC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D2AF1"/>
    <w:multiLevelType w:val="multilevel"/>
    <w:tmpl w:val="26CA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72850"/>
    <w:multiLevelType w:val="multilevel"/>
    <w:tmpl w:val="9F8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1272398557">
    <w:abstractNumId w:val="13"/>
  </w:num>
  <w:num w:numId="11" w16cid:durableId="6639970">
    <w:abstractNumId w:val="14"/>
  </w:num>
  <w:num w:numId="12" w16cid:durableId="870145917">
    <w:abstractNumId w:val="10"/>
  </w:num>
  <w:num w:numId="13" w16cid:durableId="213666055">
    <w:abstractNumId w:val="9"/>
  </w:num>
  <w:num w:numId="14" w16cid:durableId="1637758500">
    <w:abstractNumId w:val="12"/>
  </w:num>
  <w:num w:numId="15" w16cid:durableId="651518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93F"/>
    <w:rsid w:val="0015074B"/>
    <w:rsid w:val="0029639D"/>
    <w:rsid w:val="00326F90"/>
    <w:rsid w:val="004B5529"/>
    <w:rsid w:val="008237CA"/>
    <w:rsid w:val="009D6FC7"/>
    <w:rsid w:val="00AA1D8D"/>
    <w:rsid w:val="00AC4EB9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C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552</Words>
  <Characters>3838</Characters>
  <Application>Microsoft Office Word</Application>
  <DocSecurity>0</DocSecurity>
  <Lines>112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kumar</cp:lastModifiedBy>
  <cp:revision>3</cp:revision>
  <dcterms:created xsi:type="dcterms:W3CDTF">2013-12-23T23:15:00Z</dcterms:created>
  <dcterms:modified xsi:type="dcterms:W3CDTF">2025-06-17T05:57:00Z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7ea2bc60-2e03-4d02-9015-54d95df205b6</vt:lpwstr>
  </property>
</Properties>
</file>