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no:10 Implement Boundary condition between two different dielectric medium in Magnetic Field and find the relative permeability of the different medium.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636905</wp:posOffset>
            </wp:positionH>
            <wp:positionV relativeFrom="paragraph">
              <wp:posOffset>15240</wp:posOffset>
            </wp:positionV>
            <wp:extent cx="3131820" cy="31013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290195</wp:posOffset>
            </wp:positionH>
            <wp:positionV relativeFrom="paragraph">
              <wp:posOffset>133350</wp:posOffset>
            </wp:positionV>
            <wp:extent cx="4701540" cy="24536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45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420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4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2</Pages>
  <Words>23</Words>
  <Characters>143</Characters>
  <CharactersWithSpaces>164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2026-08-12T13:24:36Z</dcterms:created>
  <dc:creator/>
  <dc:description/>
  <dc:language>en-IN</dc:language>
  <cp:lastModifiedBy/>
  <dcterms:modified xsi:type="dcterms:W3CDTF">2026-08-12T13:26:58Z</dcterms:modified>
  <cp:revision>1</cp:revision>
  <dc:subject/>
  <dc:title/>
</cp:coreProperties>
</file>