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67D2" w:rsidRDefault="00E4253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:rsidR="008267D2" w:rsidRDefault="00E4253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:rsidR="008267D2" w:rsidRDefault="008267D2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8267D2">
        <w:tc>
          <w:tcPr>
            <w:tcW w:w="4508" w:type="dxa"/>
          </w:tcPr>
          <w:p w:rsidR="008267D2" w:rsidRDefault="00E42537">
            <w:r>
              <w:t>Date</w:t>
            </w:r>
          </w:p>
        </w:tc>
        <w:tc>
          <w:tcPr>
            <w:tcW w:w="4843" w:type="dxa"/>
          </w:tcPr>
          <w:p w:rsidR="008267D2" w:rsidRDefault="00E42537">
            <w:r>
              <w:t>31 January 2025</w:t>
            </w:r>
          </w:p>
        </w:tc>
      </w:tr>
      <w:tr w:rsidR="008267D2">
        <w:tc>
          <w:tcPr>
            <w:tcW w:w="4508" w:type="dxa"/>
          </w:tcPr>
          <w:p w:rsidR="008267D2" w:rsidRDefault="00E42537">
            <w:r>
              <w:t>Team ID</w:t>
            </w:r>
          </w:p>
        </w:tc>
        <w:tc>
          <w:tcPr>
            <w:tcW w:w="4843" w:type="dxa"/>
          </w:tcPr>
          <w:p w:rsidR="008267D2" w:rsidRDefault="0088043E">
            <w:r w:rsidRPr="00D53987">
              <w:t>LTVIP2026TMIDS42870</w:t>
            </w:r>
          </w:p>
        </w:tc>
      </w:tr>
      <w:tr w:rsidR="008267D2">
        <w:tc>
          <w:tcPr>
            <w:tcW w:w="4508" w:type="dxa"/>
          </w:tcPr>
          <w:p w:rsidR="008267D2" w:rsidRDefault="00E42537">
            <w:r>
              <w:t>Project Name</w:t>
            </w:r>
          </w:p>
        </w:tc>
        <w:tc>
          <w:tcPr>
            <w:tcW w:w="4843" w:type="dxa"/>
          </w:tcPr>
          <w:p w:rsidR="008267D2" w:rsidRDefault="0088043E">
            <w:r w:rsidRPr="00D53987">
              <w:t>electric motor temperature prediction using machine learning</w:t>
            </w:r>
          </w:p>
        </w:tc>
      </w:tr>
      <w:tr w:rsidR="008267D2">
        <w:tc>
          <w:tcPr>
            <w:tcW w:w="4508" w:type="dxa"/>
          </w:tcPr>
          <w:p w:rsidR="008267D2" w:rsidRDefault="00E42537">
            <w:r>
              <w:t>Maximum Marks</w:t>
            </w:r>
          </w:p>
        </w:tc>
        <w:tc>
          <w:tcPr>
            <w:tcW w:w="4843" w:type="dxa"/>
          </w:tcPr>
          <w:p w:rsidR="008267D2" w:rsidRDefault="00E42537">
            <w:r>
              <w:t>4 Marks</w:t>
            </w:r>
          </w:p>
        </w:tc>
      </w:tr>
    </w:tbl>
    <w:p w:rsidR="008267D2" w:rsidRDefault="008267D2">
      <w:pPr>
        <w:rPr>
          <w:b/>
        </w:rPr>
      </w:pPr>
    </w:p>
    <w:p w:rsidR="008267D2" w:rsidRDefault="00E42537">
      <w:pPr>
        <w:rPr>
          <w:b/>
        </w:rPr>
      </w:pPr>
      <w:r>
        <w:rPr>
          <w:b/>
        </w:rPr>
        <w:t>Functional Requirements:</w:t>
      </w:r>
    </w:p>
    <w:p w:rsidR="008267D2" w:rsidRDefault="00E42537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26"/>
        <w:gridCol w:w="3150"/>
        <w:gridCol w:w="5248"/>
      </w:tblGrid>
      <w:tr w:rsidR="008267D2">
        <w:trPr>
          <w:trHeight w:val="333"/>
        </w:trPr>
        <w:tc>
          <w:tcPr>
            <w:tcW w:w="926" w:type="dxa"/>
          </w:tcPr>
          <w:p w:rsidR="008267D2" w:rsidRDefault="00E42537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:rsidR="008267D2" w:rsidRDefault="00E42537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:rsidR="008267D2" w:rsidRDefault="00E42537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8267D2">
        <w:trPr>
          <w:trHeight w:val="489"/>
        </w:trPr>
        <w:tc>
          <w:tcPr>
            <w:tcW w:w="926" w:type="dxa"/>
          </w:tcPr>
          <w:p w:rsidR="008267D2" w:rsidRDefault="00E42537">
            <w:r>
              <w:t>FR-1</w:t>
            </w:r>
          </w:p>
        </w:tc>
        <w:tc>
          <w:tcPr>
            <w:tcW w:w="3150" w:type="dxa"/>
          </w:tcPr>
          <w:p w:rsidR="008267D2" w:rsidRDefault="00E42537">
            <w:r>
              <w:t xml:space="preserve">User </w:t>
            </w:r>
            <w:r w:rsidR="0088043E">
              <w:t>input Management</w:t>
            </w:r>
          </w:p>
        </w:tc>
        <w:tc>
          <w:tcPr>
            <w:tcW w:w="5248" w:type="dxa"/>
          </w:tcPr>
          <w:p w:rsidR="0088043E" w:rsidRDefault="0088043E" w:rsidP="0088043E">
            <w:r>
              <w:t>Input form for motor parameters (torque, current, RPM)</w:t>
            </w:r>
          </w:p>
          <w:p w:rsidR="0088043E" w:rsidRDefault="0088043E" w:rsidP="0088043E">
            <w:r>
              <w:t>* Input fields for temperature measurements (ambient, coolant)</w:t>
            </w:r>
          </w:p>
          <w:p w:rsidR="0088043E" w:rsidRDefault="0088043E" w:rsidP="0088043E">
            <w:r>
              <w:t>* Form validation with error messages for invalid inputs</w:t>
            </w:r>
          </w:p>
          <w:p w:rsidR="0088043E" w:rsidRDefault="0088043E" w:rsidP="0088043E">
            <w:r>
              <w:t>* Default values provided for quick testing</w:t>
            </w:r>
          </w:p>
          <w:p w:rsidR="008267D2" w:rsidRDefault="0088043E" w:rsidP="0088043E">
            <w:r>
              <w:t>* Support for both web interface and API input</w:t>
            </w:r>
          </w:p>
        </w:tc>
      </w:tr>
      <w:tr w:rsidR="008267D2">
        <w:trPr>
          <w:trHeight w:val="489"/>
        </w:trPr>
        <w:tc>
          <w:tcPr>
            <w:tcW w:w="926" w:type="dxa"/>
          </w:tcPr>
          <w:p w:rsidR="008267D2" w:rsidRDefault="00E42537">
            <w:r>
              <w:t>FR-2</w:t>
            </w:r>
          </w:p>
        </w:tc>
        <w:tc>
          <w:tcPr>
            <w:tcW w:w="3150" w:type="dxa"/>
          </w:tcPr>
          <w:p w:rsidR="008267D2" w:rsidRDefault="00875976">
            <w:r w:rsidRPr="00875976">
              <w:t>Temperature Prediction Engine</w:t>
            </w:r>
          </w:p>
        </w:tc>
        <w:tc>
          <w:tcPr>
            <w:tcW w:w="5248" w:type="dxa"/>
          </w:tcPr>
          <w:p w:rsidR="00875976" w:rsidRDefault="00875976" w:rsidP="00875976">
            <w:r>
              <w:t xml:space="preserve">* </w:t>
            </w:r>
            <w:proofErr w:type="spellStart"/>
            <w:r>
              <w:t>Preprocess</w:t>
            </w:r>
            <w:proofErr w:type="spellEnd"/>
            <w:r>
              <w:t xml:space="preserve"> input data using </w:t>
            </w:r>
            <w:proofErr w:type="spellStart"/>
            <w:r>
              <w:t>StandardScaler</w:t>
            </w:r>
            <w:proofErr w:type="spellEnd"/>
            <w:r>
              <w:t xml:space="preserve"> from </w:t>
            </w:r>
            <w:proofErr w:type="spellStart"/>
            <w:r>
              <w:t>transform.save</w:t>
            </w:r>
            <w:proofErr w:type="spellEnd"/>
          </w:p>
          <w:p w:rsidR="00875976" w:rsidRDefault="00875976" w:rsidP="00875976">
            <w:r>
              <w:t>* Generate rotor temperature prediction in real-time</w:t>
            </w:r>
          </w:p>
          <w:p w:rsidR="00875976" w:rsidRDefault="00875976" w:rsidP="00875976">
            <w:r>
              <w:t>* Return prediction with 2 decimal precision</w:t>
            </w:r>
          </w:p>
          <w:p w:rsidR="008267D2" w:rsidRDefault="00875976" w:rsidP="00875976">
            <w:r>
              <w:t>* Handle batch predictions for multiple data points</w:t>
            </w:r>
          </w:p>
        </w:tc>
      </w:tr>
      <w:tr w:rsidR="008267D2">
        <w:trPr>
          <w:trHeight w:val="470"/>
        </w:trPr>
        <w:tc>
          <w:tcPr>
            <w:tcW w:w="926" w:type="dxa"/>
          </w:tcPr>
          <w:p w:rsidR="008267D2" w:rsidRDefault="00E42537">
            <w:r>
              <w:t>FR-3</w:t>
            </w:r>
          </w:p>
        </w:tc>
        <w:tc>
          <w:tcPr>
            <w:tcW w:w="3150" w:type="dxa"/>
          </w:tcPr>
          <w:p w:rsidR="008267D2" w:rsidRDefault="00875976">
            <w:r w:rsidRPr="00875976">
              <w:t>Results Visualization</w:t>
            </w:r>
          </w:p>
        </w:tc>
        <w:tc>
          <w:tcPr>
            <w:tcW w:w="5248" w:type="dxa"/>
          </w:tcPr>
          <w:p w:rsidR="00875976" w:rsidRDefault="00875976" w:rsidP="00875976">
            <w:r>
              <w:t>* Show input parameters alongside prediction for reference</w:t>
            </w:r>
          </w:p>
          <w:p w:rsidR="00875976" w:rsidRDefault="00875976" w:rsidP="00875976">
            <w:r>
              <w:t xml:space="preserve">* </w:t>
            </w:r>
            <w:proofErr w:type="spellStart"/>
            <w:r>
              <w:t>Color</w:t>
            </w:r>
            <w:proofErr w:type="spellEnd"/>
            <w:r>
              <w:t>-code temperature based on safety levels:</w:t>
            </w:r>
          </w:p>
          <w:p w:rsidR="00875976" w:rsidRDefault="00875976" w:rsidP="00875976">
            <w:r>
              <w:t>- Green: Normal operation (&lt; 80°C)</w:t>
            </w:r>
          </w:p>
          <w:p w:rsidR="00875976" w:rsidRDefault="00875976" w:rsidP="00875976">
            <w:r>
              <w:t>- Yellow: Warning (80-95°C)</w:t>
            </w:r>
          </w:p>
          <w:p w:rsidR="00875976" w:rsidRDefault="00875976" w:rsidP="00875976">
            <w:r>
              <w:t>- Red: Critical (&gt; 95°C)</w:t>
            </w:r>
          </w:p>
          <w:p w:rsidR="008267D2" w:rsidRDefault="00875976" w:rsidP="00875976">
            <w:r>
              <w:t>* Display prediction timestamp</w:t>
            </w:r>
          </w:p>
        </w:tc>
      </w:tr>
      <w:tr w:rsidR="008267D2">
        <w:trPr>
          <w:trHeight w:val="489"/>
        </w:trPr>
        <w:tc>
          <w:tcPr>
            <w:tcW w:w="926" w:type="dxa"/>
          </w:tcPr>
          <w:p w:rsidR="008267D2" w:rsidRDefault="00E42537">
            <w:r>
              <w:t>FR-4</w:t>
            </w:r>
          </w:p>
        </w:tc>
        <w:tc>
          <w:tcPr>
            <w:tcW w:w="3150" w:type="dxa"/>
          </w:tcPr>
          <w:p w:rsidR="008267D2" w:rsidRDefault="00875976">
            <w:r w:rsidRPr="00875976">
              <w:t>API Endpoints</w:t>
            </w:r>
          </w:p>
        </w:tc>
        <w:tc>
          <w:tcPr>
            <w:tcW w:w="5248" w:type="dxa"/>
          </w:tcPr>
          <w:p w:rsidR="00875976" w:rsidRDefault="00875976" w:rsidP="00875976">
            <w:r>
              <w:t>* GET /info - Model information (type, features, importance)</w:t>
            </w:r>
          </w:p>
          <w:p w:rsidR="00875976" w:rsidRDefault="00875976" w:rsidP="00875976">
            <w:r>
              <w:t>* GET /</w:t>
            </w:r>
            <w:proofErr w:type="spellStart"/>
            <w:r>
              <w:t>api</w:t>
            </w:r>
            <w:proofErr w:type="spellEnd"/>
            <w:r>
              <w:t xml:space="preserve"> - API documentation endpoint</w:t>
            </w:r>
          </w:p>
          <w:p w:rsidR="00875976" w:rsidRDefault="00875976" w:rsidP="00875976">
            <w:r>
              <w:t>* POST /score - JSON API for programmatic predictions</w:t>
            </w:r>
          </w:p>
          <w:p w:rsidR="008267D2" w:rsidRDefault="00875976" w:rsidP="00875976">
            <w:r>
              <w:t>* POST /predict - Alias for /score endpoint</w:t>
            </w:r>
          </w:p>
        </w:tc>
      </w:tr>
      <w:tr w:rsidR="008267D2">
        <w:trPr>
          <w:trHeight w:val="489"/>
        </w:trPr>
        <w:tc>
          <w:tcPr>
            <w:tcW w:w="926" w:type="dxa"/>
          </w:tcPr>
          <w:p w:rsidR="008267D2" w:rsidRDefault="00875976">
            <w:r>
              <w:t>FR-5</w:t>
            </w:r>
          </w:p>
        </w:tc>
        <w:tc>
          <w:tcPr>
            <w:tcW w:w="3150" w:type="dxa"/>
          </w:tcPr>
          <w:p w:rsidR="008267D2" w:rsidRDefault="00875976">
            <w:r w:rsidRPr="00875976">
              <w:t>Model Management</w:t>
            </w:r>
          </w:p>
        </w:tc>
        <w:tc>
          <w:tcPr>
            <w:tcW w:w="5248" w:type="dxa"/>
          </w:tcPr>
          <w:p w:rsidR="00875976" w:rsidRDefault="00875976" w:rsidP="00875976">
            <w:r>
              <w:t>* Model evaluation metrics (MAE, R²) display</w:t>
            </w:r>
          </w:p>
          <w:p w:rsidR="00875976" w:rsidRDefault="00875976" w:rsidP="00875976">
            <w:r>
              <w:t>* Feature importance analysis</w:t>
            </w:r>
          </w:p>
          <w:p w:rsidR="00875976" w:rsidRDefault="00875976" w:rsidP="00875976">
            <w:r>
              <w:t>* Model versioning capability</w:t>
            </w:r>
          </w:p>
          <w:p w:rsidR="008267D2" w:rsidRDefault="00875976" w:rsidP="00875976">
            <w:r>
              <w:t>* Retraining with new data support</w:t>
            </w:r>
          </w:p>
        </w:tc>
      </w:tr>
      <w:tr w:rsidR="008267D2">
        <w:trPr>
          <w:trHeight w:val="489"/>
        </w:trPr>
        <w:tc>
          <w:tcPr>
            <w:tcW w:w="926" w:type="dxa"/>
          </w:tcPr>
          <w:p w:rsidR="008267D2" w:rsidRDefault="00875976">
            <w:r>
              <w:t>FR-6</w:t>
            </w:r>
          </w:p>
        </w:tc>
        <w:tc>
          <w:tcPr>
            <w:tcW w:w="3150" w:type="dxa"/>
          </w:tcPr>
          <w:p w:rsidR="008267D2" w:rsidRDefault="00875976">
            <w:pPr>
              <w:rPr>
                <w:color w:val="222222"/>
              </w:rPr>
            </w:pPr>
            <w:r w:rsidRPr="00875976">
              <w:rPr>
                <w:color w:val="222222"/>
              </w:rPr>
              <w:t>Data Management</w:t>
            </w:r>
          </w:p>
        </w:tc>
        <w:tc>
          <w:tcPr>
            <w:tcW w:w="5248" w:type="dxa"/>
          </w:tcPr>
          <w:p w:rsidR="00875976" w:rsidRDefault="00875976" w:rsidP="00875976">
            <w:r>
              <w:t>* CSV data import/export functionality</w:t>
            </w:r>
          </w:p>
          <w:p w:rsidR="00875976" w:rsidRDefault="00875976" w:rsidP="00875976">
            <w:r>
              <w:t>* Data validation and cleaning pipeline</w:t>
            </w:r>
          </w:p>
          <w:p w:rsidR="00875976" w:rsidRDefault="00875976" w:rsidP="00875976">
            <w:r>
              <w:t>* Train/test split automation (80/20)</w:t>
            </w:r>
          </w:p>
          <w:p w:rsidR="008267D2" w:rsidRDefault="00875976" w:rsidP="00875976">
            <w:r>
              <w:t>* Data persistence in pmsm_temperature_data.csv</w:t>
            </w:r>
          </w:p>
        </w:tc>
      </w:tr>
    </w:tbl>
    <w:p w:rsidR="008267D2" w:rsidRDefault="008267D2"/>
    <w:p w:rsidR="008267D2" w:rsidRDefault="008267D2">
      <w:pPr>
        <w:rPr>
          <w:b/>
        </w:rPr>
      </w:pPr>
    </w:p>
    <w:p w:rsidR="008267D2" w:rsidRDefault="008267D2">
      <w:pPr>
        <w:rPr>
          <w:b/>
        </w:rPr>
      </w:pPr>
    </w:p>
    <w:p w:rsidR="00875976" w:rsidRDefault="00875976">
      <w:pPr>
        <w:rPr>
          <w:b/>
        </w:rPr>
      </w:pPr>
    </w:p>
    <w:p w:rsidR="00875976" w:rsidRDefault="00875976">
      <w:pPr>
        <w:rPr>
          <w:b/>
        </w:rPr>
      </w:pPr>
    </w:p>
    <w:p w:rsidR="00875976" w:rsidRDefault="00875976">
      <w:pPr>
        <w:rPr>
          <w:b/>
        </w:rPr>
      </w:pPr>
    </w:p>
    <w:p w:rsidR="008267D2" w:rsidRDefault="00E42537">
      <w:pPr>
        <w:rPr>
          <w:b/>
        </w:rPr>
      </w:pPr>
      <w:r>
        <w:rPr>
          <w:b/>
        </w:rPr>
        <w:t>Non-functional Requirements:</w:t>
      </w:r>
    </w:p>
    <w:p w:rsidR="008267D2" w:rsidRDefault="00E42537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26"/>
        <w:gridCol w:w="3464"/>
        <w:gridCol w:w="4934"/>
      </w:tblGrid>
      <w:tr w:rsidR="008267D2">
        <w:trPr>
          <w:trHeight w:val="333"/>
        </w:trPr>
        <w:tc>
          <w:tcPr>
            <w:tcW w:w="926" w:type="dxa"/>
          </w:tcPr>
          <w:p w:rsidR="008267D2" w:rsidRDefault="00E42537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:rsidR="008267D2" w:rsidRDefault="00E42537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:rsidR="008267D2" w:rsidRDefault="00E42537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8267D2">
        <w:trPr>
          <w:trHeight w:val="489"/>
        </w:trPr>
        <w:tc>
          <w:tcPr>
            <w:tcW w:w="926" w:type="dxa"/>
          </w:tcPr>
          <w:p w:rsidR="008267D2" w:rsidRDefault="00E42537">
            <w:r>
              <w:t>NFR-1</w:t>
            </w:r>
          </w:p>
        </w:tc>
        <w:tc>
          <w:tcPr>
            <w:tcW w:w="3464" w:type="dxa"/>
          </w:tcPr>
          <w:p w:rsidR="008267D2" w:rsidRDefault="00E42537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:rsidR="00875976" w:rsidRDefault="00875976" w:rsidP="00875976">
            <w:r>
              <w:t>Web interface should be intuitive with clear labels and instructions</w:t>
            </w:r>
          </w:p>
          <w:p w:rsidR="00875976" w:rsidRDefault="00875976" w:rsidP="00875976">
            <w:r>
              <w:t>* All input fields should have proper labels and placeholder text</w:t>
            </w:r>
          </w:p>
          <w:p w:rsidR="00875976" w:rsidRDefault="00875976" w:rsidP="00875976">
            <w:r>
              <w:t>* Results should be displayed prominently within 2 seconds</w:t>
            </w:r>
          </w:p>
          <w:p w:rsidR="00875976" w:rsidRDefault="00875976" w:rsidP="00875976">
            <w:r>
              <w:t>* Error messages should be descriptive and user-friendly</w:t>
            </w:r>
          </w:p>
          <w:p w:rsidR="008267D2" w:rsidRDefault="00875976" w:rsidP="00875976">
            <w:r>
              <w:t>* Interface should be responsive and work on mobile devices</w:t>
            </w:r>
          </w:p>
        </w:tc>
      </w:tr>
      <w:tr w:rsidR="008267D2">
        <w:trPr>
          <w:trHeight w:val="489"/>
        </w:trPr>
        <w:tc>
          <w:tcPr>
            <w:tcW w:w="926" w:type="dxa"/>
          </w:tcPr>
          <w:p w:rsidR="008267D2" w:rsidRDefault="00E42537">
            <w:r>
              <w:t>NFR-2</w:t>
            </w:r>
          </w:p>
        </w:tc>
        <w:tc>
          <w:tcPr>
            <w:tcW w:w="3464" w:type="dxa"/>
          </w:tcPr>
          <w:p w:rsidR="008267D2" w:rsidRDefault="00E42537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:rsidR="00875976" w:rsidRDefault="00875976" w:rsidP="00875976">
            <w:r>
              <w:t>* Input validation on both client and server side</w:t>
            </w:r>
          </w:p>
          <w:p w:rsidR="00875976" w:rsidRDefault="00875976" w:rsidP="00875976">
            <w:r>
              <w:t>* API endpoints protected against excessive requests (rate limiting)</w:t>
            </w:r>
          </w:p>
          <w:p w:rsidR="00875976" w:rsidRDefault="00875976" w:rsidP="00875976">
            <w:r>
              <w:t>* No sensitive data stored in logs</w:t>
            </w:r>
          </w:p>
          <w:p w:rsidR="00875976" w:rsidRDefault="00875976" w:rsidP="00875976">
            <w:r>
              <w:t>* CORS properly configured for API access</w:t>
            </w:r>
          </w:p>
          <w:p w:rsidR="008267D2" w:rsidRDefault="00875976" w:rsidP="00875976">
            <w:r>
              <w:t>* Environment variables for configuration (not hardcoded)</w:t>
            </w:r>
          </w:p>
        </w:tc>
      </w:tr>
      <w:tr w:rsidR="008267D2">
        <w:trPr>
          <w:trHeight w:val="470"/>
        </w:trPr>
        <w:tc>
          <w:tcPr>
            <w:tcW w:w="926" w:type="dxa"/>
          </w:tcPr>
          <w:p w:rsidR="008267D2" w:rsidRDefault="00E42537">
            <w:r>
              <w:t>NFR-3</w:t>
            </w:r>
          </w:p>
        </w:tc>
        <w:tc>
          <w:tcPr>
            <w:tcW w:w="3464" w:type="dxa"/>
          </w:tcPr>
          <w:p w:rsidR="008267D2" w:rsidRDefault="00E42537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:rsidR="00875976" w:rsidRDefault="00875976" w:rsidP="00875976">
            <w:r>
              <w:t>* Model files should be validated before loading</w:t>
            </w:r>
          </w:p>
          <w:p w:rsidR="00875976" w:rsidRDefault="00875976" w:rsidP="00875976">
            <w:r>
              <w:t>* Fallback mechanism if models fail to load</w:t>
            </w:r>
          </w:p>
          <w:p w:rsidR="00875976" w:rsidRDefault="00875976" w:rsidP="00875976">
            <w:r>
              <w:t>* Consistent prediction accuracy (MAE &lt; 5°C)</w:t>
            </w:r>
          </w:p>
          <w:p w:rsidR="00875976" w:rsidRDefault="00875976" w:rsidP="00875976">
            <w:r>
              <w:t>* 99.9% uptime for critical prediction service</w:t>
            </w:r>
          </w:p>
          <w:p w:rsidR="008267D2" w:rsidRDefault="00875976" w:rsidP="00875976">
            <w:r>
              <w:t>* Automatic recovery from failures</w:t>
            </w:r>
          </w:p>
        </w:tc>
      </w:tr>
      <w:tr w:rsidR="008267D2">
        <w:trPr>
          <w:trHeight w:val="489"/>
        </w:trPr>
        <w:tc>
          <w:tcPr>
            <w:tcW w:w="926" w:type="dxa"/>
          </w:tcPr>
          <w:p w:rsidR="008267D2" w:rsidRDefault="00E42537">
            <w:r>
              <w:t>NFR-4</w:t>
            </w:r>
          </w:p>
        </w:tc>
        <w:tc>
          <w:tcPr>
            <w:tcW w:w="3464" w:type="dxa"/>
          </w:tcPr>
          <w:p w:rsidR="008267D2" w:rsidRDefault="00E42537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:rsidR="00875976" w:rsidRDefault="00875976" w:rsidP="00875976">
            <w:r>
              <w:t>* Web page load time &lt; 2 seconds</w:t>
            </w:r>
          </w:p>
          <w:p w:rsidR="00875976" w:rsidRDefault="00875976" w:rsidP="00875976">
            <w:r>
              <w:t>* Support for at least 100 concurrent users</w:t>
            </w:r>
          </w:p>
          <w:p w:rsidR="00875976" w:rsidRDefault="00875976" w:rsidP="00875976">
            <w:r>
              <w:t>* Model training time &lt; 30 seconds for 10,000 samples</w:t>
            </w:r>
          </w:p>
          <w:p w:rsidR="00875976" w:rsidRDefault="00875976" w:rsidP="00875976">
            <w:r>
              <w:t>* Memory usage &lt; 500MB under normal load</w:t>
            </w:r>
          </w:p>
          <w:p w:rsidR="008267D2" w:rsidRDefault="00875976" w:rsidP="00875976">
            <w:r>
              <w:t xml:space="preserve">* Efficient feature scaling using pre-fitted </w:t>
            </w:r>
            <w:proofErr w:type="spellStart"/>
            <w:r>
              <w:t>StandardScaler</w:t>
            </w:r>
            <w:proofErr w:type="spellEnd"/>
          </w:p>
        </w:tc>
      </w:tr>
      <w:tr w:rsidR="008267D2">
        <w:trPr>
          <w:trHeight w:val="489"/>
        </w:trPr>
        <w:tc>
          <w:tcPr>
            <w:tcW w:w="926" w:type="dxa"/>
          </w:tcPr>
          <w:p w:rsidR="008267D2" w:rsidRDefault="00E42537">
            <w:r>
              <w:t>NFR-5</w:t>
            </w:r>
          </w:p>
        </w:tc>
        <w:tc>
          <w:tcPr>
            <w:tcW w:w="3464" w:type="dxa"/>
          </w:tcPr>
          <w:p w:rsidR="008267D2" w:rsidRDefault="00E42537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:rsidR="00875976" w:rsidRDefault="00875976" w:rsidP="00875976">
            <w:r>
              <w:t>* Health check endpoint for monitoring</w:t>
            </w:r>
          </w:p>
          <w:p w:rsidR="00875976" w:rsidRDefault="00875976" w:rsidP="00875976">
            <w:r>
              <w:t>* Graceful degradation if models unavailable</w:t>
            </w:r>
          </w:p>
          <w:p w:rsidR="00875976" w:rsidRDefault="00875976" w:rsidP="00875976">
            <w:r>
              <w:t>* Quick restart capability (&lt; 10 seconds)</w:t>
            </w:r>
          </w:p>
          <w:p w:rsidR="00875976" w:rsidRDefault="00875976" w:rsidP="00875976">
            <w:r>
              <w:t>* Port conflicts handled gracefully (fallback ports)</w:t>
            </w:r>
          </w:p>
          <w:p w:rsidR="008267D2" w:rsidRDefault="00875976" w:rsidP="00875976">
            <w:r>
              <w:t>* Comprehensive logging for troubleshooting</w:t>
            </w:r>
          </w:p>
        </w:tc>
      </w:tr>
      <w:tr w:rsidR="008267D2">
        <w:trPr>
          <w:trHeight w:val="489"/>
        </w:trPr>
        <w:tc>
          <w:tcPr>
            <w:tcW w:w="926" w:type="dxa"/>
          </w:tcPr>
          <w:p w:rsidR="008267D2" w:rsidRDefault="00E42537">
            <w:r>
              <w:t>NFR-6</w:t>
            </w:r>
          </w:p>
        </w:tc>
        <w:tc>
          <w:tcPr>
            <w:tcW w:w="3464" w:type="dxa"/>
          </w:tcPr>
          <w:p w:rsidR="008267D2" w:rsidRDefault="00E42537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:rsidR="00E42537" w:rsidRDefault="00E42537" w:rsidP="00E42537">
            <w:r>
              <w:t xml:space="preserve">* </w:t>
            </w:r>
            <w:proofErr w:type="spellStart"/>
            <w:r>
              <w:t>Docker</w:t>
            </w:r>
            <w:proofErr w:type="spellEnd"/>
            <w:r>
              <w:t xml:space="preserve"> containerization ready for orchestration</w:t>
            </w:r>
          </w:p>
          <w:p w:rsidR="00E42537" w:rsidRDefault="00E42537" w:rsidP="00E42537">
            <w:r>
              <w:t>* API can handle increased load with load balancing</w:t>
            </w:r>
          </w:p>
          <w:p w:rsidR="00E42537" w:rsidRDefault="00E42537" w:rsidP="00E42537">
            <w:r>
              <w:t>* Model files can be served from shared storage</w:t>
            </w:r>
          </w:p>
          <w:p w:rsidR="00E42537" w:rsidRDefault="00E42537" w:rsidP="00E42537">
            <w:r>
              <w:t>* Batch prediction support for high throughput</w:t>
            </w:r>
          </w:p>
          <w:p w:rsidR="008267D2" w:rsidRDefault="00E42537" w:rsidP="00E42537">
            <w:r>
              <w:t>* Caching layer can be added for frequent predictions</w:t>
            </w:r>
          </w:p>
        </w:tc>
      </w:tr>
    </w:tbl>
    <w:p w:rsidR="008267D2" w:rsidRDefault="008267D2"/>
    <w:sectPr w:rsidR="008267D2" w:rsidSect="008267D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267D2"/>
    <w:rsid w:val="008267D2"/>
    <w:rsid w:val="00875976"/>
    <w:rsid w:val="0088043E"/>
    <w:rsid w:val="00E425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67D2"/>
  </w:style>
  <w:style w:type="paragraph" w:styleId="Heading1">
    <w:name w:val="heading 1"/>
    <w:basedOn w:val="normal0"/>
    <w:next w:val="normal0"/>
    <w:rsid w:val="008267D2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8267D2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8267D2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8267D2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8267D2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8267D2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8267D2"/>
  </w:style>
  <w:style w:type="paragraph" w:styleId="Title">
    <w:name w:val="Title"/>
    <w:basedOn w:val="normal0"/>
    <w:next w:val="normal0"/>
    <w:rsid w:val="008267D2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rsid w:val="008267D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8267D2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8267D2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8267D2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51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8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525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use</cp:lastModifiedBy>
  <cp:revision>2</cp:revision>
  <dcterms:created xsi:type="dcterms:W3CDTF">2026-02-19T12:12:00Z</dcterms:created>
  <dcterms:modified xsi:type="dcterms:W3CDTF">2026-02-19T12:12:00Z</dcterms:modified>
</cp:coreProperties>
</file>