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仿宋" w:hAnsi="仿宋" w:eastAsia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北京沃丰时代数据科技有限公司</w:t>
      </w:r>
    </w:p>
    <w:p>
      <w:pPr>
        <w:spacing w:line="440" w:lineRule="exact"/>
        <w:jc w:val="center"/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变更管理流程</w:t>
      </w:r>
    </w:p>
    <w:p>
      <w:pPr>
        <w:spacing w:line="440" w:lineRule="exact"/>
        <w:rPr>
          <w:rFonts w:ascii="仿宋" w:hAnsi="仿宋" w:eastAsia="仿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81" w:firstLineChars="100"/>
        <w:rPr>
          <w:rFonts w:ascii="仿宋" w:hAnsi="仿宋" w:eastAsia="仿宋"/>
          <w:b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  <w:t>文档信息：</w:t>
      </w:r>
    </w:p>
    <w:tbl>
      <w:tblPr>
        <w:tblStyle w:val="12"/>
        <w:tblW w:w="8217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693"/>
        <w:gridCol w:w="1418"/>
        <w:gridCol w:w="2688"/>
      </w:tblGrid>
      <w:tr>
        <w:trPr>
          <w:trHeight w:val="439" w:hRule="atLeast"/>
          <w:jc w:val="center"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变更管理流程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679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WF-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DM002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文档密级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内部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发布范围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编制人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张晓婷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编制日期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-18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评审人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周毅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评审日期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03-23</w:t>
            </w:r>
          </w:p>
        </w:tc>
      </w:tr>
      <w:tr>
        <w:trPr>
          <w:trHeight w:val="439" w:hRule="atLeast"/>
          <w:jc w:val="center"/>
        </w:trPr>
        <w:tc>
          <w:tcPr>
            <w:tcW w:w="14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批准人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张磊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批准日期</w:t>
            </w:r>
          </w:p>
        </w:tc>
        <w:tc>
          <w:tcPr>
            <w:tcW w:w="26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left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04-23</w:t>
            </w:r>
          </w:p>
        </w:tc>
      </w:tr>
    </w:tbl>
    <w:p>
      <w:pPr>
        <w:spacing w:line="440" w:lineRule="exact"/>
        <w:ind w:firstLine="420"/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40" w:lineRule="exact"/>
        <w:ind w:firstLine="241" w:firstLineChars="100"/>
        <w:rPr>
          <w:rFonts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修订历史记录：</w:t>
      </w:r>
    </w:p>
    <w:tbl>
      <w:tblPr>
        <w:tblStyle w:val="12"/>
        <w:tblW w:w="100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3402"/>
        <w:gridCol w:w="1843"/>
        <w:gridCol w:w="1843"/>
      </w:tblGrid>
      <w:tr>
        <w:trPr>
          <w:trHeight w:val="439" w:hRule="atLeast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修订内容说明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编制人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新建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新增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-18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张晓婷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部分更新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022-01-15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周毅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360" w:firstLineChars="150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V1.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360" w:firstLineChars="150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修订文档信息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04-23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张帆</w:t>
            </w: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9" w:hRule="atLeast"/>
          <w:jc w:val="center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ind w:firstLine="480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440" w:lineRule="exact"/>
              <w:jc w:val="center"/>
              <w:rPr>
                <w:rFonts w:ascii="仿宋" w:hAnsi="仿宋" w:eastAsia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149957003"/>
      </w:sdtPr>
      <w:sdtEndPr>
        <w:rPr>
          <w:rFonts w:asciiTheme="minorHAnsi" w:hAnsiTheme="minorHAnsi" w:eastAsiaTheme="minorEastAsia" w:cstheme="minorBidi"/>
          <w:b w:val="0"/>
          <w:bCs w:val="0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4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"_Toc470759425"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1．目标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"_Toc723900427"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2．变更管理主流程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"_Toc1099616334"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3．上线变更流程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"_Toc7459456"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3.1</w:t>
          </w:r>
          <w:r>
            <w:rPr>
              <w:rFonts w:ascii="仿宋" w:hAnsi="仿宋" w:eastAsia="仿宋"/>
              <w:szCs w:val="28"/>
            </w:rPr>
            <w:t>基本信息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"_Toc817025466"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3.2</w:t>
          </w:r>
          <w:r>
            <w:rPr>
              <w:rFonts w:ascii="仿宋" w:hAnsi="仿宋" w:eastAsia="仿宋"/>
              <w:szCs w:val="28"/>
            </w:rPr>
            <w:t>前期准备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"_Toc736568144"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3.3</w:t>
          </w:r>
          <w:r>
            <w:rPr>
              <w:rFonts w:ascii="仿宋" w:hAnsi="仿宋" w:eastAsia="仿宋"/>
              <w:szCs w:val="28"/>
            </w:rPr>
            <w:t>变更计划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"_Toc1405054900"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3.</w:t>
          </w:r>
          <w:r>
            <w:rPr>
              <w:rFonts w:ascii="仿宋" w:hAnsi="仿宋" w:eastAsia="仿宋"/>
              <w:szCs w:val="28"/>
            </w:rPr>
            <w:t>5</w:t>
          </w:r>
          <w:r>
            <w:rPr>
              <w:rFonts w:hint="eastAsia" w:ascii="仿宋" w:hAnsi="仿宋" w:eastAsia="仿宋"/>
              <w:szCs w:val="28"/>
              <w:lang w:eastAsia="zh-Hans"/>
            </w:rPr>
            <w:t>巡检计划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"_Toc1027521888"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3.</w:t>
          </w:r>
          <w:r>
            <w:rPr>
              <w:rFonts w:ascii="仿宋" w:hAnsi="仿宋" w:eastAsia="仿宋"/>
              <w:szCs w:val="28"/>
            </w:rPr>
            <w:t>6注解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"_Toc1644366089"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四、数据库变更流程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"_Toc893804580"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4.1 目的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"_Toc525465295"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4.2 规范</w:t>
          </w:r>
          <w:r>
            <w:tab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"_Toc1042456601" </w:instrText>
          </w:r>
          <w:r>
            <w:fldChar w:fldCharType="separate"/>
          </w:r>
          <w:r>
            <w:rPr>
              <w:rFonts w:hint="eastAsia" w:ascii="仿宋" w:hAnsi="仿宋" w:eastAsia="仿宋"/>
              <w:szCs w:val="28"/>
            </w:rPr>
            <w:t>4.3 数据库迁移说明</w:t>
          </w:r>
          <w:r>
            <w:tab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Toc470759425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1．目标</w:t>
      </w:r>
      <w:bookmarkEnd w:id="0"/>
    </w:p>
    <w:p>
      <w:pPr>
        <w:pStyle w:val="19"/>
        <w:ind w:left="525" w:firstLine="0" w:firstLineChars="0"/>
        <w:rPr>
          <w:rFonts w:ascii="仿宋" w:hAnsi="仿宋" w:eastAsia="仿宋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确保在变更实施过程中使用标准的方法和程序，高效、最小风险的实施被批准的变更，将其对业务的影响降到最低。</w:t>
      </w: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" w:name="_Toc723900427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2．变更管理主流程</w:t>
      </w:r>
      <w:bookmarkEnd w:id="1"/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0382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" w:name="_Toc1099616334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3．上线变更流程</w:t>
      </w:r>
      <w:bookmarkEnd w:id="2"/>
    </w:p>
    <w:p>
      <w:pPr>
        <w:ind w:firstLine="420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线上重要变更，需要先在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企业微信</w:t>
      </w:r>
      <w:bookmarkStart w:id="12" w:name="_GoBack"/>
      <w:bookmarkEnd w:id="12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上面按照模板填写变更信息，计划阶段只编写计划信息，变更执行过程中和执行结果会再次更新此信息 </w:t>
      </w:r>
    </w:p>
    <w:p>
      <w:pPr>
        <w:ind w:firstLine="420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上线变更模板：</w:t>
      </w:r>
    </w:p>
    <w:p>
      <w:pPr>
        <w:pStyle w:val="11"/>
        <w:jc w:val="left"/>
        <w:rPr>
          <w:rFonts w:ascii="仿宋" w:hAnsi="仿宋" w:eastAsia="仿宋" w:cstheme="minorBid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" w:name="_Toc7459456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基本信息</w:t>
      </w:r>
      <w:bookmarkEnd w:id="3"/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742565" cy="253365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说明：必须填写计划检查人，才能执行计划</w:t>
      </w: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4" w:name="_Toc817025466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3.2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前期准备</w:t>
      </w:r>
      <w:bookmarkEnd w:id="4"/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599940" cy="1800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说明：1. </w:t>
      </w:r>
      <w:r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如果计划负责人和检查人，未点击确认，那么不能执行</w:t>
      </w:r>
    </w:p>
    <w:p>
      <w:pPr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     2. </w:t>
      </w:r>
      <w:r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计划负责人和计划检查人，不能是同一个人</w:t>
      </w:r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     3. </w:t>
      </w:r>
      <w:r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每一个变更任务，必须有验证方法</w:t>
      </w: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" w:name="_Toc736568144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变更计划</w:t>
      </w:r>
      <w:bookmarkEnd w:id="5"/>
    </w:p>
    <w:p>
      <w:pPr>
        <w:rPr>
          <w:b/>
          <w:bCs/>
        </w:rPr>
      </w:pPr>
      <w:r>
        <w:drawing>
          <wp:inline distT="0" distB="0" distL="0" distR="0">
            <wp:extent cx="5274310" cy="687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说明：</w:t>
      </w:r>
      <w:r>
        <w:rPr>
          <w:shd w:val="clear" w:color="auto" w:fill="FFFFFF"/>
        </w:rPr>
        <w:t>执行变更任务的时候，必须在研发群里面发通知，而且要发三遍，比如：通知！正在修改服务器Nginx配置</w:t>
      </w:r>
      <w:r>
        <w:rPr>
          <w:shd w:val="clear" w:color="auto" w:fill="FFFFFF"/>
        </w:rPr>
        <w:br w:type="textWrapping"/>
      </w:r>
      <w:r>
        <w:rPr>
          <w:rStyle w:val="20"/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3.4</w:t>
      </w:r>
      <w:r>
        <w:rPr>
          <w:rStyle w:val="20"/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收尾</w:t>
      </w:r>
    </w:p>
    <w:p>
      <w:pPr>
        <w:pStyle w:val="10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6865" cy="117157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说明：</w:t>
      </w:r>
      <w:r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如果任务放弃执行，那么 在状态栏(完成|执行中)中 填入”取消“</w:t>
      </w: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6" w:name="_Toc1405054900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巡检计划</w:t>
      </w:r>
      <w:bookmarkEnd w:id="6"/>
    </w:p>
    <w:p>
      <w:pPr>
        <w:rPr>
          <w:shd w:val="clear" w:color="auto" w:fill="FFFFFF"/>
        </w:rPr>
      </w:pPr>
      <w:r>
        <w:drawing>
          <wp:inline distT="0" distB="0" distL="114300" distR="114300">
            <wp:extent cx="3786505" cy="871855"/>
            <wp:effectExtent l="0" t="0" r="23495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shd w:val="clear" w:color="auto" w:fill="FFFFFF"/>
        </w:rPr>
        <w:t>说明：</w:t>
      </w:r>
      <w:r>
        <w:rPr>
          <w:rFonts w:hint="eastAsia"/>
          <w:shd w:val="clear" w:color="auto" w:fill="FFFFFF"/>
          <w:lang w:eastAsia="zh-Hans"/>
        </w:rPr>
        <w:t>变更计划执行完成后</w:t>
      </w:r>
      <w:r>
        <w:rPr>
          <w:shd w:val="clear" w:color="auto" w:fill="FFFFFF"/>
          <w:lang w:eastAsia="zh-Hans"/>
        </w:rPr>
        <w:t>，24</w:t>
      </w:r>
      <w:r>
        <w:rPr>
          <w:rFonts w:hint="eastAsia"/>
          <w:shd w:val="clear" w:color="auto" w:fill="FFFFFF"/>
          <w:lang w:eastAsia="zh-Hans"/>
        </w:rPr>
        <w:t>小时内专员巡检</w:t>
      </w:r>
      <w:r>
        <w:rPr>
          <w:shd w:val="clear" w:color="auto" w:fill="FFFFFF"/>
          <w:lang w:eastAsia="zh-Hans"/>
        </w:rPr>
        <w:t>，</w:t>
      </w:r>
      <w:r>
        <w:rPr>
          <w:rFonts w:hint="eastAsia"/>
          <w:shd w:val="clear" w:color="auto" w:fill="FFFFFF"/>
          <w:lang w:eastAsia="zh-Hans"/>
        </w:rPr>
        <w:t>每一个小时巡检一次</w:t>
      </w:r>
      <w:r>
        <w:rPr>
          <w:shd w:val="clear" w:color="auto" w:fill="FFFFFF"/>
          <w:lang w:eastAsia="zh-Hans"/>
        </w:rPr>
        <w:t>，</w:t>
      </w:r>
      <w:r>
        <w:rPr>
          <w:rFonts w:hint="eastAsia"/>
          <w:shd w:val="clear" w:color="auto" w:fill="FFFFFF"/>
          <w:lang w:eastAsia="zh-Hans"/>
        </w:rPr>
        <w:t>如果线上有问题</w:t>
      </w:r>
      <w:r>
        <w:rPr>
          <w:shd w:val="clear" w:color="auto" w:fill="FFFFFF"/>
          <w:lang w:eastAsia="zh-Hans"/>
        </w:rPr>
        <w:t>，</w:t>
      </w:r>
      <w:r>
        <w:rPr>
          <w:rFonts w:hint="eastAsia"/>
          <w:shd w:val="clear" w:color="auto" w:fill="FFFFFF"/>
          <w:lang w:eastAsia="zh-Hans"/>
        </w:rPr>
        <w:t>立刻反馈</w:t>
      </w:r>
      <w:r>
        <w:rPr>
          <w:shd w:val="clear" w:color="auto" w:fill="FFFFFF"/>
          <w:lang w:eastAsia="zh-Hans"/>
        </w:rPr>
        <w:t>，</w:t>
      </w:r>
      <w:r>
        <w:rPr>
          <w:rFonts w:hint="eastAsia"/>
          <w:shd w:val="clear" w:color="auto" w:fill="FFFFFF"/>
          <w:lang w:eastAsia="zh-Hans"/>
        </w:rPr>
        <w:t>立刻协调资源处理</w:t>
      </w:r>
      <w:r>
        <w:rPr>
          <w:shd w:val="clear" w:color="auto" w:fill="FFFFFF"/>
          <w:lang w:eastAsia="zh-Hans"/>
        </w:rPr>
        <w:t>。</w:t>
      </w:r>
      <w:r>
        <w:rPr>
          <w:rFonts w:hint="eastAsia"/>
          <w:shd w:val="clear" w:color="auto" w:fill="FFFFFF"/>
          <w:lang w:eastAsia="zh-Hans"/>
        </w:rPr>
        <w:t>关于巡检计划具体内容见</w:t>
      </w:r>
      <w:r>
        <w:rPr>
          <w:shd w:val="clear" w:color="auto" w:fill="FFFFFF"/>
          <w:lang w:eastAsia="zh-Hans"/>
        </w:rPr>
        <w:t>《WF-DM001沃丰时代内部软件质量保证体系（2019）》5.6.5 巡检计划 Inspection Plan。</w:t>
      </w: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7" w:name="_Toc1027521888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</w:t>
      </w: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6注解</w:t>
      </w:r>
      <w:bookmarkEnd w:id="7"/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2969895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8" w:name="_Toc1644366089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四、数据库变更流程</w:t>
      </w:r>
      <w:bookmarkEnd w:id="8"/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9" w:name="_Toc893804580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4.1 目的</w:t>
      </w:r>
      <w:bookmarkEnd w:id="9"/>
    </w:p>
    <w:p>
      <w:pPr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在于规范和指导在数据库上的操作行为，尽可能降低操作引起数据库性能大波动或者修复数据错误</w:t>
      </w: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0" w:name="_Toc525465295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4.2 规范</w:t>
      </w:r>
      <w:bookmarkEnd w:id="10"/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8"/>
        <w:gridCol w:w="3782"/>
        <w:gridCol w:w="3986"/>
      </w:tblGrid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规范编号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规范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必须经过审查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必须有一个审查人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改动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HYPERLINK "http://confluence.flyudesk.com/pages/viewpage.action?pageId=29106896"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特殊表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必须由张磊审查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必须包含说明文档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fldChar w:fldCharType="begin"/>
            </w:r>
            <w:r>
              <w:instrText xml:space="preserve"> HYPERLINK "http://confluence.flyudesk.com/pages/viewpage.action?pageId=16548521" </w:instrText>
            </w:r>
            <w:r>
              <w:fldChar w:fldCharType="separate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数据库迁移说明文档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必须支持回滚到老版本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必须估算出每个数据库迁移脚本的运行时间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必须先升级数据库结构，后发布版本。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通常周五发版，周四升级数据库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必须在非高峰时段，升级数据库。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通常晚上12点以后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不可以删除表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不可以删除字段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不可以删除索引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不可以修改字段名字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不可以修改字段类型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新添加的字段必须允许为空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如果不允许为空，那么一定要有默认值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以上规则的原因如下：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这么做主要是为了 数据库升级前置。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比如 周四晚上数据库升级后，增加了一个字段不允许为空，（代码没更新）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那么周五上午 就可能 Insert失败。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HYPERLINK "http://confluence.flyudesk.com/pages/viewpage.action?pageId=29105829"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这个文档</w:t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中数据库表内枚举类型字段或者变更字段长度时，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必须通知BI组及Leader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目的：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检查对BI系统的影响，避免升级后BI系统异常。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新表必须包含CompanyID字段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目的：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逻辑隔离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注意事项，因为升级64位ID的原因，Proj的数据库的int字段有差别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hz-shard1 32位int (待升级为64位int)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hz-shard2 64位int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hz-shard3 64位int</w:t>
            </w:r>
          </w:p>
          <w:p>
            <w:pPr>
              <w:widowControl/>
              <w:spacing w:before="150"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sh-shard1 32位int (待升级为64位int)</w:t>
            </w: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不允许使用，ALTER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1"/>
        <w:jc w:val="left"/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1" w:name="_Toc1042456601"/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4.3 数据库迁移说明</w:t>
      </w:r>
      <w:bookmarkEnd w:id="11"/>
    </w:p>
    <w:p>
      <w:pPr>
        <w:pStyle w:val="10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需要在confluence上面填写如下信息：</w:t>
      </w:r>
    </w:p>
    <w:p>
      <w:pPr>
        <w:pStyle w:val="10"/>
        <w:shd w:val="clear" w:color="auto" w:fill="FFFFFF"/>
        <w:spacing w:before="150" w:beforeAutospacing="0" w:after="0" w:afterAutospacing="0"/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研发工程师 姓名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审查工程师 姓名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仿宋" w:hAnsi="仿宋" w:eastAsia="仿宋" w:cs="Arial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TB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任务编号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仿宋" w:hAnsi="仿宋" w:eastAsia="仿宋" w:cs="Arial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TB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任务标题</w:t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仿宋" w:hAnsi="仿宋" w:eastAsia="仿宋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执行时间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</w:p>
    <w:p>
      <w:pPr>
        <w:widowControl/>
        <w:shd w:val="clear" w:color="auto" w:fill="FFFFFF"/>
        <w:spacing w:before="150"/>
        <w:jc w:val="left"/>
        <w:rPr>
          <w:rFonts w:ascii="仿宋" w:hAnsi="仿宋" w:eastAsia="仿宋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是否影响BI系统</w:t>
      </w:r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仿宋" w:hAnsi="仿宋" w:eastAsia="仿宋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5043170</wp:posOffset>
              </wp:positionH>
              <wp:positionV relativeFrom="paragraph">
                <wp:posOffset>-22225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7.1pt;margin-top:-1.75pt;height:144pt;width:144p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MRaj/YAAAACwEAAA8AAAAAAAAAAQAgAAAAOAAA&#10;AGRycy9kb3ducmV2LnhtbFBLAQIUABQAAAAIAIdO4kAFYYw/KwIAAFUEAAAOAAAAAAAAAAEAIAAA&#10;AD0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139700</wp:posOffset>
          </wp:positionH>
          <wp:positionV relativeFrom="paragraph">
            <wp:posOffset>-30480</wp:posOffset>
          </wp:positionV>
          <wp:extent cx="708660" cy="190500"/>
          <wp:effectExtent l="12700" t="12700" r="15240" b="2540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190500"/>
                  </a:xfrm>
                  <a:prstGeom prst="rect">
                    <a:avLst/>
                  </a:prstGeom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</wp:anchor>
      </w:drawing>
    </w:r>
    <w:r>
      <w:t xml:space="preserve">                  </w:t>
    </w:r>
    <w:r>
      <w:rPr>
        <w:rFonts w:hint="eastAsia" w:ascii="仿宋" w:hAnsi="仿宋" w:eastAsia="仿宋"/>
      </w:rPr>
      <w:t>北京沃丰时代数据科技有限公司</w:t>
    </w:r>
    <w:r>
      <w:rPr>
        <w:rFonts w:ascii="仿宋" w:hAnsi="仿宋" w:eastAsia="仿宋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rFonts w:ascii="宋体" w:hAnsi="宋体"/>
        <w:sz w:val="24"/>
      </w:rPr>
    </w:pPr>
    <w:r>
      <w:rPr>
        <w:rFonts w:hint="eastAsia" w:ascii="宋体" w:hAnsi="宋体"/>
        <w:sz w:val="21"/>
      </w:rPr>
      <w:t xml:space="preserve">名称：变更管理流程             编号：WF-DM002        </w:t>
    </w:r>
    <w:r>
      <w:rPr>
        <w:rFonts w:ascii="宋体" w:hAnsi="宋体"/>
        <w:sz w:val="21"/>
      </w:rPr>
      <w:t xml:space="preserve">  </w:t>
    </w:r>
    <w:r>
      <w:rPr>
        <w:rFonts w:hint="eastAsia" w:ascii="宋体" w:hAnsi="宋体"/>
        <w:sz w:val="21"/>
      </w:rPr>
      <w:t>密级：内部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0F"/>
    <w:rsid w:val="000319FC"/>
    <w:rsid w:val="00046780"/>
    <w:rsid w:val="000469B0"/>
    <w:rsid w:val="00071796"/>
    <w:rsid w:val="00083E0D"/>
    <w:rsid w:val="000B2D1D"/>
    <w:rsid w:val="000C71A1"/>
    <w:rsid w:val="000D7D4A"/>
    <w:rsid w:val="000E06D1"/>
    <w:rsid w:val="000F5689"/>
    <w:rsid w:val="00115EC9"/>
    <w:rsid w:val="00117164"/>
    <w:rsid w:val="00146769"/>
    <w:rsid w:val="00220059"/>
    <w:rsid w:val="002344D0"/>
    <w:rsid w:val="0027189C"/>
    <w:rsid w:val="002A7410"/>
    <w:rsid w:val="002F35AD"/>
    <w:rsid w:val="002F74FE"/>
    <w:rsid w:val="0031248D"/>
    <w:rsid w:val="0032184D"/>
    <w:rsid w:val="00362950"/>
    <w:rsid w:val="003B3E52"/>
    <w:rsid w:val="00407FAE"/>
    <w:rsid w:val="004158C1"/>
    <w:rsid w:val="00463732"/>
    <w:rsid w:val="00521EF2"/>
    <w:rsid w:val="005B3041"/>
    <w:rsid w:val="005E615E"/>
    <w:rsid w:val="00611FD5"/>
    <w:rsid w:val="00621F95"/>
    <w:rsid w:val="00650878"/>
    <w:rsid w:val="00672B05"/>
    <w:rsid w:val="006C08B1"/>
    <w:rsid w:val="006C6CE6"/>
    <w:rsid w:val="00716B1F"/>
    <w:rsid w:val="00734747"/>
    <w:rsid w:val="00764674"/>
    <w:rsid w:val="00784342"/>
    <w:rsid w:val="007A5C58"/>
    <w:rsid w:val="007D3D52"/>
    <w:rsid w:val="007D415C"/>
    <w:rsid w:val="007E470F"/>
    <w:rsid w:val="007F4055"/>
    <w:rsid w:val="0081627C"/>
    <w:rsid w:val="0085060E"/>
    <w:rsid w:val="00872917"/>
    <w:rsid w:val="0088685E"/>
    <w:rsid w:val="00897E65"/>
    <w:rsid w:val="008D3299"/>
    <w:rsid w:val="008E485F"/>
    <w:rsid w:val="00906480"/>
    <w:rsid w:val="009343DA"/>
    <w:rsid w:val="00935495"/>
    <w:rsid w:val="00961489"/>
    <w:rsid w:val="009642B6"/>
    <w:rsid w:val="00985DF4"/>
    <w:rsid w:val="009967E6"/>
    <w:rsid w:val="009D5759"/>
    <w:rsid w:val="00A27EE4"/>
    <w:rsid w:val="00A40E1D"/>
    <w:rsid w:val="00A60604"/>
    <w:rsid w:val="00AA0855"/>
    <w:rsid w:val="00AB4E63"/>
    <w:rsid w:val="00AD7570"/>
    <w:rsid w:val="00AE3055"/>
    <w:rsid w:val="00AE7EEA"/>
    <w:rsid w:val="00B01E18"/>
    <w:rsid w:val="00B401D7"/>
    <w:rsid w:val="00B87A79"/>
    <w:rsid w:val="00B96F25"/>
    <w:rsid w:val="00BD0CC6"/>
    <w:rsid w:val="00BF13CB"/>
    <w:rsid w:val="00BF62ED"/>
    <w:rsid w:val="00C25F75"/>
    <w:rsid w:val="00C3240F"/>
    <w:rsid w:val="00C472B0"/>
    <w:rsid w:val="00C87ABB"/>
    <w:rsid w:val="00CA09F2"/>
    <w:rsid w:val="00CA0F62"/>
    <w:rsid w:val="00CA1E27"/>
    <w:rsid w:val="00D024A3"/>
    <w:rsid w:val="00D4222B"/>
    <w:rsid w:val="00D628FA"/>
    <w:rsid w:val="00D7160F"/>
    <w:rsid w:val="00DA6149"/>
    <w:rsid w:val="00DC254F"/>
    <w:rsid w:val="00DF45BF"/>
    <w:rsid w:val="00E3553C"/>
    <w:rsid w:val="00E71194"/>
    <w:rsid w:val="00E7463A"/>
    <w:rsid w:val="00E95E02"/>
    <w:rsid w:val="00EA48C7"/>
    <w:rsid w:val="00EC43F2"/>
    <w:rsid w:val="00F024DC"/>
    <w:rsid w:val="00F0648A"/>
    <w:rsid w:val="00F2719E"/>
    <w:rsid w:val="00F52DA5"/>
    <w:rsid w:val="00F808F2"/>
    <w:rsid w:val="00FE37F1"/>
    <w:rsid w:val="277A94F8"/>
    <w:rsid w:val="2BFE32C1"/>
    <w:rsid w:val="2F7EAA47"/>
    <w:rsid w:val="375F41F1"/>
    <w:rsid w:val="3F7B5F46"/>
    <w:rsid w:val="3FFF0DD1"/>
    <w:rsid w:val="4DAF5597"/>
    <w:rsid w:val="5EE4155F"/>
    <w:rsid w:val="5FB3D3BA"/>
    <w:rsid w:val="5FBFA01B"/>
    <w:rsid w:val="675BD31A"/>
    <w:rsid w:val="67FDD306"/>
    <w:rsid w:val="6BC730E2"/>
    <w:rsid w:val="71D4669F"/>
    <w:rsid w:val="7E3F05E6"/>
    <w:rsid w:val="7F166D01"/>
    <w:rsid w:val="7FAFF91F"/>
    <w:rsid w:val="7FCB7738"/>
    <w:rsid w:val="7FCF8B28"/>
    <w:rsid w:val="7FFA89F0"/>
    <w:rsid w:val="8BD73458"/>
    <w:rsid w:val="8FB5424C"/>
    <w:rsid w:val="AF4F4711"/>
    <w:rsid w:val="B6FFFA7B"/>
    <w:rsid w:val="C76D632F"/>
    <w:rsid w:val="CB9FD888"/>
    <w:rsid w:val="CCCF6292"/>
    <w:rsid w:val="DBEB51BF"/>
    <w:rsid w:val="DBFB8915"/>
    <w:rsid w:val="DDCD5AC3"/>
    <w:rsid w:val="DE3FB051"/>
    <w:rsid w:val="DE5A83F7"/>
    <w:rsid w:val="DEC34201"/>
    <w:rsid w:val="DFF9F242"/>
    <w:rsid w:val="F7D703E9"/>
    <w:rsid w:val="F7F90F75"/>
    <w:rsid w:val="F9F70055"/>
    <w:rsid w:val="FB65AF7E"/>
    <w:rsid w:val="FCB94140"/>
    <w:rsid w:val="FDBF93A3"/>
    <w:rsid w:val="FDFF5EB5"/>
    <w:rsid w:val="FEFDA1E1"/>
    <w:rsid w:val="FF6B2993"/>
    <w:rsid w:val="FFBE1280"/>
    <w:rsid w:val="FFE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页眉 字符"/>
    <w:basedOn w:val="13"/>
    <w:link w:val="7"/>
    <w:qFormat/>
    <w:uiPriority w:val="0"/>
    <w:rPr>
      <w:sz w:val="18"/>
      <w:szCs w:val="18"/>
    </w:rPr>
  </w:style>
  <w:style w:type="character" w:customStyle="1" w:styleId="17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列表段落1"/>
    <w:basedOn w:val="1"/>
    <w:qFormat/>
    <w:uiPriority w:val="34"/>
    <w:pPr>
      <w:ind w:firstLine="420" w:firstLineChars="200"/>
    </w:pPr>
  </w:style>
  <w:style w:type="character" w:customStyle="1" w:styleId="20">
    <w:name w:val="标题 字符"/>
    <w:basedOn w:val="13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批注框文本 字符"/>
    <w:basedOn w:val="13"/>
    <w:link w:val="5"/>
    <w:semiHidden/>
    <w:qFormat/>
    <w:uiPriority w:val="99"/>
    <w:rPr>
      <w:sz w:val="18"/>
      <w:szCs w:val="18"/>
    </w:rPr>
  </w:style>
  <w:style w:type="character" w:customStyle="1" w:styleId="22">
    <w:name w:val="标题 2 字符"/>
    <w:basedOn w:val="13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3"/>
    <w:link w:val="4"/>
    <w:semiHidden/>
    <w:qFormat/>
    <w:uiPriority w:val="9"/>
    <w:rPr>
      <w:b/>
      <w:bCs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410</Words>
  <Characters>2343</Characters>
  <Lines>19</Lines>
  <Paragraphs>5</Paragraphs>
  <TotalTime>6</TotalTime>
  <ScaleCrop>false</ScaleCrop>
  <LinksUpToDate>false</LinksUpToDate>
  <CharactersWithSpaces>2748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2019-12-28T20:17:00Z</dcterms:created>
  <dc:creator>admin</dc:creator>
  <cp:lastModifiedBy>子龙</cp:lastModifiedBy>
  <dcterms:modified xsi:type="dcterms:W3CDTF">2024-07-03T19:17:35Z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3415CEEE1D3135D500F8836681DBB869_42</vt:lpwstr>
  </property>
</Properties>
</file>