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684ED" w14:textId="77777777" w:rsidR="005A21BE" w:rsidRPr="005A21BE" w:rsidRDefault="005A21BE" w:rsidP="005A21BE">
      <w:pPr>
        <w:jc w:val="center"/>
        <w:rPr>
          <w:b/>
          <w:bCs/>
          <w:u w:val="single"/>
        </w:rPr>
      </w:pPr>
      <w:r w:rsidRPr="005A21BE">
        <w:rPr>
          <w:b/>
          <w:bCs/>
          <w:u w:val="single"/>
        </w:rPr>
        <w:t xml:space="preserve">Toward a Comprehensive Ethical Framework for AI: </w:t>
      </w:r>
    </w:p>
    <w:p w14:paraId="3079F58B" w14:textId="3944D830" w:rsidR="005A21BE" w:rsidRPr="005A21BE" w:rsidRDefault="005A21BE" w:rsidP="005A21BE">
      <w:pPr>
        <w:jc w:val="center"/>
        <w:rPr>
          <w:b/>
          <w:bCs/>
          <w:u w:val="single"/>
        </w:rPr>
      </w:pPr>
      <w:r w:rsidRPr="005A21BE">
        <w:rPr>
          <w:b/>
          <w:bCs/>
          <w:u w:val="single"/>
        </w:rPr>
        <w:t>A Case Study in Driverless Cars</w:t>
      </w:r>
    </w:p>
    <w:p w14:paraId="3FF217CA" w14:textId="57B15B91" w:rsidR="001D489E" w:rsidRDefault="001D489E" w:rsidP="005A21BE">
      <w:pPr>
        <w:rPr>
          <w:sz w:val="22"/>
          <w:szCs w:val="22"/>
        </w:rPr>
      </w:pPr>
      <w:r w:rsidRPr="001D489E">
        <w:rPr>
          <w:sz w:val="22"/>
          <w:szCs w:val="22"/>
        </w:rPr>
        <w:t>When it comes to directing the development and deployment of artificial intelligence (AI), ethical issues are of the utmost importance as development of AI continues to improve. The purpose of this research is to develop a solid Ethical Framework for Artificial Intelligence by synthesizing important themes from thirteen major external AI ethical frameworks. Following that, the study extends this approach to the use case of driverless cars, which is a field in which ethical issues are of the highest relevance.</w:t>
      </w:r>
    </w:p>
    <w:p w14:paraId="3D1E041B" w14:textId="77777777" w:rsidR="00E5224B" w:rsidRPr="005A21BE" w:rsidRDefault="00E5224B" w:rsidP="005A21BE">
      <w:pPr>
        <w:rPr>
          <w:rFonts w:hint="eastAsia"/>
          <w:sz w:val="22"/>
          <w:szCs w:val="22"/>
        </w:rPr>
      </w:pPr>
    </w:p>
    <w:p w14:paraId="7E51215C" w14:textId="4A12A05E" w:rsidR="001D489E" w:rsidRDefault="001D489E" w:rsidP="005A21BE">
      <w:pPr>
        <w:rPr>
          <w:sz w:val="22"/>
          <w:szCs w:val="22"/>
        </w:rPr>
      </w:pPr>
      <w:r w:rsidRPr="001D489E">
        <w:rPr>
          <w:sz w:val="22"/>
          <w:szCs w:val="22"/>
        </w:rPr>
        <w:t xml:space="preserve">Transparency in artificial intelligence algorithms is an essential component. </w:t>
      </w:r>
      <w:proofErr w:type="gramStart"/>
      <w:r w:rsidRPr="001D489E">
        <w:rPr>
          <w:sz w:val="22"/>
          <w:szCs w:val="22"/>
        </w:rPr>
        <w:t>In order to</w:t>
      </w:r>
      <w:proofErr w:type="gramEnd"/>
      <w:r w:rsidRPr="001D489E">
        <w:rPr>
          <w:sz w:val="22"/>
          <w:szCs w:val="22"/>
        </w:rPr>
        <w:t xml:space="preserve"> emphasize the significance of interpretability, the IBM AI </w:t>
      </w:r>
      <w:proofErr w:type="spellStart"/>
      <w:r w:rsidRPr="001D489E">
        <w:rPr>
          <w:sz w:val="22"/>
          <w:szCs w:val="22"/>
        </w:rPr>
        <w:t>Explainability</w:t>
      </w:r>
      <w:proofErr w:type="spellEnd"/>
      <w:r w:rsidRPr="001D489E">
        <w:rPr>
          <w:sz w:val="22"/>
          <w:szCs w:val="22"/>
        </w:rPr>
        <w:t xml:space="preserve"> Toolkits and the Google AI Fairness Toolkit have been developed. </w:t>
      </w:r>
      <w:proofErr w:type="gramStart"/>
      <w:r w:rsidRPr="001D489E">
        <w:rPr>
          <w:sz w:val="22"/>
          <w:szCs w:val="22"/>
        </w:rPr>
        <w:t>Due to the fact that</w:t>
      </w:r>
      <w:proofErr w:type="gramEnd"/>
      <w:r w:rsidRPr="001D489E">
        <w:rPr>
          <w:sz w:val="22"/>
          <w:szCs w:val="22"/>
        </w:rPr>
        <w:t xml:space="preserve"> transparency is essential for user trust and responsibility in the context of driverless cars, it is necessary to have a clear knowledge of how the artificial intelligence system functions, particularly in situations when decisions are of fundamental importance.</w:t>
      </w:r>
    </w:p>
    <w:p w14:paraId="157293F8" w14:textId="77777777" w:rsidR="00E5224B" w:rsidRPr="005A21BE" w:rsidRDefault="00E5224B" w:rsidP="005A21BE">
      <w:pPr>
        <w:rPr>
          <w:rFonts w:hint="eastAsia"/>
          <w:sz w:val="22"/>
          <w:szCs w:val="22"/>
        </w:rPr>
      </w:pPr>
    </w:p>
    <w:p w14:paraId="64CBD1B0" w14:textId="18D21DCB" w:rsidR="005A21BE" w:rsidRDefault="001D489E" w:rsidP="005A21BE">
      <w:pPr>
        <w:rPr>
          <w:sz w:val="22"/>
          <w:szCs w:val="22"/>
        </w:rPr>
      </w:pPr>
      <w:r w:rsidRPr="001D489E">
        <w:rPr>
          <w:sz w:val="22"/>
          <w:szCs w:val="22"/>
        </w:rPr>
        <w:t xml:space="preserve">According to the Bias and Fairness Audit Toolkit, addressing biases in artificial intelligence systems is a priority that should be addressed. When it comes to autonomous vehicles, ensuring fairness is of the utmost importance </w:t>
      </w:r>
      <w:proofErr w:type="gramStart"/>
      <w:r w:rsidRPr="001D489E">
        <w:rPr>
          <w:sz w:val="22"/>
          <w:szCs w:val="22"/>
        </w:rPr>
        <w:t>in order to</w:t>
      </w:r>
      <w:proofErr w:type="gramEnd"/>
      <w:r w:rsidRPr="001D489E">
        <w:rPr>
          <w:sz w:val="22"/>
          <w:szCs w:val="22"/>
        </w:rPr>
        <w:t xml:space="preserve"> avoid situations that might lead to discriminatory consequences for pedestrians, cyclists, and other drivers. </w:t>
      </w:r>
      <w:proofErr w:type="gramStart"/>
      <w:r w:rsidRPr="001D489E">
        <w:rPr>
          <w:sz w:val="22"/>
          <w:szCs w:val="22"/>
        </w:rPr>
        <w:t>For the purpose of</w:t>
      </w:r>
      <w:proofErr w:type="gramEnd"/>
      <w:r w:rsidRPr="001D489E">
        <w:rPr>
          <w:sz w:val="22"/>
          <w:szCs w:val="22"/>
        </w:rPr>
        <w:t xml:space="preserve"> ensuring that decisions are made in a fair manner, our approach encourages continual monitoring and the reduction of biases.</w:t>
      </w:r>
    </w:p>
    <w:p w14:paraId="2427F16D" w14:textId="77777777" w:rsidR="001D489E" w:rsidRPr="005A21BE" w:rsidRDefault="001D489E" w:rsidP="005A21BE">
      <w:pPr>
        <w:rPr>
          <w:sz w:val="22"/>
          <w:szCs w:val="22"/>
        </w:rPr>
      </w:pPr>
    </w:p>
    <w:p w14:paraId="7A3830BD" w14:textId="77777777" w:rsidR="005A21BE" w:rsidRPr="005A21BE" w:rsidRDefault="005A21BE" w:rsidP="005A21BE">
      <w:pPr>
        <w:rPr>
          <w:sz w:val="22"/>
          <w:szCs w:val="22"/>
        </w:rPr>
      </w:pPr>
      <w:r w:rsidRPr="005A21BE">
        <w:rPr>
          <w:sz w:val="22"/>
          <w:szCs w:val="22"/>
        </w:rPr>
        <w:t>The AI Algorithmic Accountability Policy Book emphasizes the need for clear accountability mechanisms. In the context of Driverless Cars, establishing accountability is essential for accidents or malfunctions. Our framework recommends a robust system of responsibility, defining roles and obligations of manufacturers, developers, and regulators.</w:t>
      </w:r>
    </w:p>
    <w:p w14:paraId="5C99EDA7" w14:textId="365A64BC" w:rsidR="005A21BE" w:rsidRPr="005A21BE" w:rsidRDefault="005A21BE" w:rsidP="005A21BE">
      <w:pPr>
        <w:rPr>
          <w:sz w:val="22"/>
          <w:szCs w:val="22"/>
        </w:rPr>
      </w:pPr>
    </w:p>
    <w:p w14:paraId="183F0054" w14:textId="77777777" w:rsidR="005A21BE" w:rsidRPr="005A21BE" w:rsidRDefault="005A21BE" w:rsidP="005A21BE">
      <w:pPr>
        <w:rPr>
          <w:sz w:val="22"/>
          <w:szCs w:val="22"/>
        </w:rPr>
      </w:pPr>
      <w:r w:rsidRPr="005A21BE">
        <w:rPr>
          <w:sz w:val="22"/>
          <w:szCs w:val="22"/>
        </w:rPr>
        <w:t>The UK Data Ethics Framework and PwC Responsible AI Toolkit emphasize privacy considerations. For Driverless Cars, preserving passenger privacy and securing sensitive data are paramount. Our framework advocates for stringent data protection measures, including anonymization, encryption, and user consent mechanisms.</w:t>
      </w:r>
    </w:p>
    <w:p w14:paraId="43FC5621" w14:textId="77777777" w:rsidR="005A21BE" w:rsidRPr="005A21BE" w:rsidRDefault="005A21BE" w:rsidP="005A21BE">
      <w:pPr>
        <w:rPr>
          <w:sz w:val="22"/>
          <w:szCs w:val="22"/>
        </w:rPr>
      </w:pPr>
    </w:p>
    <w:p w14:paraId="6C9C2D97" w14:textId="77777777" w:rsidR="005A21BE" w:rsidRDefault="005A21BE" w:rsidP="005A21BE">
      <w:pPr>
        <w:rPr>
          <w:sz w:val="22"/>
          <w:szCs w:val="22"/>
        </w:rPr>
      </w:pPr>
      <w:r w:rsidRPr="005A21BE">
        <w:rPr>
          <w:sz w:val="22"/>
          <w:szCs w:val="22"/>
        </w:rPr>
        <w:t>Considering broader societal implications is a focus of frameworks like the Montreal Declaration and the European Union Trustworthy AI Assessment. In the context of Driverless Cars, our framework highlights the importance of involving diverse stakeholders, including communities, in decision-making processes. Additionally, ongoing impact assessments are crucial to anticipate and mitigate unintended consequences.</w:t>
      </w:r>
    </w:p>
    <w:p w14:paraId="3AE7B4C3" w14:textId="77777777" w:rsidR="005A21BE" w:rsidRDefault="005A21BE" w:rsidP="005A21BE">
      <w:pPr>
        <w:rPr>
          <w:sz w:val="22"/>
          <w:szCs w:val="22"/>
        </w:rPr>
      </w:pPr>
    </w:p>
    <w:p w14:paraId="524535E5" w14:textId="3D7330D8" w:rsidR="005A21BE" w:rsidRPr="005A21BE" w:rsidRDefault="005A21BE" w:rsidP="005A21BE">
      <w:pPr>
        <w:rPr>
          <w:rFonts w:hint="eastAsia"/>
          <w:sz w:val="22"/>
          <w:szCs w:val="22"/>
        </w:rPr>
      </w:pPr>
      <w:r w:rsidRPr="005A21BE">
        <w:rPr>
          <w:sz w:val="22"/>
          <w:szCs w:val="22"/>
        </w:rPr>
        <w:t>Safety is paramount for deploying autonomous vehicles. Robust testing and oversight processes are needed to validate vehicles can recognize diverse road situations and respond appropriately. Manufacturer procedures must rigorously evaluate software and hardware vulnerabilities. Third party auditing is also advisable. All three frameworks cited prioritized safety.</w:t>
      </w:r>
    </w:p>
    <w:p w14:paraId="3E8DDE69" w14:textId="77777777" w:rsidR="005A21BE" w:rsidRPr="005A21BE" w:rsidRDefault="005A21BE" w:rsidP="005A21BE">
      <w:pPr>
        <w:rPr>
          <w:sz w:val="22"/>
          <w:szCs w:val="22"/>
        </w:rPr>
      </w:pPr>
    </w:p>
    <w:p w14:paraId="64390EDA" w14:textId="77777777" w:rsidR="005A21BE" w:rsidRPr="005A21BE" w:rsidRDefault="005A21BE" w:rsidP="005A21BE">
      <w:pPr>
        <w:rPr>
          <w:sz w:val="22"/>
          <w:szCs w:val="22"/>
        </w:rPr>
      </w:pPr>
      <w:r w:rsidRPr="005A21BE">
        <w:rPr>
          <w:sz w:val="22"/>
          <w:szCs w:val="22"/>
        </w:rPr>
        <w:t>In Driverless Cars, transparency ensures that users understand how the AI system makes decisions. Real-time explanations of route choices and responses to unexpected scenarios enhance user trust. For example, if a vehicle prioritizes avoiding pedestrians over maintaining traffic flow, users should be informed of this ethical choice.</w:t>
      </w:r>
    </w:p>
    <w:p w14:paraId="7BFBAF30" w14:textId="77777777" w:rsidR="005A21BE" w:rsidRPr="005A21BE" w:rsidRDefault="005A21BE" w:rsidP="005A21BE">
      <w:pPr>
        <w:rPr>
          <w:sz w:val="22"/>
          <w:szCs w:val="22"/>
        </w:rPr>
      </w:pPr>
    </w:p>
    <w:p w14:paraId="288B309B" w14:textId="77777777" w:rsidR="005A21BE" w:rsidRPr="005A21BE" w:rsidRDefault="005A21BE" w:rsidP="005A21BE">
      <w:pPr>
        <w:rPr>
          <w:sz w:val="22"/>
          <w:szCs w:val="22"/>
        </w:rPr>
      </w:pPr>
      <w:r w:rsidRPr="005A21BE">
        <w:rPr>
          <w:sz w:val="22"/>
          <w:szCs w:val="22"/>
        </w:rPr>
        <w:t>In the context of Driverless Cars, fairness is critical to prevent biases in object detection and decision-making. The system should be trained on diverse datasets, considering various demographics and environmental conditions. Continuous monitoring and adjustment are essential to address emerging biases and ensure fair treatment of all road users.</w:t>
      </w:r>
    </w:p>
    <w:p w14:paraId="7ED47130" w14:textId="77777777" w:rsidR="005A21BE" w:rsidRPr="005A21BE" w:rsidRDefault="005A21BE" w:rsidP="005A21BE">
      <w:pPr>
        <w:rPr>
          <w:sz w:val="22"/>
          <w:szCs w:val="22"/>
        </w:rPr>
      </w:pPr>
    </w:p>
    <w:p w14:paraId="2CBCF2A2" w14:textId="77777777" w:rsidR="005A21BE" w:rsidRPr="005A21BE" w:rsidRDefault="005A21BE" w:rsidP="005A21BE">
      <w:pPr>
        <w:rPr>
          <w:sz w:val="22"/>
          <w:szCs w:val="22"/>
        </w:rPr>
      </w:pPr>
      <w:r w:rsidRPr="005A21BE">
        <w:rPr>
          <w:sz w:val="22"/>
          <w:szCs w:val="22"/>
        </w:rPr>
        <w:t>Clear lines of accountability are essential in the event of accidents or system failures. Our framework suggests that manufacturers should assume responsibility for the proper functioning of the AI system. Additionally, collaboration with regulators and law enforcement ensures a shared responsibility framework, promoting safer deployment.</w:t>
      </w:r>
    </w:p>
    <w:p w14:paraId="27765954" w14:textId="44D74D66" w:rsidR="005A21BE" w:rsidRPr="005A21BE" w:rsidRDefault="005A21BE" w:rsidP="005A21BE">
      <w:pPr>
        <w:rPr>
          <w:sz w:val="22"/>
          <w:szCs w:val="22"/>
        </w:rPr>
      </w:pPr>
    </w:p>
    <w:p w14:paraId="024DB04E" w14:textId="77777777" w:rsidR="005A21BE" w:rsidRPr="005A21BE" w:rsidRDefault="005A21BE" w:rsidP="005A21BE">
      <w:pPr>
        <w:rPr>
          <w:sz w:val="22"/>
          <w:szCs w:val="22"/>
        </w:rPr>
      </w:pPr>
      <w:r w:rsidRPr="005A21BE">
        <w:rPr>
          <w:sz w:val="22"/>
          <w:szCs w:val="22"/>
        </w:rPr>
        <w:t>Driverless Cars rely on extensive data collection for navigation and decision-making. Our framework emphasizes the implementation of privacy-preserving measures, such as data anonymization and encryption. Moreover, obtaining explicit user consent for data usage and ensuring transparent data management practices are integral to maintaining trust.</w:t>
      </w:r>
    </w:p>
    <w:p w14:paraId="79714A11" w14:textId="77777777" w:rsidR="005A21BE" w:rsidRPr="005A21BE" w:rsidRDefault="005A21BE" w:rsidP="005A21BE">
      <w:pPr>
        <w:rPr>
          <w:sz w:val="22"/>
          <w:szCs w:val="22"/>
        </w:rPr>
      </w:pPr>
    </w:p>
    <w:p w14:paraId="731E3C7A" w14:textId="77777777" w:rsidR="005A21BE" w:rsidRPr="005A21BE" w:rsidRDefault="005A21BE" w:rsidP="005A21BE">
      <w:pPr>
        <w:rPr>
          <w:sz w:val="22"/>
          <w:szCs w:val="22"/>
        </w:rPr>
      </w:pPr>
      <w:r w:rsidRPr="005A21BE">
        <w:rPr>
          <w:sz w:val="22"/>
          <w:szCs w:val="22"/>
        </w:rPr>
        <w:t>Incorporating diverse perspectives in decision-making processes related to Driverless Cars is vital. Our framework advocates for public consultations, involving communities and local authorities in shaping policies and deployment strategies. This approach ensures that societal concerns are addressed, contributing to responsible and inclusive AI development.</w:t>
      </w:r>
    </w:p>
    <w:p w14:paraId="14D0D7F2" w14:textId="77777777" w:rsidR="005A21BE" w:rsidRPr="005A21BE" w:rsidRDefault="005A21BE" w:rsidP="005A21BE">
      <w:pPr>
        <w:rPr>
          <w:sz w:val="22"/>
          <w:szCs w:val="22"/>
        </w:rPr>
      </w:pPr>
    </w:p>
    <w:p w14:paraId="7D53579A" w14:textId="12C11860" w:rsidR="00941E3A" w:rsidRPr="005A21BE" w:rsidRDefault="005A21BE" w:rsidP="005A21BE">
      <w:pPr>
        <w:rPr>
          <w:sz w:val="22"/>
          <w:szCs w:val="22"/>
        </w:rPr>
      </w:pPr>
      <w:r w:rsidRPr="005A21BE">
        <w:rPr>
          <w:sz w:val="22"/>
          <w:szCs w:val="22"/>
        </w:rPr>
        <w:t>This paper has outlined a comprehensive Ethical Framework for AI, synthesized from key concepts in 13 external ethical AI frameworks. The application of this framework to the use case of Driverless Cars demonstrates its practical relevance and adaptability across diverse AI applications. As AI technology evolves, a commitment to ethical considerations remains pivotal in fostering trust, mitigating risks, and ensuring the responsible development and deployment of AI systems.</w:t>
      </w:r>
    </w:p>
    <w:sectPr w:rsidR="00941E3A" w:rsidRPr="005A21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BE"/>
    <w:rsid w:val="001D489E"/>
    <w:rsid w:val="005A21BE"/>
    <w:rsid w:val="006115F0"/>
    <w:rsid w:val="00941E3A"/>
    <w:rsid w:val="00E522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2FC82"/>
  <w15:chartTrackingRefBased/>
  <w15:docId w15:val="{CBDB1E15-F1C5-48BF-9F43-09009899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720</Words>
  <Characters>4541</Characters>
  <Application>Microsoft Office Word</Application>
  <DocSecurity>0</DocSecurity>
  <Lines>76</Lines>
  <Paragraphs>15</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 Chit Law</dc:creator>
  <cp:keywords/>
  <dc:description/>
  <cp:lastModifiedBy>Yat Chit Law</cp:lastModifiedBy>
  <cp:revision>3</cp:revision>
  <dcterms:created xsi:type="dcterms:W3CDTF">2023-12-01T18:39:00Z</dcterms:created>
  <dcterms:modified xsi:type="dcterms:W3CDTF">2023-12-01T19:17:00Z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e134f15e-23fc-404e-b608-4622d600f57a</vt:lpwstr>
  </property>
</Properties>
</file>