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1. **Company Information:**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GreenPower Solutions is a leading player in the renewable energy industry, committed to offering clean and cost-effective solar solutions for homes and businesses. Founded in 2015, we have been instrumental in advocating the widespread adoption of solar ene</w:t>
      </w:r>
      <w:r>
        <w:rPr>
          <w:rtl w:val="0"/>
        </w:rPr>
        <w:t xml:space="preserve">rgy, improving the quality of life, and contributing to a sustainable future.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**Our Mission:**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"To deliver affordable, reliable, and efficient solar energy systems that contribute to a cleaner and more sustainable environment."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**Our Values:**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- Customer Focus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- Innovation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- Quality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- Integrity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- Sustainability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2. **Product Knowledge:**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   - **Solar Panels:**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     Our solar panels feature high-efficiency monocrystalline cells, ensuring maximum power output. Designed for optimal performance in various weather conditions, they come with a robust build for a long lifespan. Power ratings range from 320 to 400 watts,</w:t>
      </w:r>
      <w:r>
        <w:rPr>
          <w:rtl w:val="0"/>
        </w:rPr>
        <w:t xml:space="preserve"> and our sales representatives guide customers to choose the right panel size based on their energy needs, roof size, and budget.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   - **Solar Inverters:**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     We provide two types of inverters: string inverters and microinverters, each with unique advantages. String inverters are suitable for uniform sunlight, while microinverters excel in complex installations. Helping customers choose the right inverter is</w:t>
      </w:r>
      <w:r>
        <w:rPr>
          <w:rtl w:val="0"/>
        </w:rPr>
        <w:t xml:space="preserve"> part of our commitment to tailor solutions to their needs.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   - **Solar Batteries:**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     Our lithium-ion solar batteries are known for high efficiency, a long lifespan, and deep discharge capabilities. Matching the battery capacity to the customer's energy usage patterns is crucial, emphasizing the benefits of energy independence, greater </w:t>
      </w:r>
      <w:r>
        <w:rPr>
          <w:rtl w:val="0"/>
        </w:rPr>
        <w:t xml:space="preserve">savings, and a reliable power supply.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   - **Solar Monitoring System:**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     Our digital solar monitoring system enables customers to track their system's performance in real-time, fostering transparency and control. It provides data on power output, energy consumption, and stored solar energy, accessible remotely via smartphon</w:t>
      </w:r>
      <w:r>
        <w:rPr>
          <w:rtl w:val="0"/>
        </w:rPr>
        <w:t xml:space="preserve">es or computers.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3. **Offers and Discounts:**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   - **Early Bird Discount:**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     For proactive customers signing contracts within the first week of inquiry, we offer a 15% discount on the total cost of any solar energy system during August 2023.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   - **Referral Discounts:**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     Our Referral Discount program rewards both existing and new customers. Existing customers receive a $500 discount or cash rebate for each successful referral, with special incentives for multiple referrals within a year.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4. **Payment Plans:**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   - **Cash Purchase:**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     Customers can opt for a cash purchase, paying the full amount upfront, leading to the highest long-term savings. Keep an eye out for cash discounts available through promotions.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   - **Financing:**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     We've partnered with trusted finance companies to offer low-interest financing options, enabling customers to pay over an agreed period.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   - **Lease:**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     Our lease option allows customers to enjoy solar benefits without upfront costs. However, since we retain ownership, tax credits and incentives are not applicable.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   - **Power Purchase Agreement (PPA):**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     Similar to a lease, customers pay for actual power generated, with Smith Solar handling installation and maintenance.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5. **Common Objections and Solutions:**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   - **Cost:**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     Emphasize long-term savings and flexible payment plans, including cash purchase, financing, lease, and PPA. Highlight state incentives and tax credits to reduce installation costs.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   - **Effectiveness:**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     Showcase the high efficiency of our monocrystalline solar panels and provide performance data from similar installations in various conditions.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   - **Installation:**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     Assure customers of our professional installation team handling all aspects, backed by a comprehensive warranty.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6. **CRM &amp; Lead Processing:**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   - **Lead Entry:**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     Enter lead information promptly, including name, contact details, source, and the responsible representative.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   - **Lead Tracking:**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     Regularly update lead status in the CRM, from initial contact to won or lost opportunities.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   - **Task Management:**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     Use the CRM for effective task management, including scheduling appointments, setting reminders, and tracking milestones.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7. **Follow-Ups:**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   - **After First Contact:**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     Initiate follow-ups within 24-48 hours to address questions, provide information, and schedule further engagement.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   - **Post-Quotation:**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     Schedule a follow-up within 3-5 business days after sending a proposal to discuss details and address concerns.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   - **After Installation:**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     Conduct a follow-up 1-2 weeks post-installation to ensure customer satisfaction and introduce the referral program.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8. **Referral Program:**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   - **Referral Entry:**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     Enter referral information into the CRM with the referrer's consent, respecting privacy.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   - **Referral Tracking:**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     Monitor the referral's progress through the sales process, updating interactions regularly.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   - **Reward:**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     Offer transparent rewards to referrers upon successful installation, fostering customer satisfaction and encouraging further referrals.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9. **Compliance and Best Practices:**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   - Always uphold GreenPower Solutions' values and mission.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   - Ensure customer privacy and data security.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   - Be transparent about product costs, benefits, and limitations.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  <w:t xml:space="preserve">   - Continuously update your product knowledge and skills.</w:t>
      </w:r>
      <w:r/>
    </w:p>
    <w:p>
      <w:pPr>
        <w:pStyle w:val="637"/>
        <w:ind w:left="0" w:right="0" w:firstLine="0"/>
        <w:jc w:val="left"/>
        <w:spacing w:before="0" w:line="240" w:lineRule="auto"/>
      </w:pPr>
      <w:r>
        <w:rPr>
          <w:rtl w:val="0"/>
        </w:rPr>
      </w:r>
      <w:r/>
    </w:p>
    <w:p>
      <w:pPr>
        <w:pStyle w:val="637"/>
        <w:ind w:left="0" w:right="0" w:firstLine="0"/>
        <w:jc w:val="left"/>
        <w:spacing w:before="0" w:line="240" w:lineRule="auto"/>
        <w:rPr>
          <w:rtl w:val="0"/>
        </w:rPr>
      </w:pPr>
      <w:r>
        <w:rPr>
          <w:rtl w:val="0"/>
        </w:rPr>
        <w:t xml:space="preserve">Remember, the goal is to help customers understand and embrace the benefits of solar energy, contributing to a cleaner, more sustainable future with GreenPower Solutions.</w:t>
      </w:r>
      <w:r/>
      <w:r>
        <w:rPr>
          <w:rtl w:val="0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2240" w:h="15840" w:orient="portrait"/>
      <w:pgMar w:top="1440" w:right="1440" w:bottom="1440" w:left="1440" w:header="720" w:footer="864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MT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Helvetica Neue">
    <w:panose1 w:val="02000603000000000000"/>
  </w:font>
  <w:font w:name="Arial">
    <w:panose1 w:val="020B0604020202020204"/>
  </w:font>
  <w:font w:name="Arial Unicode MS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numStyleLink w:val="638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styleLink w:val="638"/>
    <w:lvl w:ilvl="0">
      <w:start w:val="1"/>
      <w:numFmt w:val="bullet"/>
      <w:pStyle w:val="638"/>
      <w:isLgl w:val="false"/>
      <w:suff w:val="tab"/>
      <w:lvlText w:val="•"/>
      <w:lvlJc w:val="left"/>
      <w:pPr>
        <w:ind w:left="720" w:hanging="500"/>
      </w:pPr>
      <w:rPr>
        <w:rFonts w:ascii="Helvetica Neue" w:hAnsi="Helvetica Neue" w:eastAsia="Helvetica Neue" w:cs="Helvetica Neue"/>
        <w:b w:val="0"/>
        <w:bCs w:val="0"/>
        <w:i w:val="0"/>
        <w:iCs w:val="0"/>
        <w:caps w:val="0"/>
        <w:smallCaps w:val="0"/>
        <w:strike w:val="0"/>
        <w:color w:val="374051"/>
        <w:spacing w:val="0"/>
        <w:position w:val="0"/>
        <w:highlight w:val="none"/>
        <w:vertAlign w:val="baseline"/>
      </w:rPr>
    </w:lvl>
    <w:lvl w:ilvl="1">
      <w:start w:val="1"/>
      <w:numFmt w:val="bullet"/>
      <w:isLgl w:val="false"/>
      <w:suff w:val="tab"/>
      <w:lvlText w:val="•"/>
      <w:lvlJc w:val="left"/>
      <w:pPr>
        <w:ind w:left="940" w:hanging="500"/>
      </w:pPr>
      <w:rPr>
        <w:rFonts w:ascii="Helvetica Neue" w:hAnsi="Helvetica Neue" w:eastAsia="Helvetica Neue" w:cs="Helvetica Neue"/>
        <w:b w:val="0"/>
        <w:bCs w:val="0"/>
        <w:i w:val="0"/>
        <w:iCs w:val="0"/>
        <w:caps w:val="0"/>
        <w:smallCaps w:val="0"/>
        <w:strike w:val="0"/>
        <w:color w:val="374051"/>
        <w:spacing w:val="0"/>
        <w:position w:val="-2"/>
        <w:highlight w:val="none"/>
        <w:vertAlign w:val="baseline"/>
      </w:rPr>
    </w:lvl>
    <w:lvl w:ilvl="2">
      <w:start w:val="1"/>
      <w:numFmt w:val="bullet"/>
      <w:isLgl w:val="false"/>
      <w:suff w:val="tab"/>
      <w:lvlText w:val="•"/>
      <w:lvlJc w:val="left"/>
      <w:pPr>
        <w:ind w:left="1160" w:hanging="500"/>
      </w:pPr>
      <w:rPr>
        <w:rFonts w:ascii="Helvetica Neue" w:hAnsi="Helvetica Neue" w:eastAsia="Helvetica Neue" w:cs="Helvetica Neue"/>
        <w:b w:val="0"/>
        <w:bCs w:val="0"/>
        <w:i w:val="0"/>
        <w:iCs w:val="0"/>
        <w:caps w:val="0"/>
        <w:smallCaps w:val="0"/>
        <w:strike w:val="0"/>
        <w:color w:val="374051"/>
        <w:spacing w:val="0"/>
        <w:position w:val="-2"/>
        <w:highlight w:val="none"/>
        <w:vertAlign w:val="baseline"/>
      </w:rPr>
    </w:lvl>
    <w:lvl w:ilvl="3">
      <w:start w:val="1"/>
      <w:numFmt w:val="bullet"/>
      <w:isLgl w:val="false"/>
      <w:suff w:val="tab"/>
      <w:lvlText w:val="•"/>
      <w:lvlJc w:val="left"/>
      <w:pPr>
        <w:ind w:left="1380" w:hanging="500"/>
      </w:pPr>
      <w:rPr>
        <w:rFonts w:ascii="Helvetica Neue" w:hAnsi="Helvetica Neue" w:eastAsia="Helvetica Neue" w:cs="Helvetica Neue"/>
        <w:b w:val="0"/>
        <w:bCs w:val="0"/>
        <w:i w:val="0"/>
        <w:iCs w:val="0"/>
        <w:caps w:val="0"/>
        <w:smallCaps w:val="0"/>
        <w:strike w:val="0"/>
        <w:color w:val="374051"/>
        <w:spacing w:val="0"/>
        <w:position w:val="-2"/>
        <w:highlight w:val="none"/>
        <w:vertAlign w:val="baseline"/>
      </w:rPr>
    </w:lvl>
    <w:lvl w:ilvl="4">
      <w:start w:val="1"/>
      <w:numFmt w:val="bullet"/>
      <w:isLgl w:val="false"/>
      <w:suff w:val="tab"/>
      <w:lvlText w:val="•"/>
      <w:lvlJc w:val="left"/>
      <w:pPr>
        <w:ind w:left="1600" w:hanging="500"/>
      </w:pPr>
      <w:rPr>
        <w:rFonts w:ascii="Helvetica Neue" w:hAnsi="Helvetica Neue" w:eastAsia="Helvetica Neue" w:cs="Helvetica Neue"/>
        <w:b w:val="0"/>
        <w:bCs w:val="0"/>
        <w:i w:val="0"/>
        <w:iCs w:val="0"/>
        <w:caps w:val="0"/>
        <w:smallCaps w:val="0"/>
        <w:strike w:val="0"/>
        <w:color w:val="374051"/>
        <w:spacing w:val="0"/>
        <w:position w:val="-2"/>
        <w:highlight w:val="none"/>
        <w:vertAlign w:val="baseline"/>
      </w:rPr>
    </w:lvl>
    <w:lvl w:ilvl="5">
      <w:start w:val="1"/>
      <w:numFmt w:val="bullet"/>
      <w:isLgl w:val="false"/>
      <w:suff w:val="tab"/>
      <w:lvlText w:val="•"/>
      <w:lvlJc w:val="left"/>
      <w:pPr>
        <w:ind w:left="1820" w:hanging="500"/>
      </w:pPr>
      <w:rPr>
        <w:rFonts w:ascii="Helvetica Neue" w:hAnsi="Helvetica Neue" w:eastAsia="Helvetica Neue" w:cs="Helvetica Neue"/>
        <w:b w:val="0"/>
        <w:bCs w:val="0"/>
        <w:i w:val="0"/>
        <w:iCs w:val="0"/>
        <w:caps w:val="0"/>
        <w:smallCaps w:val="0"/>
        <w:strike w:val="0"/>
        <w:color w:val="374051"/>
        <w:spacing w:val="0"/>
        <w:position w:val="-2"/>
        <w:highlight w:val="none"/>
        <w:vertAlign w:val="baseline"/>
      </w:rPr>
    </w:lvl>
    <w:lvl w:ilvl="6">
      <w:start w:val="1"/>
      <w:numFmt w:val="bullet"/>
      <w:isLgl w:val="false"/>
      <w:suff w:val="tab"/>
      <w:lvlText w:val="•"/>
      <w:lvlJc w:val="left"/>
      <w:pPr>
        <w:ind w:left="2040" w:hanging="500"/>
      </w:pPr>
      <w:rPr>
        <w:rFonts w:ascii="Helvetica Neue" w:hAnsi="Helvetica Neue" w:eastAsia="Helvetica Neue" w:cs="Helvetica Neue"/>
        <w:b w:val="0"/>
        <w:bCs w:val="0"/>
        <w:i w:val="0"/>
        <w:iCs w:val="0"/>
        <w:caps w:val="0"/>
        <w:smallCaps w:val="0"/>
        <w:strike w:val="0"/>
        <w:color w:val="374051"/>
        <w:spacing w:val="0"/>
        <w:position w:val="-2"/>
        <w:highlight w:val="none"/>
        <w:vertAlign w:val="baseline"/>
      </w:rPr>
    </w:lvl>
    <w:lvl w:ilvl="7">
      <w:start w:val="1"/>
      <w:numFmt w:val="bullet"/>
      <w:isLgl w:val="false"/>
      <w:suff w:val="tab"/>
      <w:lvlText w:val="•"/>
      <w:lvlJc w:val="left"/>
      <w:pPr>
        <w:ind w:left="2260" w:hanging="500"/>
      </w:pPr>
      <w:rPr>
        <w:rFonts w:ascii="Helvetica Neue" w:hAnsi="Helvetica Neue" w:eastAsia="Helvetica Neue" w:cs="Helvetica Neue"/>
        <w:b w:val="0"/>
        <w:bCs w:val="0"/>
        <w:i w:val="0"/>
        <w:iCs w:val="0"/>
        <w:caps w:val="0"/>
        <w:smallCaps w:val="0"/>
        <w:strike w:val="0"/>
        <w:color w:val="374051"/>
        <w:spacing w:val="0"/>
        <w:position w:val="-2"/>
        <w:highlight w:val="none"/>
        <w:vertAlign w:val="baseline"/>
      </w:rPr>
    </w:lvl>
    <w:lvl w:ilvl="8">
      <w:start w:val="1"/>
      <w:numFmt w:val="bullet"/>
      <w:isLgl w:val="false"/>
      <w:suff w:val="tab"/>
      <w:lvlText w:val="•"/>
      <w:lvlJc w:val="left"/>
      <w:pPr>
        <w:ind w:left="2480" w:hanging="500"/>
      </w:pPr>
      <w:rPr>
        <w:rFonts w:ascii="Helvetica Neue" w:hAnsi="Helvetica Neue" w:eastAsia="Helvetica Neue" w:cs="Helvetica Neue"/>
        <w:b w:val="0"/>
        <w:bCs w:val="0"/>
        <w:i w:val="0"/>
        <w:iCs w:val="0"/>
        <w:caps w:val="0"/>
        <w:smallCaps w:val="0"/>
        <w:strike w:val="0"/>
        <w:color w:val="374051"/>
        <w:spacing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isLgl w:val="false"/>
        <w:suff w:val="tab"/>
        <w:lvlText w:val="•"/>
        <w:lvlJc w:val="left"/>
        <w:pPr>
          <w:ind w:left="720" w:hanging="500"/>
        </w:pPr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strike w:val="0"/>
          <w:color w:val="374051"/>
          <w:spacing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isLgl w:val="false"/>
        <w:suff w:val="tab"/>
        <w:lvlText w:val="•"/>
        <w:lvlJc w:val="left"/>
        <w:pPr>
          <w:ind w:left="940" w:hanging="500"/>
        </w:pPr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strike w:val="0"/>
          <w:color w:val="374051"/>
          <w:spacing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isLgl w:val="false"/>
        <w:suff w:val="tab"/>
        <w:lvlText w:val="•"/>
        <w:lvlJc w:val="left"/>
        <w:pPr>
          <w:ind w:left="1160" w:hanging="500"/>
        </w:pPr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strike w:val="0"/>
          <w:color w:val="374051"/>
          <w:spacing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isLgl w:val="false"/>
        <w:suff w:val="tab"/>
        <w:lvlText w:val="•"/>
        <w:lvlJc w:val="left"/>
        <w:pPr>
          <w:ind w:left="1380" w:hanging="500"/>
        </w:pPr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strike w:val="0"/>
          <w:color w:val="374051"/>
          <w:spacing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isLgl w:val="false"/>
        <w:suff w:val="tab"/>
        <w:lvlText w:val="•"/>
        <w:lvlJc w:val="left"/>
        <w:pPr>
          <w:ind w:left="1600" w:hanging="500"/>
        </w:pPr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strike w:val="0"/>
          <w:color w:val="374051"/>
          <w:spacing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isLgl w:val="false"/>
        <w:suff w:val="tab"/>
        <w:lvlText w:val="•"/>
        <w:lvlJc w:val="left"/>
        <w:pPr>
          <w:ind w:left="1820" w:hanging="500"/>
        </w:pPr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strike w:val="0"/>
          <w:color w:val="374051"/>
          <w:spacing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isLgl w:val="false"/>
        <w:suff w:val="tab"/>
        <w:lvlText w:val="•"/>
        <w:lvlJc w:val="left"/>
        <w:pPr>
          <w:ind w:left="2040" w:hanging="500"/>
        </w:pPr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strike w:val="0"/>
          <w:color w:val="374051"/>
          <w:spacing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isLgl w:val="false"/>
        <w:suff w:val="tab"/>
        <w:lvlText w:val="•"/>
        <w:lvlJc w:val="left"/>
        <w:pPr>
          <w:ind w:left="2260" w:hanging="500"/>
        </w:pPr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strike w:val="0"/>
          <w:color w:val="374051"/>
          <w:spacing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isLgl w:val="false"/>
        <w:suff w:val="tab"/>
        <w:lvlText w:val="•"/>
        <w:lvlJc w:val="left"/>
        <w:pPr>
          <w:ind w:left="2480" w:hanging="500"/>
        </w:pPr>
        <w:rPr>
          <w:rFonts w:ascii="TimesNewRomanPSMT" w:hAnsi="TimesNewRomanPSMT" w:eastAsia="TimesNewRomanPSMT" w:cs="TimesNewRomanPSMT"/>
          <w:b w:val="0"/>
          <w:bCs w:val="0"/>
          <w:i w:val="0"/>
          <w:iCs w:val="0"/>
          <w:caps w:val="0"/>
          <w:smallCaps w:val="0"/>
          <w:strike w:val="0"/>
          <w:color w:val="374051"/>
          <w:spacing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Arial Unicode MS" w:cs="Times New Roman"/>
      </w:rPr>
    </w:rPrDefault>
    <w:pPrDefault>
      <w:pPr>
        <w:numPr>
          <w:ilvl w:val="0"/>
          <w:numId w:val="0"/>
        </w:numPr>
        <w:shd w:val="clear" w:color="auto" w:fill="auto"/>
        <w:framePr w:w="0" w:h="0" w:vSpace="0" w:hSpace="0" w:vAnchor="margin" w:xAlign="left" w:y="0" w:hRule="exact"/>
        <w:outlineLvl w:val="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32"/>
    <w:next w:val="632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33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32"/>
    <w:next w:val="632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33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32"/>
    <w:next w:val="632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33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32"/>
    <w:next w:val="632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33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32"/>
    <w:next w:val="632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33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32"/>
    <w:next w:val="632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33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32"/>
    <w:next w:val="632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33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32"/>
    <w:next w:val="632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33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32"/>
    <w:next w:val="632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33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632"/>
    <w:uiPriority w:val="34"/>
    <w:qFormat/>
    <w:pPr>
      <w:contextualSpacing/>
      <w:ind w:left="720"/>
    </w:pPr>
  </w:style>
  <w:style w:type="table" w:styleId="3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32"/>
    <w:next w:val="632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33"/>
    <w:link w:val="33"/>
    <w:uiPriority w:val="10"/>
    <w:rPr>
      <w:sz w:val="48"/>
      <w:szCs w:val="48"/>
    </w:rPr>
  </w:style>
  <w:style w:type="paragraph" w:styleId="35">
    <w:name w:val="Subtitle"/>
    <w:basedOn w:val="632"/>
    <w:next w:val="632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33"/>
    <w:link w:val="35"/>
    <w:uiPriority w:val="11"/>
    <w:rPr>
      <w:sz w:val="24"/>
      <w:szCs w:val="24"/>
    </w:rPr>
  </w:style>
  <w:style w:type="paragraph" w:styleId="37">
    <w:name w:val="Quote"/>
    <w:basedOn w:val="632"/>
    <w:next w:val="632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32"/>
    <w:next w:val="632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32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33"/>
    <w:link w:val="41"/>
    <w:uiPriority w:val="99"/>
  </w:style>
  <w:style w:type="paragraph" w:styleId="43">
    <w:name w:val="Footer"/>
    <w:basedOn w:val="632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33"/>
    <w:link w:val="43"/>
    <w:uiPriority w:val="99"/>
  </w:style>
  <w:style w:type="paragraph" w:styleId="45">
    <w:name w:val="Caption"/>
    <w:basedOn w:val="632"/>
    <w:next w:val="6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becfe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becfe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d1faf5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d1faf5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dff7d6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dff7d6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6d5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6d5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dfdb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dfdb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fd9ec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fd9ec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becfe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becfe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d1faf5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d1faf5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dff7d6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dff7d6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6d5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6d5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dfdb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dfdb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fd9ec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fd9ec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cdecfe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cdecfe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15a9fe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d1faf5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d1faf5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74f1e1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dff7d6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dff7d6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63d736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6d5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6d5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e683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dfdb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dfdb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ff644e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fd9ec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fd9ec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f42a1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becfe" w:themeFill="accent1" w:themeFillTint="34"/>
    </w:tblPr>
    <w:tblStylePr w:type="band1Horz">
      <w:tcPr>
        <w:shd w:val="clear" w:color="ffffff" w:themeColor="accent1" w:themeTint="75" w:fill="89d3fe" w:themeFill="accent1" w:themeFillTint="75"/>
      </w:tcPr>
    </w:tblStylePr>
    <w:tblStylePr w:type="band1Vert">
      <w:tcPr>
        <w:shd w:val="clear" w:color="ffffff" w:themeColor="accent1" w:themeTint="75" w:fill="89d3fe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00a2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00a2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00a2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00a2ff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d1faf5" w:themeFill="accent2" w:themeFillTint="32"/>
    </w:tblPr>
    <w:tblStylePr w:type="band1Horz">
      <w:tcPr>
        <w:shd w:val="clear" w:color="ffffff" w:themeColor="accent2" w:themeTint="75" w:fill="93f4e8" w:themeFill="accent2" w:themeFillTint="75"/>
      </w:tcPr>
    </w:tblStylePr>
    <w:tblStylePr w:type="band1Vert">
      <w:tcPr>
        <w:shd w:val="clear" w:color="ffffff" w:themeColor="accent2" w:themeTint="75" w:fill="93f4e8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16e7c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16e7c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16e7c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16e7cf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dff7d6" w:themeFill="accent3" w:themeFillTint="34"/>
    </w:tblPr>
    <w:tblStylePr w:type="band1Horz">
      <w:tcPr>
        <w:shd w:val="clear" w:color="ffffff" w:themeColor="accent3" w:themeTint="75" w:fill="b7eda2" w:themeFill="accent3" w:themeFillTint="75"/>
      </w:tcPr>
    </w:tblStylePr>
    <w:tblStylePr w:type="band1Vert">
      <w:tcPr>
        <w:shd w:val="clear" w:color="ffffff" w:themeColor="accent3" w:themeTint="75" w:fill="b7eda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61d836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61d836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61d836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61d836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6d5" w:themeFill="accent4" w:themeFillTint="34"/>
    </w:tblPr>
    <w:tblStylePr w:type="band1Horz">
      <w:tcPr>
        <w:shd w:val="clear" w:color="ffffff" w:themeColor="accent4" w:themeTint="75" w:fill="ffeca1" w:themeFill="accent4" w:themeFillTint="75"/>
      </w:tcPr>
    </w:tblStylePr>
    <w:tblStylePr w:type="band1Vert">
      <w:tcPr>
        <w:shd w:val="clear" w:color="ffffff" w:themeColor="accent4" w:themeTint="75" w:fill="ffeca1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d93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d93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d93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d93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dfdb" w:themeFill="accent5" w:themeFillTint="34"/>
    </w:tblPr>
    <w:tblStylePr w:type="band1Horz">
      <w:tcPr>
        <w:shd w:val="clear" w:color="ffffff" w:themeColor="accent5" w:themeTint="75" w:fill="ffb6ad" w:themeFill="accent5" w:themeFillTint="75"/>
      </w:tcPr>
    </w:tblStylePr>
    <w:tblStylePr w:type="band1Vert">
      <w:tcPr>
        <w:shd w:val="clear" w:color="ffffff" w:themeColor="accent5" w:themeTint="75" w:fill="ffb6ad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ff644e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ff644e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ff644e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ff644e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fd9ec" w:themeFill="accent6" w:themeFillTint="34"/>
    </w:tblPr>
    <w:tblStylePr w:type="band1Horz">
      <w:tcPr>
        <w:shd w:val="clear" w:color="ffffff" w:themeColor="accent6" w:themeTint="75" w:fill="ffa6d4" w:themeFill="accent6" w:themeFillTint="75"/>
      </w:tcPr>
    </w:tblStylePr>
    <w:tblStylePr w:type="band1Vert">
      <w:tcPr>
        <w:shd w:val="clear" w:color="ffffff" w:themeColor="accent6" w:themeTint="75" w:fill="ffa6d4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f42a1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f42a1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f42a1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f42a1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cbecfe" w:themeFill="accent1" w:themeFillTint="34"/>
      </w:tcPr>
    </w:tblStylePr>
    <w:tblStylePr w:type="band1Vert">
      <w:tcPr>
        <w:shd w:val="clear" w:color="ffffff" w:themeColor="accent1" w:themeTint="34" w:fill="cbecfe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008ee0" w:themeColor="accent1" w:themeTint="80" w:themeShade="95"/>
      </w:rPr>
    </w:tblStylePr>
    <w:tblStylePr w:type="firstRow">
      <w:rPr>
        <w:b/>
        <w:color w:val="008ee0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008ee0" w:themeColor="accent1" w:themeTint="80" w:themeShade="95"/>
      </w:rPr>
    </w:tblStylePr>
    <w:tblStylePr w:type="lastRow">
      <w:rPr>
        <w:b/>
        <w:color w:val="008ee0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d1faf5" w:themeFill="accent2" w:themeFillTint="32"/>
      </w:tcPr>
    </w:tblStylePr>
    <w:tblStylePr w:type="band1Vert">
      <w:tcPr>
        <w:shd w:val="clear" w:color="ffffff" w:themeColor="accent2" w:themeTint="32" w:fill="d1faf5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13bca6" w:themeColor="accent2" w:themeTint="97" w:themeShade="95"/>
      </w:rPr>
    </w:tblStylePr>
    <w:tblStylePr w:type="firstRow">
      <w:rPr>
        <w:b/>
        <w:color w:val="13bca6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13bca6" w:themeColor="accent2" w:themeTint="97" w:themeShade="95"/>
      </w:rPr>
    </w:tblStylePr>
    <w:tblStylePr w:type="lastRow">
      <w:rPr>
        <w:b/>
        <w:color w:val="13bca6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dff7d6" w:themeFill="accent3" w:themeFillTint="34"/>
      </w:tcPr>
    </w:tblStylePr>
    <w:tblStylePr w:type="band1Vert">
      <w:tcPr>
        <w:shd w:val="clear" w:color="ffffff" w:themeColor="accent3" w:themeTint="34" w:fill="dff7d6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37821a" w:themeColor="accent3" w:themeTint="FE" w:themeShade="95"/>
      </w:rPr>
    </w:tblStylePr>
    <w:tblStylePr w:type="firstRow">
      <w:rPr>
        <w:b/>
        <w:color w:val="37821a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37821a" w:themeColor="accent3" w:themeTint="FE" w:themeShade="95"/>
      </w:rPr>
    </w:tblStylePr>
    <w:tblStylePr w:type="lastRow">
      <w:rPr>
        <w:b/>
        <w:color w:val="37821a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6d5" w:themeFill="accent4" w:themeFillTint="34"/>
      </w:tcPr>
    </w:tblStylePr>
    <w:tblStylePr w:type="band1Vert">
      <w:tcPr>
        <w:shd w:val="clear" w:color="ffffff" w:themeColor="accent4" w:themeTint="34" w:fill="fef6d5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e1af00" w:themeColor="accent4" w:themeTint="9A" w:themeShade="95"/>
      </w:rPr>
    </w:tblStylePr>
    <w:tblStylePr w:type="firstRow">
      <w:rPr>
        <w:b/>
        <w:color w:val="e1af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e1af00" w:themeColor="accent4" w:themeTint="9A" w:themeShade="95"/>
      </w:rPr>
    </w:tblStylePr>
    <w:tblStylePr w:type="lastRow">
      <w:rPr>
        <w:b/>
        <w:color w:val="e1af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ffdfdb" w:themeFill="accent5" w:themeFillTint="34"/>
      </w:tcPr>
    </w:tblStylePr>
    <w:tblStylePr w:type="band1Vert">
      <w:tcPr>
        <w:shd w:val="clear" w:color="ffffff" w:themeColor="accent5" w:themeTint="34" w:fill="ffdfdb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c21600" w:themeColor="accent5" w:themeShade="95"/>
      </w:rPr>
    </w:tblStylePr>
    <w:tblStylePr w:type="firstRow">
      <w:rPr>
        <w:b/>
        <w:color w:val="c21600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c21600" w:themeColor="accent5" w:themeShade="95"/>
      </w:rPr>
    </w:tblStylePr>
    <w:tblStylePr w:type="lastRow">
      <w:rPr>
        <w:b/>
        <w:color w:val="c21600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fd9ec" w:themeFill="accent6" w:themeFillTint="34"/>
      </w:tcPr>
    </w:tblStylePr>
    <w:tblStylePr w:type="band1Vert">
      <w:tcPr>
        <w:shd w:val="clear" w:color="ffffff" w:themeColor="accent6" w:themeTint="34" w:fill="ffd9ec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c21600" w:themeColor="accent5" w:themeShade="95"/>
      </w:rPr>
    </w:tblStylePr>
    <w:tblStylePr w:type="firstRow">
      <w:rPr>
        <w:b/>
        <w:color w:val="c21600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c21600" w:themeColor="accent5" w:themeShade="95"/>
      </w:rPr>
    </w:tblStylePr>
    <w:tblStylePr w:type="lastRow">
      <w:rPr>
        <w:b/>
        <w:color w:val="c21600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008ee0" w:themeColor="accent1" w:themeTint="80" w:themeShade="95"/>
        <w:sz w:val="22"/>
      </w:rPr>
      <w:tcPr>
        <w:shd w:val="clear" w:color="ffffff" w:themeColor="accent1" w:themeTint="34" w:fill="cbecfe" w:themeFill="accent1" w:themeFillTint="34"/>
      </w:tcPr>
    </w:tblStylePr>
    <w:tblStylePr w:type="band1Vert">
      <w:tcPr>
        <w:shd w:val="clear" w:color="ffffff" w:themeColor="accent1" w:themeTint="34" w:fill="cbecfe" w:themeFill="accent1" w:themeFillTint="34"/>
      </w:tcPr>
    </w:tblStylePr>
    <w:tblStylePr w:type="band2Horz">
      <w:rPr>
        <w:rFonts w:ascii="Arial" w:hAnsi="Arial"/>
        <w:color w:val="008ee0" w:themeColor="accent1" w:themeTint="80" w:themeShade="95"/>
        <w:sz w:val="22"/>
      </w:rPr>
    </w:tblStylePr>
    <w:tblStylePr w:type="firstCol">
      <w:rPr>
        <w:rFonts w:ascii="Arial" w:hAnsi="Arial"/>
        <w:i/>
        <w:color w:val="008ee0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008ee0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008ee0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08ee0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13bca6" w:themeColor="accent2" w:themeTint="97" w:themeShade="95"/>
        <w:sz w:val="22"/>
      </w:rPr>
      <w:tcPr>
        <w:shd w:val="clear" w:color="ffffff" w:themeColor="accent2" w:themeTint="32" w:fill="d1faf5" w:themeFill="accent2" w:themeFillTint="32"/>
      </w:tcPr>
    </w:tblStylePr>
    <w:tblStylePr w:type="band1Vert">
      <w:tcPr>
        <w:shd w:val="clear" w:color="ffffff" w:themeColor="accent2" w:themeTint="32" w:fill="d1faf5" w:themeFill="accent2" w:themeFillTint="32"/>
      </w:tcPr>
    </w:tblStylePr>
    <w:tblStylePr w:type="band2Horz">
      <w:rPr>
        <w:rFonts w:ascii="Arial" w:hAnsi="Arial"/>
        <w:color w:val="13bca6" w:themeColor="accent2" w:themeTint="97" w:themeShade="95"/>
        <w:sz w:val="22"/>
      </w:rPr>
    </w:tblStylePr>
    <w:tblStylePr w:type="firstCol">
      <w:rPr>
        <w:rFonts w:ascii="Arial" w:hAnsi="Arial"/>
        <w:i/>
        <w:color w:val="13bca6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13bca6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13bca6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3bca6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37821a" w:themeColor="accent3" w:themeTint="FE" w:themeShade="95"/>
        <w:sz w:val="22"/>
      </w:rPr>
      <w:tcPr>
        <w:shd w:val="clear" w:color="ffffff" w:themeColor="accent3" w:themeTint="34" w:fill="dff7d6" w:themeFill="accent3" w:themeFillTint="34"/>
      </w:tcPr>
    </w:tblStylePr>
    <w:tblStylePr w:type="band1Vert">
      <w:tcPr>
        <w:shd w:val="clear" w:color="ffffff" w:themeColor="accent3" w:themeTint="34" w:fill="dff7d6" w:themeFill="accent3" w:themeFillTint="34"/>
      </w:tcPr>
    </w:tblStylePr>
    <w:tblStylePr w:type="band2Horz">
      <w:rPr>
        <w:rFonts w:ascii="Arial" w:hAnsi="Arial"/>
        <w:color w:val="37821a" w:themeColor="accent3" w:themeTint="FE" w:themeShade="95"/>
        <w:sz w:val="22"/>
      </w:rPr>
    </w:tblStylePr>
    <w:tblStylePr w:type="firstCol">
      <w:rPr>
        <w:rFonts w:ascii="Arial" w:hAnsi="Arial"/>
        <w:i/>
        <w:color w:val="37821a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37821a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37821a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821a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e1af00" w:themeColor="accent4" w:themeTint="9A" w:themeShade="95"/>
        <w:sz w:val="22"/>
      </w:rPr>
      <w:tcPr>
        <w:shd w:val="clear" w:color="ffffff" w:themeColor="accent4" w:themeTint="34" w:fill="fef6d5" w:themeFill="accent4" w:themeFillTint="34"/>
      </w:tcPr>
    </w:tblStylePr>
    <w:tblStylePr w:type="band1Vert">
      <w:tcPr>
        <w:shd w:val="clear" w:color="ffffff" w:themeColor="accent4" w:themeTint="34" w:fill="fef6d5" w:themeFill="accent4" w:themeFillTint="34"/>
      </w:tcPr>
    </w:tblStylePr>
    <w:tblStylePr w:type="band2Horz">
      <w:rPr>
        <w:rFonts w:ascii="Arial" w:hAnsi="Arial"/>
        <w:color w:val="e1af00" w:themeColor="accent4" w:themeTint="9A" w:themeShade="95"/>
        <w:sz w:val="22"/>
      </w:rPr>
    </w:tblStylePr>
    <w:tblStylePr w:type="firstCol">
      <w:rPr>
        <w:rFonts w:ascii="Arial" w:hAnsi="Arial"/>
        <w:i/>
        <w:color w:val="e1af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e1af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e1af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e1af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c21600" w:themeColor="accent5" w:themeShade="95"/>
        <w:sz w:val="22"/>
      </w:rPr>
      <w:tcPr>
        <w:shd w:val="clear" w:color="ffffff" w:themeColor="accent5" w:themeTint="34" w:fill="ffdfdb" w:themeFill="accent5" w:themeFillTint="34"/>
      </w:tcPr>
    </w:tblStylePr>
    <w:tblStylePr w:type="band1Vert">
      <w:tcPr>
        <w:shd w:val="clear" w:color="ffffff" w:themeColor="accent5" w:themeTint="34" w:fill="ffdfdb" w:themeFill="accent5" w:themeFillTint="34"/>
      </w:tcPr>
    </w:tblStylePr>
    <w:tblStylePr w:type="band2Horz">
      <w:rPr>
        <w:rFonts w:ascii="Arial" w:hAnsi="Arial"/>
        <w:color w:val="c21600" w:themeColor="accent5" w:themeShade="95"/>
        <w:sz w:val="22"/>
      </w:rPr>
    </w:tblStylePr>
    <w:tblStylePr w:type="firstCol">
      <w:rPr>
        <w:rFonts w:ascii="Arial" w:hAnsi="Arial"/>
        <w:i/>
        <w:color w:val="c21600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c21600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c21600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21600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a0060" w:themeColor="accent6" w:themeShade="95"/>
        <w:sz w:val="22"/>
      </w:rPr>
      <w:tcPr>
        <w:shd w:val="clear" w:color="ffffff" w:themeColor="accent6" w:themeTint="34" w:fill="ffd9ec" w:themeFill="accent6" w:themeFillTint="34"/>
      </w:tcPr>
    </w:tblStylePr>
    <w:tblStylePr w:type="band1Vert">
      <w:tcPr>
        <w:shd w:val="clear" w:color="ffffff" w:themeColor="accent6" w:themeTint="34" w:fill="ffd9ec" w:themeFill="accent6" w:themeFillTint="34"/>
      </w:tcPr>
    </w:tblStylePr>
    <w:tblStylePr w:type="band2Horz">
      <w:rPr>
        <w:rFonts w:ascii="Arial" w:hAnsi="Arial"/>
        <w:color w:val="ba0060" w:themeColor="accent6" w:themeShade="95"/>
        <w:sz w:val="22"/>
      </w:rPr>
    </w:tblStylePr>
    <w:tblStylePr w:type="firstCol">
      <w:rPr>
        <w:rFonts w:ascii="Arial" w:hAnsi="Arial"/>
        <w:i/>
        <w:color w:val="ba0060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a0060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a0060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a0060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bfe7ff" w:themeFill="accent1" w:themeFillTint="40"/>
      </w:tcPr>
    </w:tblStylePr>
    <w:tblStylePr w:type="band1Vert">
      <w:tcPr>
        <w:shd w:val="clear" w:color="ffffff" w:themeColor="accent1" w:themeTint="40" w:fill="bfe7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c4f9f2" w:themeFill="accent2" w:themeFillTint="40"/>
      </w:tcPr>
    </w:tblStylePr>
    <w:tblStylePr w:type="band1Vert">
      <w:tcPr>
        <w:shd w:val="clear" w:color="ffffff" w:themeColor="accent2" w:themeTint="40" w:fill="c4f9f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d8f5cc" w:themeFill="accent3" w:themeFillTint="40"/>
      </w:tcPr>
    </w:tblStylePr>
    <w:tblStylePr w:type="band1Vert">
      <w:tcPr>
        <w:shd w:val="clear" w:color="ffffff" w:themeColor="accent3" w:themeTint="40" w:fill="d8f5cc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ef4cb" w:themeFill="accent4" w:themeFillTint="40"/>
      </w:tcPr>
    </w:tblStylePr>
    <w:tblStylePr w:type="band1Vert">
      <w:tcPr>
        <w:shd w:val="clear" w:color="ffffff" w:themeColor="accent4" w:themeTint="40" w:fill="fef4cb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fed8d3" w:themeFill="accent5" w:themeFillTint="40"/>
      </w:tcPr>
    </w:tblStylePr>
    <w:tblStylePr w:type="band1Vert">
      <w:tcPr>
        <w:shd w:val="clear" w:color="ffffff" w:themeColor="accent5" w:themeTint="40" w:fill="fed8d3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ecfe7" w:themeFill="accent6" w:themeFillTint="40"/>
      </w:tcPr>
    </w:tblStylePr>
    <w:tblStylePr w:type="band1Vert">
      <w:tcPr>
        <w:shd w:val="clear" w:color="ffffff" w:themeColor="accent6" w:themeTint="40" w:fill="fecfe7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fe7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fe7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c4f9f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c4f9f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d8f5cc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d8f5cc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ef4cb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ef4cb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fed8d3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fed8d3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ecfe7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ecfe7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00a2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74f1e1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a1e786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e683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fe9f93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e8dc8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fe7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fe7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00a2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c4f9f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c4f9f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16e7c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d8f5cc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d8f5cc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61d836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ef4cb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ef4cb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d93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fed8d3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fed8d3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ff644e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ecfe7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ecfe7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f42a1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00a2ff" w:themeFill="accent1"/>
    </w:tblPr>
    <w:tblStylePr w:type="band1Horz">
      <w:tcPr>
        <w:shd w:val="clear" w:color="ffffff" w:themeColor="accent1" w:fill="00a2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00a2ff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00a2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00a2ff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74f1e1" w:themeFill="accent2" w:themeFillTint="97"/>
    </w:tblPr>
    <w:tblStylePr w:type="band1Horz">
      <w:tcPr>
        <w:shd w:val="clear" w:color="ffffff" w:themeColor="accent2" w:themeTint="97" w:fill="74f1e1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74f1e1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74f1e1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74f1e1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a1e786" w:themeFill="accent3" w:themeFillTint="98"/>
    </w:tblPr>
    <w:tblStylePr w:type="band1Horz">
      <w:tcPr>
        <w:shd w:val="clear" w:color="ffffff" w:themeColor="accent3" w:themeTint="98" w:fill="a1e78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a1e78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a1e78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a1e78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e683" w:themeFill="accent4" w:themeFillTint="9A"/>
    </w:tblPr>
    <w:tblStylePr w:type="band1Horz">
      <w:tcPr>
        <w:shd w:val="clear" w:color="ffffff" w:themeColor="accent4" w:themeTint="9A" w:fill="ffe683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e683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e683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e683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e9f93" w:themeFill="accent5" w:themeFillTint="9A"/>
    </w:tblPr>
    <w:tblStylePr w:type="band1Horz">
      <w:tcPr>
        <w:shd w:val="clear" w:color="ffffff" w:themeColor="accent5" w:themeTint="9A" w:fill="fe9f93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fe9f93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fe9f93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fe9f93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e8dc8" w:themeFill="accent6" w:themeFillTint="98"/>
    </w:tblPr>
    <w:tblStylePr w:type="band1Horz">
      <w:tcPr>
        <w:shd w:val="clear" w:color="ffffff" w:themeColor="accent6" w:themeTint="98" w:fill="fe8dc8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e8dc8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e8dc8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e8dc8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bfe7ff" w:themeFill="accent1" w:themeFillTint="40"/>
      </w:tcPr>
    </w:tblStylePr>
    <w:tblStylePr w:type="band1Vert">
      <w:tcPr>
        <w:shd w:val="clear" w:color="ffffff" w:themeColor="accent1" w:themeTint="40" w:fill="bfe7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005e94" w:themeColor="accent1" w:themeShade="95"/>
      </w:rPr>
    </w:tblStylePr>
    <w:tblStylePr w:type="firstRow">
      <w:rPr>
        <w:b/>
        <w:color w:val="005e9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05e94" w:themeColor="accent1" w:themeShade="95"/>
      </w:rPr>
    </w:tblStylePr>
    <w:tblStylePr w:type="lastRow">
      <w:rPr>
        <w:b/>
        <w:color w:val="005e9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c4f9f2" w:themeFill="accent2" w:themeFillTint="40"/>
      </w:tcPr>
    </w:tblStylePr>
    <w:tblStylePr w:type="band1Vert">
      <w:tcPr>
        <w:shd w:val="clear" w:color="ffffff" w:themeColor="accent2" w:themeTint="40" w:fill="c4f9f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13bca6" w:themeColor="accent2" w:themeTint="97" w:themeShade="95"/>
      </w:rPr>
    </w:tblStylePr>
    <w:tblStylePr w:type="firstRow">
      <w:rPr>
        <w:b/>
        <w:color w:val="13bca6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13bca6" w:themeColor="accent2" w:themeTint="97" w:themeShade="95"/>
      </w:rPr>
    </w:tblStylePr>
    <w:tblStylePr w:type="lastRow">
      <w:rPr>
        <w:b/>
        <w:color w:val="13bca6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d8f5cc" w:themeFill="accent3" w:themeFillTint="40"/>
      </w:tcPr>
    </w:tblStylePr>
    <w:tblStylePr w:type="band1Vert">
      <w:tcPr>
        <w:shd w:val="clear" w:color="ffffff" w:themeColor="accent3" w:themeTint="40" w:fill="d8f5cc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4bb023" w:themeColor="accent3" w:themeTint="98" w:themeShade="95"/>
      </w:rPr>
    </w:tblStylePr>
    <w:tblStylePr w:type="firstRow">
      <w:rPr>
        <w:b/>
        <w:color w:val="4bb023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4bb023" w:themeColor="accent3" w:themeTint="98" w:themeShade="95"/>
      </w:rPr>
    </w:tblStylePr>
    <w:tblStylePr w:type="lastRow">
      <w:rPr>
        <w:b/>
        <w:color w:val="4bb023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ef4cb" w:themeFill="accent4" w:themeFillTint="40"/>
      </w:tcPr>
    </w:tblStylePr>
    <w:tblStylePr w:type="band1Vert">
      <w:tcPr>
        <w:shd w:val="clear" w:color="ffffff" w:themeColor="accent4" w:themeTint="40" w:fill="fef4cb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e1af00" w:themeColor="accent4" w:themeTint="9A" w:themeShade="95"/>
      </w:rPr>
    </w:tblStylePr>
    <w:tblStylePr w:type="firstRow">
      <w:rPr>
        <w:b/>
        <w:color w:val="e1af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e1af00" w:themeColor="accent4" w:themeTint="9A" w:themeShade="95"/>
      </w:rPr>
    </w:tblStylePr>
    <w:tblStylePr w:type="lastRow">
      <w:rPr>
        <w:b/>
        <w:color w:val="e1af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fed8d3" w:themeFill="accent5" w:themeFillTint="40"/>
      </w:tcPr>
    </w:tblStylePr>
    <w:tblStylePr w:type="band1Vert">
      <w:tcPr>
        <w:shd w:val="clear" w:color="ffffff" w:themeColor="accent5" w:themeTint="40" w:fill="fed8d3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e71702" w:themeColor="accent5" w:themeTint="9A" w:themeShade="95"/>
      </w:rPr>
    </w:tblStylePr>
    <w:tblStylePr w:type="firstRow">
      <w:rPr>
        <w:b/>
        <w:color w:val="e71702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e71702" w:themeColor="accent5" w:themeTint="9A" w:themeShade="95"/>
      </w:rPr>
    </w:tblStylePr>
    <w:tblStylePr w:type="lastRow">
      <w:rPr>
        <w:b/>
        <w:color w:val="e71702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ecfe7" w:themeFill="accent6" w:themeFillTint="40"/>
      </w:tcPr>
    </w:tblStylePr>
    <w:tblStylePr w:type="band1Vert">
      <w:tcPr>
        <w:shd w:val="clear" w:color="ffffff" w:themeColor="accent6" w:themeTint="40" w:fill="fecfe7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e3027c" w:themeColor="accent6" w:themeTint="98" w:themeShade="95"/>
      </w:rPr>
    </w:tblStylePr>
    <w:tblStylePr w:type="firstRow">
      <w:rPr>
        <w:b/>
        <w:color w:val="e3027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e3027c" w:themeColor="accent6" w:themeTint="98" w:themeShade="95"/>
      </w:rPr>
    </w:tblStylePr>
    <w:tblStylePr w:type="lastRow">
      <w:rPr>
        <w:b/>
        <w:color w:val="e3027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005e94" w:themeColor="accent1" w:themeShade="95"/>
        <w:sz w:val="22"/>
      </w:rPr>
      <w:tcPr>
        <w:shd w:val="clear" w:color="ffffff" w:themeColor="accent1" w:themeTint="40" w:fill="bfe7ff" w:themeFill="accent1" w:themeFillTint="40"/>
      </w:tcPr>
    </w:tblStylePr>
    <w:tblStylePr w:type="band1Vert">
      <w:tcPr>
        <w:shd w:val="clear" w:color="ffffff" w:themeColor="accent1" w:themeTint="40" w:fill="bfe7ff" w:themeFill="accent1" w:themeFillTint="40"/>
      </w:tcPr>
    </w:tblStylePr>
    <w:tblStylePr w:type="band2Horz">
      <w:rPr>
        <w:rFonts w:ascii="Arial" w:hAnsi="Arial"/>
        <w:color w:val="005e94" w:themeColor="accent1" w:themeShade="95"/>
        <w:sz w:val="22"/>
      </w:rPr>
    </w:tblStylePr>
    <w:tblStylePr w:type="firstCol">
      <w:rPr>
        <w:rFonts w:ascii="Arial" w:hAnsi="Arial"/>
        <w:i/>
        <w:color w:val="005e9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05e9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05e9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05e9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05e94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13bca6" w:themeColor="accent2" w:themeTint="97" w:themeShade="95"/>
        <w:sz w:val="22"/>
      </w:rPr>
      <w:tcPr>
        <w:shd w:val="clear" w:color="ffffff" w:themeColor="accent2" w:themeTint="40" w:fill="c4f9f2" w:themeFill="accent2" w:themeFillTint="40"/>
      </w:tcPr>
    </w:tblStylePr>
    <w:tblStylePr w:type="band1Vert">
      <w:tcPr>
        <w:shd w:val="clear" w:color="ffffff" w:themeColor="accent2" w:themeTint="40" w:fill="c4f9f2" w:themeFill="accent2" w:themeFillTint="40"/>
      </w:tcPr>
    </w:tblStylePr>
    <w:tblStylePr w:type="band2Horz">
      <w:rPr>
        <w:rFonts w:ascii="Arial" w:hAnsi="Arial"/>
        <w:color w:val="13bca6" w:themeColor="accent2" w:themeTint="97" w:themeShade="95"/>
        <w:sz w:val="22"/>
      </w:rPr>
    </w:tblStylePr>
    <w:tblStylePr w:type="firstCol">
      <w:rPr>
        <w:rFonts w:ascii="Arial" w:hAnsi="Arial"/>
        <w:i/>
        <w:color w:val="13bca6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13bca6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13bca6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13bca6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13bca6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bb023" w:themeColor="accent3" w:themeTint="98" w:themeShade="95"/>
        <w:sz w:val="22"/>
      </w:rPr>
      <w:tcPr>
        <w:shd w:val="clear" w:color="ffffff" w:themeColor="accent3" w:themeTint="40" w:fill="d8f5cc" w:themeFill="accent3" w:themeFillTint="40"/>
      </w:tcPr>
    </w:tblStylePr>
    <w:tblStylePr w:type="band1Vert">
      <w:tcPr>
        <w:shd w:val="clear" w:color="ffffff" w:themeColor="accent3" w:themeTint="40" w:fill="d8f5cc" w:themeFill="accent3" w:themeFillTint="40"/>
      </w:tcPr>
    </w:tblStylePr>
    <w:tblStylePr w:type="band2Horz">
      <w:rPr>
        <w:rFonts w:ascii="Arial" w:hAnsi="Arial"/>
        <w:color w:val="4bb023" w:themeColor="accent3" w:themeTint="98" w:themeShade="95"/>
        <w:sz w:val="22"/>
      </w:rPr>
    </w:tblStylePr>
    <w:tblStylePr w:type="firstCol">
      <w:rPr>
        <w:rFonts w:ascii="Arial" w:hAnsi="Arial"/>
        <w:i/>
        <w:color w:val="4bb023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4bb023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4bb023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bb023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bb023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e1af00" w:themeColor="accent4" w:themeTint="9A" w:themeShade="95"/>
        <w:sz w:val="22"/>
      </w:rPr>
      <w:tcPr>
        <w:shd w:val="clear" w:color="ffffff" w:themeColor="accent4" w:themeTint="40" w:fill="fef4cb" w:themeFill="accent4" w:themeFillTint="40"/>
      </w:tcPr>
    </w:tblStylePr>
    <w:tblStylePr w:type="band1Vert">
      <w:tcPr>
        <w:shd w:val="clear" w:color="ffffff" w:themeColor="accent4" w:themeTint="40" w:fill="fef4cb" w:themeFill="accent4" w:themeFillTint="40"/>
      </w:tcPr>
    </w:tblStylePr>
    <w:tblStylePr w:type="band2Horz">
      <w:rPr>
        <w:rFonts w:ascii="Arial" w:hAnsi="Arial"/>
        <w:color w:val="e1af00" w:themeColor="accent4" w:themeTint="9A" w:themeShade="95"/>
        <w:sz w:val="22"/>
      </w:rPr>
    </w:tblStylePr>
    <w:tblStylePr w:type="firstCol">
      <w:rPr>
        <w:rFonts w:ascii="Arial" w:hAnsi="Arial"/>
        <w:i/>
        <w:color w:val="e1af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e1af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e1af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e1af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e1af00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e71702" w:themeColor="accent5" w:themeTint="9A" w:themeShade="95"/>
        <w:sz w:val="22"/>
      </w:rPr>
      <w:tcPr>
        <w:shd w:val="clear" w:color="ffffff" w:themeColor="accent5" w:themeTint="40" w:fill="fed8d3" w:themeFill="accent5" w:themeFillTint="40"/>
      </w:tcPr>
    </w:tblStylePr>
    <w:tblStylePr w:type="band1Vert">
      <w:tcPr>
        <w:shd w:val="clear" w:color="ffffff" w:themeColor="accent5" w:themeTint="40" w:fill="fed8d3" w:themeFill="accent5" w:themeFillTint="40"/>
      </w:tcPr>
    </w:tblStylePr>
    <w:tblStylePr w:type="band2Horz">
      <w:rPr>
        <w:rFonts w:ascii="Arial" w:hAnsi="Arial"/>
        <w:color w:val="e71702" w:themeColor="accent5" w:themeTint="9A" w:themeShade="95"/>
        <w:sz w:val="22"/>
      </w:rPr>
    </w:tblStylePr>
    <w:tblStylePr w:type="firstCol">
      <w:rPr>
        <w:rFonts w:ascii="Arial" w:hAnsi="Arial"/>
        <w:i/>
        <w:color w:val="e71702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e71702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e71702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e71702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e71702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e3027c" w:themeColor="accent6" w:themeTint="98" w:themeShade="95"/>
        <w:sz w:val="22"/>
      </w:rPr>
      <w:tcPr>
        <w:shd w:val="clear" w:color="ffffff" w:themeColor="accent6" w:themeTint="40" w:fill="fecfe7" w:themeFill="accent6" w:themeFillTint="40"/>
      </w:tcPr>
    </w:tblStylePr>
    <w:tblStylePr w:type="band1Vert">
      <w:tcPr>
        <w:shd w:val="clear" w:color="ffffff" w:themeColor="accent6" w:themeTint="40" w:fill="fecfe7" w:themeFill="accent6" w:themeFillTint="40"/>
      </w:tcPr>
    </w:tblStylePr>
    <w:tblStylePr w:type="band2Horz">
      <w:rPr>
        <w:rFonts w:ascii="Arial" w:hAnsi="Arial"/>
        <w:color w:val="e3027c" w:themeColor="accent6" w:themeTint="98" w:themeShade="95"/>
        <w:sz w:val="22"/>
      </w:rPr>
    </w:tblStylePr>
    <w:tblStylePr w:type="firstCol">
      <w:rPr>
        <w:rFonts w:ascii="Arial" w:hAnsi="Arial"/>
        <w:i/>
        <w:color w:val="e3027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e3027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e3027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e3027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e3027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afe1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afe1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5a9fe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5a9fe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5a9fe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5a9fe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d1faf5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d1faf5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74f1e1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74f1e1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74f1e1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74f1e1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dff7d6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dff7d6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63d736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63d736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63d736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63d736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6d5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6d5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e683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e683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e683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e683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fdfdb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fdfdb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ff644e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ff644e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ff644e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ff644e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fd9ec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fd9ec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f42a1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f42a1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f42a1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f42a1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afe1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afe1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5a9fe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5a9fe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5a9fe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5a9fe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d1faf5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d1faf5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74f1e1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74f1e1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74f1e1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74f1e1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dff7d6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dff7d6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63d736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63d736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63d736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63d736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6d5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6d5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e683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e683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e683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e683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fdfdb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fdfdb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ff644e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ff644e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ff644e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ff644e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fd9ec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fd9ec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f42a1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f42a1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f42a1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f42a1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632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33"/>
    <w:uiPriority w:val="99"/>
    <w:unhideWhenUsed/>
    <w:rPr>
      <w:vertAlign w:val="superscript"/>
    </w:rPr>
  </w:style>
  <w:style w:type="paragraph" w:styleId="177">
    <w:name w:val="endnote text"/>
    <w:basedOn w:val="632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33"/>
    <w:uiPriority w:val="99"/>
    <w:semiHidden/>
    <w:unhideWhenUsed/>
    <w:rPr>
      <w:vertAlign w:val="superscript"/>
    </w:rPr>
  </w:style>
  <w:style w:type="paragraph" w:styleId="180">
    <w:name w:val="toc 1"/>
    <w:basedOn w:val="632"/>
    <w:next w:val="632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32"/>
    <w:next w:val="632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32"/>
    <w:next w:val="632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32"/>
    <w:next w:val="632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32"/>
    <w:next w:val="632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32"/>
    <w:next w:val="632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32"/>
    <w:next w:val="632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32"/>
    <w:next w:val="632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32"/>
    <w:next w:val="632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32"/>
    <w:next w:val="632"/>
    <w:uiPriority w:val="99"/>
    <w:unhideWhenUsed/>
    <w:pPr>
      <w:spacing w:after="0" w:afterAutospacing="0"/>
    </w:pPr>
  </w:style>
  <w:style w:type="paragraph" w:styleId="632" w:default="1">
    <w:name w:val="Normal"/>
    <w:next w:val="632"/>
    <w:rPr>
      <w:sz w:val="24"/>
      <w:szCs w:val="24"/>
      <w:lang w:val="en-US" w:eastAsia="en-US" w:bidi="ar-SA"/>
    </w:rPr>
  </w:style>
  <w:style w:type="character" w:styleId="633" w:default="1">
    <w:name w:val="Default Paragraph Font"/>
    <w:next w:val="633"/>
  </w:style>
  <w:style w:type="character" w:styleId="634">
    <w:name w:val="Hyperlink"/>
    <w:rPr>
      <w:u w:val="single"/>
    </w:rPr>
  </w:style>
  <w:style w:type="table" w:styleId="635" w:default="1">
    <w:name w:val="Table Normal"/>
    <w:next w:val="635"/>
    <w:tblPr>
      <w:tblInd w:w="0" w:type="dxa"/>
    </w:tblPr>
  </w:style>
  <w:style w:type="numbering" w:styleId="636" w:default="1">
    <w:name w:val="No List"/>
    <w:next w:val="636"/>
  </w:style>
  <w:style w:type="paragraph" w:styleId="637">
    <w:name w:val="Default"/>
    <w:next w:val="637"/>
    <w:pPr>
      <w:ind w:left="0" w:right="0" w:firstLine="0"/>
      <w:jc w:val="left"/>
      <w:keepLines w:val="0"/>
      <w:keepNext w:val="0"/>
      <w:pageBreakBefore w:val="0"/>
      <w:spacing w:before="160" w:after="0" w:line="288" w:lineRule="auto"/>
      <w:shd w:val="clear" w:color="auto" w:fill="auto"/>
      <w:widowControl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color w:val="000000"/>
      <w:spacing w:val="0"/>
      <w:position w:val="0"/>
      <w:sz w:val="24"/>
      <w:szCs w:val="24"/>
      <w:u w:val="none"/>
      <w:shd w:val="nil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638">
    <w:name w:val="Bullet"/>
    <w:pPr>
      <w:numPr>
        <w:numId w:val="1"/>
      </w:numP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000000"/>
        </a:solidFill>
        <a:ln w="12700" cap="flat">
          <a:noFill/>
          <a:miter lim="400000"/>
        </a:ln>
      </a:spPr>
      <a:bodyPr/>
      <a:lstStyle/>
      <a:style>
        <a:lnRef idx="0"/>
        <a:fillRef idx="0"/>
        <a:effectRef idx="0"/>
        <a:fontRef idx="none"/>
      </a:style>
    </a:spDef>
    <a:lnDef>
      <a:spPr bwMode="auto">
        <a:prstGeom prst="rect">
          <a:avLst/>
        </a:prstGeom>
        <a:noFill/>
        <a:ln w="25400" cap="flat">
          <a:solidFill>
            <a:srgbClr val="000000"/>
          </a:solidFill>
          <a:prstDash val="solid"/>
          <a:miter lim="400000"/>
        </a:ln>
      </a:spPr>
      <a:bodyPr/>
      <a:lstStyle/>
      <a:style>
        <a:lnRef idx="0"/>
        <a:fillRef idx="0"/>
        <a:effectRef idx="0"/>
        <a:fontRef idx="none"/>
      </a:style>
    </a:lnDef>
    <a:txDef>
      <a:spPr bwMode="auto">
        <a:prstGeom prst="rect">
          <a:avLst/>
        </a:prstGeom>
        <a:noFill/>
        <a:ln w="12700" cap="flat">
          <a:noFill/>
          <a:miter lim="400000"/>
        </a:ln>
      </a:spPr>
      <a:bodyPr/>
      <a:lstStyle/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2023-11-12T14:53:20Z</dcterms:modified>
</cp:coreProperties>
</file>