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Journal Submission Venues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Raymond Yates — Academic &amp; Professional Submission Targets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1800"/>
        <w:gridCol w:w="5960"/>
        <w:tblGridChange w:id="0">
          <w:tblGrid>
            <w:gridCol w:w="2200"/>
            <w:gridCol w:w="3000"/>
            <w:gridCol w:w="18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Science / Computational Neuroscience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🚨 Open Neuroimaging Journal (Bentham Open)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20"/>
                <w:szCs w:val="20"/>
                <w:rtl w:val="0"/>
              </w:rPr>
              <w:t xml:space="preserve">April 30,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 APC window — closes April 30! fMRI/ASD thesis.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PsyArXiv (OSF Preprints)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Rolling — no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everything as preprints ASAP for PhD app visibility. Free, no affiliation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Psychology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Advances in Cognitive Psychology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Rolling — no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Free, open access, peer reviewed.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Psychology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 Psychology (De Gruyter)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Rolling — no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submission fee. APC waiver available for unfunded authors. Email managing editor before submitting to request waiver.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International Journal of Educational Psychology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Rolling — no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 fit for Special Ed / inclusive education work. AI editing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English / American Literature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Teaching American Literature (TALTP, CPCC)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Rolling — no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Free, no APC, open access. Twain piece needs pedagogy framing paragraph added. Independent researchers welcome.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56404"/>
          <w:sz w:val="20"/>
          <w:szCs w:val="20"/>
          <w:rtl w:val="0"/>
        </w:rPr>
        <w:t xml:space="preserve">⚠️ Priority Action: Submit fMRI/ASD thesis to Open Neuroimaging Journal before April 30, 2026 — last day of FREE APC window.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VIjQDu/nyC7E3Zt7El/8nVjYw==">CgMxLjA4AHIhMXZMWHBTUWMxMUxMWUNhZE5PYW9TbmVGbGt3M2t0ay0t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2026-03-15T20:33:58.257Z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