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40FB2" w14:textId="3C9B07F3" w:rsidR="00385EFE" w:rsidRPr="00485666" w:rsidRDefault="00385EFE" w:rsidP="00385EFE">
      <w:pPr>
        <w:pStyle w:val="Heading1"/>
        <w:jc w:val="center"/>
        <w:rPr>
          <w:b/>
          <w:bCs/>
          <w:sz w:val="36"/>
          <w:szCs w:val="36"/>
        </w:rPr>
      </w:pPr>
      <w:r w:rsidRPr="00485666">
        <w:rPr>
          <w:b/>
          <w:bCs/>
          <w:sz w:val="36"/>
          <w:szCs w:val="36"/>
        </w:rPr>
        <w:t>Essay on Solving Intersection and Area Problems Using Python</w:t>
      </w:r>
    </w:p>
    <w:p w14:paraId="28DAD5FD" w14:textId="77777777" w:rsidR="00385EFE" w:rsidRDefault="00385EFE" w:rsidP="00385EFE"/>
    <w:p w14:paraId="6E5018D5" w14:textId="243382AF" w:rsidR="00385EFE" w:rsidRPr="00385EFE" w:rsidRDefault="00385EFE" w:rsidP="00385EFE">
      <w:pPr>
        <w:pStyle w:val="Heading2"/>
        <w:rPr>
          <w:b/>
          <w:bCs/>
        </w:rPr>
      </w:pPr>
      <w:r w:rsidRPr="00385EFE">
        <w:rPr>
          <w:b/>
          <w:bCs/>
        </w:rPr>
        <w:t>Introduction</w:t>
      </w:r>
    </w:p>
    <w:p w14:paraId="11D59FFD" w14:textId="08747BD2" w:rsidR="00385EFE" w:rsidRDefault="00385EFE" w:rsidP="00385EFE">
      <w:pPr>
        <w:pStyle w:val="NoSpacing"/>
      </w:pPr>
      <w:r w:rsidRPr="00385EFE">
        <w:t xml:space="preserve">In this </w:t>
      </w:r>
      <w:r w:rsidR="000F555E">
        <w:t>report</w:t>
      </w:r>
      <w:r w:rsidRPr="00385EFE">
        <w:t xml:space="preserve">, </w:t>
      </w:r>
      <w:r w:rsidR="000F555E">
        <w:t>we</w:t>
      </w:r>
      <w:r w:rsidRPr="00385EFE">
        <w:t xml:space="preserve"> will </w:t>
      </w:r>
      <w:r w:rsidR="000F555E">
        <w:t>see how programmatically we</w:t>
      </w:r>
      <w:r w:rsidRPr="00385EFE">
        <w:t xml:space="preserve"> solve the mathematical problem of finding the intersection points and the areas under and between a curve and a line. The primary objectives were to determine the intersection of the curve (y = 5 + 4x - x^2) and the line (y = 10 - 2x), compute the area under both the curve and the line, and finally find the area between them. This problem was addressed using Python libraries such as NumPy, </w:t>
      </w:r>
      <w:proofErr w:type="spellStart"/>
      <w:r w:rsidRPr="00385EFE">
        <w:t>SymPy</w:t>
      </w:r>
      <w:proofErr w:type="spellEnd"/>
      <w:r w:rsidRPr="00385EFE">
        <w:t>, and Matplotlib for numerical operations, symbolic mathematics, and visualization, respectively</w:t>
      </w:r>
      <w:r>
        <w:t>.</w:t>
      </w:r>
    </w:p>
    <w:p w14:paraId="4B676315" w14:textId="77777777" w:rsidR="00385EFE" w:rsidRDefault="00385EFE" w:rsidP="00385EFE"/>
    <w:p w14:paraId="585102FB" w14:textId="67F1F7E4" w:rsidR="00385EFE" w:rsidRPr="00385EFE" w:rsidRDefault="00385EFE" w:rsidP="00385EFE">
      <w:pPr>
        <w:pStyle w:val="Heading2"/>
        <w:rPr>
          <w:b/>
          <w:bCs/>
        </w:rPr>
      </w:pPr>
      <w:r w:rsidRPr="00385EFE">
        <w:rPr>
          <w:b/>
          <w:bCs/>
        </w:rPr>
        <w:t>Code Explanation</w:t>
      </w:r>
    </w:p>
    <w:p w14:paraId="36EC35AB" w14:textId="77BEDFB5" w:rsidR="00385EFE" w:rsidRDefault="00385EFE" w:rsidP="00385EFE">
      <w:r>
        <w:t xml:space="preserve">The main function </w:t>
      </w:r>
      <w:r>
        <w:t>“</w:t>
      </w:r>
      <w:proofErr w:type="gramStart"/>
      <w:r>
        <w:t>graph(</w:t>
      </w:r>
      <w:proofErr w:type="gramEnd"/>
      <w:r>
        <w:t>)</w:t>
      </w:r>
      <w:r>
        <w:t>”</w:t>
      </w:r>
      <w:r>
        <w:t xml:space="preserve"> takes two lambda functions representing the equations and a range of x-values as inputs. This function visualizes the equations on the same plot, finds their intersection points, and calculates the areas under the curve and the line.</w:t>
      </w:r>
    </w:p>
    <w:p w14:paraId="35198544" w14:textId="1FD804F3" w:rsidR="00385EFE" w:rsidRDefault="00385EFE" w:rsidP="00385EFE">
      <w:pPr>
        <w:pStyle w:val="ListParagraph"/>
        <w:numPr>
          <w:ilvl w:val="0"/>
          <w:numId w:val="1"/>
        </w:numPr>
      </w:pPr>
      <w:r w:rsidRPr="00385EFE">
        <w:rPr>
          <w:sz w:val="24"/>
          <w:szCs w:val="24"/>
        </w:rPr>
        <w:t>Finding Intersection Points</w:t>
      </w:r>
    </w:p>
    <w:p w14:paraId="7FE01B46" w14:textId="0883F64C" w:rsidR="00385EFE" w:rsidRDefault="00385EFE" w:rsidP="00385EFE">
      <w:pPr>
        <w:pStyle w:val="ListParagraph"/>
      </w:pPr>
      <w:r>
        <w:t xml:space="preserve">The intersection points are determined by equating the two equations and solving for x. This was accomplished using </w:t>
      </w:r>
      <w:proofErr w:type="spellStart"/>
      <w:r>
        <w:t>SymPy's</w:t>
      </w:r>
      <w:proofErr w:type="spellEnd"/>
      <w:r>
        <w:t xml:space="preserve"> symbolic equation solving capabilities:</w:t>
      </w:r>
    </w:p>
    <w:p w14:paraId="498C6679" w14:textId="5309D064" w:rsidR="00385EFE" w:rsidRDefault="00385EFE" w:rsidP="00385EFE">
      <w:pPr>
        <w:pStyle w:val="ListParagraph"/>
      </w:pPr>
      <w:r w:rsidRPr="00385EFE">
        <w:drawing>
          <wp:inline distT="0" distB="0" distL="0" distR="0" wp14:anchorId="3A8C759A" wp14:editId="12F08AA1">
            <wp:extent cx="2410691" cy="786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7053" cy="788170"/>
                    </a:xfrm>
                    <a:prstGeom prst="rect">
                      <a:avLst/>
                    </a:prstGeom>
                  </pic:spPr>
                </pic:pic>
              </a:graphicData>
            </a:graphic>
          </wp:inline>
        </w:drawing>
      </w:r>
    </w:p>
    <w:p w14:paraId="282F1153" w14:textId="57FF2948" w:rsidR="00385EFE" w:rsidRDefault="00385EFE" w:rsidP="00385EFE">
      <w:pPr>
        <w:ind w:firstLine="720"/>
      </w:pPr>
      <w:r>
        <w:t xml:space="preserve"> The corresponding y-values are then calculated using one of the equations.</w:t>
      </w:r>
    </w:p>
    <w:p w14:paraId="5AB1BC17" w14:textId="77777777" w:rsidR="00385EFE" w:rsidRDefault="00385EFE" w:rsidP="00385EFE">
      <w:pPr>
        <w:pStyle w:val="ListParagraph"/>
        <w:numPr>
          <w:ilvl w:val="0"/>
          <w:numId w:val="1"/>
        </w:numPr>
      </w:pPr>
      <w:r>
        <w:t>Calculating Area Under the Curve</w:t>
      </w:r>
    </w:p>
    <w:p w14:paraId="4D641EDB" w14:textId="155D635C" w:rsidR="00385EFE" w:rsidRDefault="00385EFE" w:rsidP="00385EFE">
      <w:pPr>
        <w:pStyle w:val="ListParagraph"/>
      </w:pPr>
      <w:r>
        <w:t xml:space="preserve">The area under the curve </w:t>
      </w:r>
      <w:r w:rsidRPr="00385EFE">
        <w:t>(y = 5 + 4x - x^2)</w:t>
      </w:r>
      <w:r>
        <w:t xml:space="preserve"> was calculated using the Trapezoidal Rule. This is implemented in the function </w:t>
      </w:r>
      <w:r>
        <w:t>“</w:t>
      </w:r>
      <w:proofErr w:type="spellStart"/>
      <w:r>
        <w:t>area_</w:t>
      </w:r>
      <w:proofErr w:type="gramStart"/>
      <w:r>
        <w:t>curve</w:t>
      </w:r>
      <w:proofErr w:type="spellEnd"/>
      <w:r>
        <w:t>(</w:t>
      </w:r>
      <w:proofErr w:type="gramEnd"/>
      <w:r>
        <w:t>)</w:t>
      </w:r>
      <w:r>
        <w:t>”</w:t>
      </w:r>
      <w:r>
        <w:t>, which takes the x-values of the intersections and evaluates the integral numerically:</w:t>
      </w:r>
    </w:p>
    <w:p w14:paraId="15008FE7" w14:textId="32B957C9" w:rsidR="00385EFE" w:rsidRDefault="003F3BEB" w:rsidP="003F3BEB">
      <w:pPr>
        <w:pStyle w:val="ListParagraph"/>
      </w:pPr>
      <w:r w:rsidRPr="003F3BEB">
        <w:drawing>
          <wp:inline distT="0" distB="0" distL="0" distR="0" wp14:anchorId="3A25066D" wp14:editId="397465FB">
            <wp:extent cx="3657788" cy="1435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788" cy="1435174"/>
                    </a:xfrm>
                    <a:prstGeom prst="rect">
                      <a:avLst/>
                    </a:prstGeom>
                  </pic:spPr>
                </pic:pic>
              </a:graphicData>
            </a:graphic>
          </wp:inline>
        </w:drawing>
      </w:r>
    </w:p>
    <w:p w14:paraId="0B69821B" w14:textId="77777777" w:rsidR="003F3BEB" w:rsidRDefault="003F3BEB" w:rsidP="003F3BEB">
      <w:pPr>
        <w:pStyle w:val="ListParagraph"/>
      </w:pPr>
    </w:p>
    <w:p w14:paraId="2B6EBED8" w14:textId="77777777" w:rsidR="003F3BEB" w:rsidRDefault="00385EFE" w:rsidP="003F3BEB">
      <w:pPr>
        <w:pStyle w:val="ListParagraph"/>
        <w:numPr>
          <w:ilvl w:val="0"/>
          <w:numId w:val="1"/>
        </w:numPr>
      </w:pPr>
      <w:r>
        <w:t>Calculating Area Under the Line</w:t>
      </w:r>
    </w:p>
    <w:p w14:paraId="519D4A50" w14:textId="29A296B3" w:rsidR="00385EFE" w:rsidRDefault="003F3BEB" w:rsidP="003F3BEB">
      <w:pPr>
        <w:pStyle w:val="ListParagraph"/>
      </w:pPr>
      <w:r>
        <w:t>T</w:t>
      </w:r>
      <w:r w:rsidR="00385EFE">
        <w:t>he area under the line</w:t>
      </w:r>
      <w:r>
        <w:t xml:space="preserve"> </w:t>
      </w:r>
      <w:r w:rsidR="00385EFE">
        <w:t xml:space="preserve">(y = 10 - 2x) was calculated </w:t>
      </w:r>
      <w:r>
        <w:t>using the Trapezoidal Rule. This is implemented in the function “</w:t>
      </w:r>
      <w:proofErr w:type="spellStart"/>
      <w:r>
        <w:t>area_</w:t>
      </w:r>
      <w:proofErr w:type="gramStart"/>
      <w:r>
        <w:t>curve</w:t>
      </w:r>
      <w:proofErr w:type="spellEnd"/>
      <w:r>
        <w:t>(</w:t>
      </w:r>
      <w:proofErr w:type="gramEnd"/>
      <w:r>
        <w:t>)”, which takes the x-values of the intersections and evaluates the integral numerically:</w:t>
      </w:r>
    </w:p>
    <w:p w14:paraId="1A38BE26" w14:textId="431EA072" w:rsidR="00385EFE" w:rsidRDefault="003F3BEB" w:rsidP="003F3BEB">
      <w:pPr>
        <w:pStyle w:val="ListParagraph"/>
      </w:pPr>
      <w:r w:rsidRPr="003F3BEB">
        <w:drawing>
          <wp:inline distT="0" distB="0" distL="0" distR="0" wp14:anchorId="22E01884" wp14:editId="0A1943D7">
            <wp:extent cx="3587934" cy="1428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7934" cy="1428823"/>
                    </a:xfrm>
                    <a:prstGeom prst="rect">
                      <a:avLst/>
                    </a:prstGeom>
                  </pic:spPr>
                </pic:pic>
              </a:graphicData>
            </a:graphic>
          </wp:inline>
        </w:drawing>
      </w:r>
    </w:p>
    <w:p w14:paraId="08FE2057" w14:textId="77777777" w:rsidR="003F3BEB" w:rsidRDefault="003F3BEB" w:rsidP="003F3BEB">
      <w:pPr>
        <w:pStyle w:val="ListParagraph"/>
      </w:pPr>
    </w:p>
    <w:p w14:paraId="0D98BE1B" w14:textId="77777777" w:rsidR="003F3BEB" w:rsidRDefault="00385EFE" w:rsidP="003F3BEB">
      <w:pPr>
        <w:pStyle w:val="ListParagraph"/>
        <w:numPr>
          <w:ilvl w:val="0"/>
          <w:numId w:val="1"/>
        </w:numPr>
      </w:pPr>
      <w:r>
        <w:lastRenderedPageBreak/>
        <w:t>Finding Area Between the Curve and the Line</w:t>
      </w:r>
    </w:p>
    <w:p w14:paraId="6BA6D20D" w14:textId="1E0566DA" w:rsidR="00385EFE" w:rsidRDefault="00385EFE" w:rsidP="003F3BEB">
      <w:pPr>
        <w:pStyle w:val="ListParagraph"/>
      </w:pPr>
      <w:r>
        <w:t>The final step involves subtracting the area under the line from the area under the curve, thereby yielding the area between the two. This was efficiently handled by the code using a simple subtraction operation:</w:t>
      </w:r>
    </w:p>
    <w:p w14:paraId="504778CF" w14:textId="1561212E" w:rsidR="003F3BEB" w:rsidRDefault="003F3BEB" w:rsidP="003F3BEB">
      <w:pPr>
        <w:pStyle w:val="ListParagraph"/>
      </w:pPr>
      <w:r w:rsidRPr="003F3BEB">
        <w:drawing>
          <wp:inline distT="0" distB="0" distL="0" distR="0" wp14:anchorId="3888F81F" wp14:editId="79A3A0EA">
            <wp:extent cx="4026107" cy="361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6107" cy="361969"/>
                    </a:xfrm>
                    <a:prstGeom prst="rect">
                      <a:avLst/>
                    </a:prstGeom>
                  </pic:spPr>
                </pic:pic>
              </a:graphicData>
            </a:graphic>
          </wp:inline>
        </w:drawing>
      </w:r>
    </w:p>
    <w:p w14:paraId="4A42920A" w14:textId="77777777" w:rsidR="003F3BEB" w:rsidRDefault="003F3BEB" w:rsidP="00485666"/>
    <w:p w14:paraId="3FB45A3C" w14:textId="201C8DE2" w:rsidR="00385EFE" w:rsidRPr="00357803" w:rsidRDefault="00385EFE" w:rsidP="00357803">
      <w:pPr>
        <w:pStyle w:val="Heading2"/>
        <w:rPr>
          <w:b/>
          <w:bCs/>
        </w:rPr>
      </w:pPr>
      <w:r w:rsidRPr="00357803">
        <w:rPr>
          <w:b/>
          <w:bCs/>
        </w:rPr>
        <w:t>Alternative</w:t>
      </w:r>
      <w:r w:rsidR="00357803" w:rsidRPr="00357803">
        <w:rPr>
          <w:b/>
          <w:bCs/>
        </w:rPr>
        <w:t xml:space="preserve"> Approach</w:t>
      </w:r>
    </w:p>
    <w:p w14:paraId="2198759A" w14:textId="042AC156" w:rsidR="00357803" w:rsidRDefault="00385EFE" w:rsidP="00385EFE">
      <w:r>
        <w:t>An alternative approach could involve using analytical methods to solve the integrals for areas under the curve and line</w:t>
      </w:r>
      <w:r w:rsidR="00357803">
        <w:t xml:space="preserve"> or we can use different python libraries like </w:t>
      </w:r>
      <w:proofErr w:type="spellStart"/>
      <w:r w:rsidR="00357803">
        <w:t>Scipy</w:t>
      </w:r>
      <w:proofErr w:type="spellEnd"/>
      <w:r w:rsidR="00357803">
        <w:t xml:space="preserve"> numerical integration method “</w:t>
      </w:r>
      <w:proofErr w:type="spellStart"/>
      <w:proofErr w:type="gramStart"/>
      <w:r w:rsidR="00357803" w:rsidRPr="00357803">
        <w:t>scipy.integrate</w:t>
      </w:r>
      <w:proofErr w:type="gramEnd"/>
      <w:r w:rsidR="00357803" w:rsidRPr="00357803">
        <w:t>.quad</w:t>
      </w:r>
      <w:proofErr w:type="spellEnd"/>
      <w:r w:rsidR="00357803">
        <w:t>” or we can use Riemann Sums/Rectangle Method, where we need to provide manual implementation without any python libraries.</w:t>
      </w:r>
    </w:p>
    <w:p w14:paraId="7747B836" w14:textId="0C0CCD35" w:rsidR="00357803" w:rsidRDefault="00357803" w:rsidP="00385EFE">
      <w:r>
        <w:t>For plotting we can use different python libraries like seaborn, plotty and more.</w:t>
      </w:r>
    </w:p>
    <w:p w14:paraId="1BB95739" w14:textId="77777777" w:rsidR="000F555E" w:rsidRDefault="000F555E" w:rsidP="00385EFE"/>
    <w:sdt>
      <w:sdtPr>
        <w:id w:val="-883013654"/>
        <w:docPartObj>
          <w:docPartGallery w:val="Bibliographies"/>
          <w:docPartUnique/>
        </w:docPartObj>
      </w:sdtPr>
      <w:sdtEndPr>
        <w:rPr>
          <w:rFonts w:asciiTheme="minorHAnsi" w:eastAsiaTheme="minorHAnsi" w:hAnsiTheme="minorHAnsi" w:cstheme="minorBidi"/>
          <w:color w:val="auto"/>
          <w:sz w:val="22"/>
          <w:szCs w:val="22"/>
        </w:rPr>
      </w:sdtEndPr>
      <w:sdtContent>
        <w:p w14:paraId="4160F152" w14:textId="7B7FB1D7" w:rsidR="000F555E" w:rsidRPr="000F555E" w:rsidRDefault="000F555E">
          <w:pPr>
            <w:pStyle w:val="Heading1"/>
            <w:rPr>
              <w:rStyle w:val="Heading2Char"/>
              <w:b/>
              <w:bCs/>
            </w:rPr>
          </w:pPr>
          <w:r w:rsidRPr="000F555E">
            <w:rPr>
              <w:rStyle w:val="Heading2Char"/>
              <w:b/>
              <w:bCs/>
            </w:rPr>
            <w:t>References</w:t>
          </w:r>
        </w:p>
        <w:sdt>
          <w:sdtPr>
            <w:id w:val="-573587230"/>
            <w:bibliography/>
          </w:sdtPr>
          <w:sdtContent>
            <w:p w14:paraId="34D54D44" w14:textId="77777777" w:rsidR="000F555E" w:rsidRDefault="000F555E" w:rsidP="000F555E">
              <w:pPr>
                <w:pStyle w:val="Bibliography"/>
                <w:ind w:left="720" w:hanging="720"/>
                <w:rPr>
                  <w:noProof/>
                  <w:sz w:val="24"/>
                  <w:szCs w:val="24"/>
                </w:rPr>
              </w:pPr>
              <w:r>
                <w:fldChar w:fldCharType="begin"/>
              </w:r>
              <w:r>
                <w:instrText xml:space="preserve"> BIBLIOGRAPHY </w:instrText>
              </w:r>
              <w:r>
                <w:fldChar w:fldCharType="separate"/>
              </w:r>
              <w:r>
                <w:rPr>
                  <w:noProof/>
                </w:rPr>
                <w:t xml:space="preserve">Asutkar, S. (n.d.). </w:t>
              </w:r>
              <w:r>
                <w:rPr>
                  <w:i/>
                  <w:iCs/>
                  <w:noProof/>
                </w:rPr>
                <w:t>A Step-by-Step Guide to the Trapezoidal Rule</w:t>
              </w:r>
              <w:r>
                <w:rPr>
                  <w:noProof/>
                </w:rPr>
                <w:t>. Retrieved from askpython.com: https://www.askpython.com/python-modules/numpy/numpy-trapz</w:t>
              </w:r>
            </w:p>
            <w:p w14:paraId="7601F561" w14:textId="77777777" w:rsidR="000F555E" w:rsidRDefault="000F555E" w:rsidP="000F555E">
              <w:pPr>
                <w:pStyle w:val="Bibliography"/>
                <w:ind w:left="720" w:hanging="720"/>
                <w:rPr>
                  <w:noProof/>
                </w:rPr>
              </w:pPr>
              <w:r>
                <w:rPr>
                  <w:noProof/>
                </w:rPr>
                <w:t xml:space="preserve">Learning, G. (n.d.). </w:t>
              </w:r>
              <w:r>
                <w:rPr>
                  <w:i/>
                  <w:iCs/>
                  <w:noProof/>
                </w:rPr>
                <w:t>SIG742 - Modern Data Science</w:t>
              </w:r>
              <w:r>
                <w:rPr>
                  <w:noProof/>
                </w:rPr>
                <w:t>. Retrieved from olympus.mygreatlearning.com: https://olympus.mygreatlearning.com/courses/103477</w:t>
              </w:r>
            </w:p>
            <w:p w14:paraId="442F759C" w14:textId="77777777" w:rsidR="000F555E" w:rsidRDefault="000F555E" w:rsidP="000F555E">
              <w:pPr>
                <w:pStyle w:val="Bibliography"/>
                <w:ind w:left="720" w:hanging="720"/>
                <w:rPr>
                  <w:noProof/>
                </w:rPr>
              </w:pPr>
              <w:r>
                <w:rPr>
                  <w:noProof/>
                </w:rPr>
                <w:t xml:space="preserve">Sharma, R. (n.d.). </w:t>
              </w:r>
              <w:r>
                <w:rPr>
                  <w:i/>
                  <w:iCs/>
                  <w:noProof/>
                </w:rPr>
                <w:t>Introduction to SymPy for Symbolic Mathematics</w:t>
              </w:r>
              <w:r>
                <w:rPr>
                  <w:noProof/>
                </w:rPr>
                <w:t>. Retrieved from medium.com: https://medium.com/pythoneers/introduction-to-sympy-for-symbolic-mathematics-d03788f2fc15</w:t>
              </w:r>
            </w:p>
            <w:p w14:paraId="7F5902E0" w14:textId="3FED531B" w:rsidR="00385EFE" w:rsidRDefault="000F555E" w:rsidP="00385EFE">
              <w:r>
                <w:rPr>
                  <w:b/>
                  <w:bCs/>
                  <w:noProof/>
                </w:rPr>
                <w:fldChar w:fldCharType="end"/>
              </w:r>
            </w:p>
          </w:sdtContent>
        </w:sdt>
      </w:sdtContent>
    </w:sdt>
    <w:p w14:paraId="14D04B95" w14:textId="26B1A236" w:rsidR="00385EFE" w:rsidRPr="003F3BEB" w:rsidRDefault="00385EFE" w:rsidP="003F3BEB">
      <w:pPr>
        <w:pStyle w:val="Heading2"/>
        <w:rPr>
          <w:b/>
          <w:bCs/>
        </w:rPr>
      </w:pPr>
      <w:r w:rsidRPr="003F3BEB">
        <w:rPr>
          <w:b/>
          <w:bCs/>
        </w:rPr>
        <w:t>Conclusion</w:t>
      </w:r>
    </w:p>
    <w:p w14:paraId="1E95C51C" w14:textId="15F03E84" w:rsidR="006F2C29" w:rsidRDefault="00385EFE" w:rsidP="00385EFE">
      <w:r>
        <w:t>The code implemented successfully addresses the problem of finding intersections and areas related to a curve and a line. The numerical approach adopted using Python provides a flexible and efficient solution, easily adaptable for different functions and ranges. Understanding these fundamental mathematical operations and their implementation in programming is essential for tackling various applied mathematics and engineering problems. Future work could explore using different numerical methods or extending the solution to handle 3D surfaces and their intersections.</w:t>
      </w:r>
    </w:p>
    <w:sectPr w:rsidR="006F2C29" w:rsidSect="00C6186B">
      <w:footerReference w:type="default" r:id="rId12"/>
      <w:pgSz w:w="11906" w:h="16838"/>
      <w:pgMar w:top="851"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D9EEC" w14:textId="77777777" w:rsidR="00312908" w:rsidRDefault="00312908" w:rsidP="00C6186B">
      <w:pPr>
        <w:spacing w:after="0" w:line="240" w:lineRule="auto"/>
      </w:pPr>
      <w:r>
        <w:separator/>
      </w:r>
    </w:p>
  </w:endnote>
  <w:endnote w:type="continuationSeparator" w:id="0">
    <w:p w14:paraId="37F8D4AE" w14:textId="77777777" w:rsidR="00312908" w:rsidRDefault="00312908" w:rsidP="00C61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676"/>
      <w:gridCol w:w="5662"/>
    </w:tblGrid>
    <w:tr w:rsidR="00C6186B" w14:paraId="50E6AC73" w14:textId="77777777">
      <w:trPr>
        <w:trHeight w:hRule="exact" w:val="115"/>
        <w:jc w:val="center"/>
      </w:trPr>
      <w:tc>
        <w:tcPr>
          <w:tcW w:w="4686" w:type="dxa"/>
          <w:shd w:val="clear" w:color="auto" w:fill="4472C4" w:themeFill="accent1"/>
          <w:tcMar>
            <w:top w:w="0" w:type="dxa"/>
            <w:bottom w:w="0" w:type="dxa"/>
          </w:tcMar>
        </w:tcPr>
        <w:p w14:paraId="7AE220A3" w14:textId="77777777" w:rsidR="00C6186B" w:rsidRDefault="00C6186B">
          <w:pPr>
            <w:pStyle w:val="Header"/>
            <w:rPr>
              <w:caps/>
              <w:sz w:val="18"/>
            </w:rPr>
          </w:pPr>
        </w:p>
      </w:tc>
      <w:tc>
        <w:tcPr>
          <w:tcW w:w="4674" w:type="dxa"/>
          <w:shd w:val="clear" w:color="auto" w:fill="4472C4" w:themeFill="accent1"/>
          <w:tcMar>
            <w:top w:w="0" w:type="dxa"/>
            <w:bottom w:w="0" w:type="dxa"/>
          </w:tcMar>
        </w:tcPr>
        <w:p w14:paraId="500AFF08" w14:textId="77777777" w:rsidR="00C6186B" w:rsidRDefault="00C6186B">
          <w:pPr>
            <w:pStyle w:val="Header"/>
            <w:jc w:val="right"/>
            <w:rPr>
              <w:caps/>
              <w:sz w:val="18"/>
            </w:rPr>
          </w:pPr>
        </w:p>
      </w:tc>
    </w:tr>
    <w:tr w:rsidR="00C6186B" w14:paraId="614B1968" w14:textId="77777777">
      <w:trPr>
        <w:jc w:val="center"/>
      </w:trPr>
      <w:tc>
        <w:tcPr>
          <w:tcW w:w="4686" w:type="dxa"/>
          <w:shd w:val="clear" w:color="auto" w:fill="auto"/>
          <w:vAlign w:val="center"/>
        </w:tcPr>
        <w:sdt>
          <w:sdtPr>
            <w:rPr>
              <w:caps/>
              <w:color w:val="808080" w:themeColor="background1" w:themeShade="80"/>
              <w:sz w:val="18"/>
              <w:szCs w:val="18"/>
            </w:rPr>
            <w:alias w:val="Author"/>
            <w:tag w:val=""/>
            <w:id w:val="1534151868"/>
            <w:placeholder>
              <w:docPart w:val="9AE0AB8A789A40738745C3F5FB154994"/>
            </w:placeholder>
            <w:dataBinding w:prefixMappings="xmlns:ns0='http://purl.org/dc/elements/1.1/' xmlns:ns1='http://schemas.openxmlformats.org/package/2006/metadata/core-properties' " w:xpath="/ns1:coreProperties[1]/ns0:creator[1]" w:storeItemID="{6C3C8BC8-F283-45AE-878A-BAB7291924A1}"/>
            <w:text/>
          </w:sdtPr>
          <w:sdtContent>
            <w:p w14:paraId="3C7289C0" w14:textId="201568F9" w:rsidR="00C6186B" w:rsidRDefault="00C6186B">
              <w:pPr>
                <w:pStyle w:val="Footer"/>
                <w:rPr>
                  <w:caps/>
                  <w:color w:val="808080" w:themeColor="background1" w:themeShade="80"/>
                  <w:sz w:val="18"/>
                  <w:szCs w:val="18"/>
                </w:rPr>
              </w:pPr>
              <w:r w:rsidRPr="00C6186B">
                <w:rPr>
                  <w:caps/>
                  <w:color w:val="808080" w:themeColor="background1" w:themeShade="80"/>
                  <w:sz w:val="18"/>
                  <w:szCs w:val="18"/>
                </w:rPr>
                <w:t>Yatharth Deoly | 224207854</w:t>
              </w:r>
            </w:p>
          </w:sdtContent>
        </w:sdt>
      </w:tc>
      <w:tc>
        <w:tcPr>
          <w:tcW w:w="4674" w:type="dxa"/>
          <w:shd w:val="clear" w:color="auto" w:fill="auto"/>
          <w:vAlign w:val="center"/>
        </w:tcPr>
        <w:p w14:paraId="111B59A7" w14:textId="77777777" w:rsidR="00C6186B" w:rsidRDefault="00C6186B">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F3E62CF" w14:textId="77777777" w:rsidR="00C6186B" w:rsidRDefault="00C61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4DCE8" w14:textId="77777777" w:rsidR="00312908" w:rsidRDefault="00312908" w:rsidP="00C6186B">
      <w:pPr>
        <w:spacing w:after="0" w:line="240" w:lineRule="auto"/>
      </w:pPr>
      <w:r>
        <w:separator/>
      </w:r>
    </w:p>
  </w:footnote>
  <w:footnote w:type="continuationSeparator" w:id="0">
    <w:p w14:paraId="7F7A335E" w14:textId="77777777" w:rsidR="00312908" w:rsidRDefault="00312908" w:rsidP="00C61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240B"/>
    <w:multiLevelType w:val="hybridMultilevel"/>
    <w:tmpl w:val="E0D4E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F37C54"/>
    <w:multiLevelType w:val="hybridMultilevel"/>
    <w:tmpl w:val="B39E4B0E"/>
    <w:lvl w:ilvl="0" w:tplc="D66431D8">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5B19C5"/>
    <w:multiLevelType w:val="hybridMultilevel"/>
    <w:tmpl w:val="ECECE3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FE"/>
    <w:rsid w:val="000F555E"/>
    <w:rsid w:val="00312908"/>
    <w:rsid w:val="00357803"/>
    <w:rsid w:val="00385EFE"/>
    <w:rsid w:val="003F3BEB"/>
    <w:rsid w:val="00485666"/>
    <w:rsid w:val="006F2C29"/>
    <w:rsid w:val="00C6186B"/>
    <w:rsid w:val="00E93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0212A"/>
  <w15:chartTrackingRefBased/>
  <w15:docId w15:val="{AC2AD046-E72B-4C1E-8637-AA47B571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5E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5EF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385EFE"/>
    <w:pPr>
      <w:spacing w:after="0" w:line="240" w:lineRule="auto"/>
    </w:pPr>
  </w:style>
  <w:style w:type="paragraph" w:styleId="ListParagraph">
    <w:name w:val="List Paragraph"/>
    <w:basedOn w:val="Normal"/>
    <w:uiPriority w:val="34"/>
    <w:qFormat/>
    <w:rsid w:val="00385EFE"/>
    <w:pPr>
      <w:ind w:left="720"/>
      <w:contextualSpacing/>
    </w:pPr>
  </w:style>
  <w:style w:type="paragraph" w:styleId="Bibliography">
    <w:name w:val="Bibliography"/>
    <w:basedOn w:val="Normal"/>
    <w:next w:val="Normal"/>
    <w:uiPriority w:val="37"/>
    <w:unhideWhenUsed/>
    <w:rsid w:val="000F555E"/>
  </w:style>
  <w:style w:type="paragraph" w:styleId="Header">
    <w:name w:val="header"/>
    <w:basedOn w:val="Normal"/>
    <w:link w:val="HeaderChar"/>
    <w:uiPriority w:val="99"/>
    <w:unhideWhenUsed/>
    <w:rsid w:val="00C61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86B"/>
  </w:style>
  <w:style w:type="paragraph" w:styleId="Footer">
    <w:name w:val="footer"/>
    <w:basedOn w:val="Normal"/>
    <w:link w:val="FooterChar"/>
    <w:uiPriority w:val="99"/>
    <w:unhideWhenUsed/>
    <w:rsid w:val="00C61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29829">
      <w:bodyDiv w:val="1"/>
      <w:marLeft w:val="0"/>
      <w:marRight w:val="0"/>
      <w:marTop w:val="0"/>
      <w:marBottom w:val="0"/>
      <w:divBdr>
        <w:top w:val="none" w:sz="0" w:space="0" w:color="auto"/>
        <w:left w:val="none" w:sz="0" w:space="0" w:color="auto"/>
        <w:bottom w:val="none" w:sz="0" w:space="0" w:color="auto"/>
        <w:right w:val="none" w:sz="0" w:space="0" w:color="auto"/>
      </w:divBdr>
    </w:div>
    <w:div w:id="911507392">
      <w:bodyDiv w:val="1"/>
      <w:marLeft w:val="0"/>
      <w:marRight w:val="0"/>
      <w:marTop w:val="0"/>
      <w:marBottom w:val="0"/>
      <w:divBdr>
        <w:top w:val="none" w:sz="0" w:space="0" w:color="auto"/>
        <w:left w:val="none" w:sz="0" w:space="0" w:color="auto"/>
        <w:bottom w:val="none" w:sz="0" w:space="0" w:color="auto"/>
        <w:right w:val="none" w:sz="0" w:space="0" w:color="auto"/>
      </w:divBdr>
    </w:div>
    <w:div w:id="212199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E0AB8A789A40738745C3F5FB154994"/>
        <w:category>
          <w:name w:val="General"/>
          <w:gallery w:val="placeholder"/>
        </w:category>
        <w:types>
          <w:type w:val="bbPlcHdr"/>
        </w:types>
        <w:behaviors>
          <w:behavior w:val="content"/>
        </w:behaviors>
        <w:guid w:val="{744CE8F3-A83A-4CB5-98D2-310769871F21}"/>
      </w:docPartPr>
      <w:docPartBody>
        <w:p w:rsidR="00000000" w:rsidRDefault="00C829A8" w:rsidP="00C829A8">
          <w:pPr>
            <w:pStyle w:val="9AE0AB8A789A40738745C3F5FB15499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A8"/>
    <w:rsid w:val="000313E6"/>
    <w:rsid w:val="00C82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9A8"/>
    <w:rPr>
      <w:color w:val="808080"/>
    </w:rPr>
  </w:style>
  <w:style w:type="paragraph" w:customStyle="1" w:styleId="9AE0AB8A789A40738745C3F5FB154994">
    <w:name w:val="9AE0AB8A789A40738745C3F5FB154994"/>
    <w:rsid w:val="00C82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Shr</b:Tag>
    <b:SourceType>InternetSite</b:SourceType>
    <b:Guid>{2540D24B-7F42-4370-9624-C7436C5F0B20}</b:Guid>
    <b:Title>A Step-by-Step Guide to the Trapezoidal Rule</b:Title>
    <b:Author>
      <b:Author>
        <b:NameList>
          <b:Person>
            <b:Last>Asutkar</b:Last>
            <b:First>Shrushti</b:First>
          </b:Person>
        </b:NameList>
      </b:Author>
    </b:Author>
    <b:InternetSiteTitle>askpython.com</b:InternetSiteTitle>
    <b:URL>https://www.askpython.com/python-modules/numpy/numpy-trapz</b:URL>
    <b:RefOrder>1</b:RefOrder>
  </b:Source>
  <b:Source>
    <b:Tag>Raj</b:Tag>
    <b:SourceType>InternetSite</b:SourceType>
    <b:Guid>{5B75130E-FE14-4F6D-8869-F4234DCFF09C}</b:Guid>
    <b:Author>
      <b:Author>
        <b:NameList>
          <b:Person>
            <b:Last>Sharma</b:Last>
            <b:First>Rajat</b:First>
          </b:Person>
        </b:NameList>
      </b:Author>
    </b:Author>
    <b:Title>Introduction to SymPy for Symbolic Mathematics</b:Title>
    <b:InternetSiteTitle>medium.com</b:InternetSiteTitle>
    <b:URL>https://medium.com/pythoneers/introduction-to-sympy-for-symbolic-mathematics-d03788f2fc15</b:URL>
    <b:RefOrder>2</b:RefOrder>
  </b:Source>
  <b:Source>
    <b:Tag>Gre</b:Tag>
    <b:SourceType>InternetSite</b:SourceType>
    <b:Guid>{C707F8E6-37AC-4DCF-B165-556A2980390C}</b:Guid>
    <b:Author>
      <b:Author>
        <b:NameList>
          <b:Person>
            <b:Last>Learning</b:Last>
            <b:First>Great</b:First>
          </b:Person>
        </b:NameList>
      </b:Author>
    </b:Author>
    <b:Title>SIG742 - Modern Data Science</b:Title>
    <b:InternetSiteTitle>olympus.mygreatlearning.com</b:InternetSiteTitle>
    <b:URL>https://olympus.mygreatlearning.com/courses/103477</b:URL>
    <b:RefOrder>3</b:RefOrder>
  </b:Source>
</b:Sources>
</file>

<file path=customXml/itemProps1.xml><?xml version="1.0" encoding="utf-8"?>
<ds:datastoreItem xmlns:ds="http://schemas.openxmlformats.org/officeDocument/2006/customXml" ds:itemID="{A12287D6-0B4B-497F-9ACA-C6D37539E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Deoly | 224207854</dc:creator>
  <cp:keywords/>
  <dc:description/>
  <cp:lastModifiedBy>Yatharth Deoly</cp:lastModifiedBy>
  <cp:revision>6</cp:revision>
  <cp:lastPrinted>2024-09-03T05:04:00Z</cp:lastPrinted>
  <dcterms:created xsi:type="dcterms:W3CDTF">2024-09-02T15:59:00Z</dcterms:created>
  <dcterms:modified xsi:type="dcterms:W3CDTF">2024-09-03T05:05:00Z</dcterms:modified>
</cp:coreProperties>
</file>