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Screen Specification &amp; Production Blueprint</w:t>
      </w:r>
    </w:p>
    <w:p>
      <w:pPr>
        <w:jc w:val="center"/>
      </w:pPr>
      <w:r>
        <w:rPr>
          <w:b/>
          <w:sz w:val="30"/>
        </w:rPr>
        <w:t>Screen 001 – Welcome Screen</w:t>
      </w:r>
    </w:p>
    <w:p>
      <w:pPr>
        <w:jc w:val="both"/>
      </w:pPr>
      <w:r>
        <w:t>This document defines the visual hierarchy, exact color tokens, typography, geometric dimensions, spacing rules, and functional routing specifications for Screen 001 (Welcome Screen). It serves as an immutable reference prompt to restore the screen in Antigravity or any development workflow.</w:t>
      </w:r>
    </w:p>
    <w:p>
      <w:pPr>
        <w:pStyle w:val="Heading1"/>
      </w:pPr>
      <w:r>
        <w:t>1. Global Screen Canvas &amp; Palette Tokens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Token / Property</w:t>
            </w:r>
          </w:p>
        </w:tc>
        <w:tc>
          <w:tcPr>
            <w:tcW w:type="dxa" w:w="3408"/>
          </w:tcPr>
          <w:p>
            <w:r>
              <w:t>Value</w:t>
            </w:r>
          </w:p>
        </w:tc>
        <w:tc>
          <w:tcPr>
            <w:tcW w:type="dxa" w:w="3408"/>
          </w:tcPr>
          <w:p>
            <w:r>
              <w:t>Description / Usage</w:t>
            </w:r>
          </w:p>
        </w:tc>
      </w:tr>
      <w:tr>
        <w:tc>
          <w:tcPr>
            <w:tcW w:type="dxa" w:w="3408"/>
            <w:vAlign w:val="center"/>
          </w:tcPr>
          <w:p>
            <w:r>
              <w:t>Canvas Background</w:t>
            </w:r>
          </w:p>
        </w:tc>
        <w:tc>
          <w:tcPr>
            <w:tcW w:type="dxa" w:w="3408"/>
            <w:vAlign w:val="center"/>
          </w:tcPr>
          <w:p>
            <w:r>
              <w:t>#0B5A68</w:t>
            </w:r>
          </w:p>
        </w:tc>
        <w:tc>
          <w:tcPr>
            <w:tcW w:type="dxa" w:w="3408"/>
            <w:vAlign w:val="center"/>
          </w:tcPr>
          <w:p>
            <w:r>
              <w:t>Uniform deep teal canvas across entire viewport.</w:t>
            </w:r>
          </w:p>
        </w:tc>
      </w:tr>
      <w:tr>
        <w:tc>
          <w:tcPr>
            <w:tcW w:type="dxa" w:w="3408"/>
            <w:vAlign w:val="center"/>
          </w:tcPr>
          <w:p>
            <w:r>
              <w:t>Primary Brand Gold</w:t>
            </w:r>
          </w:p>
        </w:tc>
        <w:tc>
          <w:tcPr>
            <w:tcW w:type="dxa" w:w="3408"/>
            <w:vAlign w:val="center"/>
          </w:tcPr>
          <w:p>
            <w:r>
              <w:t>#F5BE48</w:t>
            </w:r>
          </w:p>
        </w:tc>
        <w:tc>
          <w:tcPr>
            <w:tcW w:type="dxa" w:w="3408"/>
            <w:vAlign w:val="center"/>
          </w:tcPr>
          <w:p>
            <w:r>
              <w:t>App title YathraLanka header.</w:t>
            </w:r>
          </w:p>
        </w:tc>
      </w:tr>
      <w:tr>
        <w:tc>
          <w:tcPr>
            <w:tcW w:type="dxa" w:w="3408"/>
            <w:vAlign w:val="center"/>
          </w:tcPr>
          <w:p>
            <w:r>
              <w:t>Tagline Amber</w:t>
            </w:r>
          </w:p>
        </w:tc>
        <w:tc>
          <w:tcPr>
            <w:tcW w:type="dxa" w:w="3408"/>
            <w:vAlign w:val="center"/>
          </w:tcPr>
          <w:p>
            <w:r>
              <w:t>#E8A838</w:t>
            </w:r>
          </w:p>
        </w:tc>
        <w:tc>
          <w:tcPr>
            <w:tcW w:type="dxa" w:w="3408"/>
            <w:vAlign w:val="center"/>
          </w:tcPr>
          <w:p>
            <w:r>
              <w:t>Subtitle text color.</w:t>
            </w:r>
          </w:p>
        </w:tc>
      </w:tr>
      <w:tr>
        <w:tc>
          <w:tcPr>
            <w:tcW w:type="dxa" w:w="3408"/>
            <w:vAlign w:val="center"/>
          </w:tcPr>
          <w:p>
            <w:r>
              <w:t>Primary Action Fill</w:t>
            </w:r>
          </w:p>
        </w:tc>
        <w:tc>
          <w:tcPr>
            <w:tcW w:type="dxa" w:w="3408"/>
            <w:vAlign w:val="center"/>
          </w:tcPr>
          <w:p>
            <w:r>
              <w:t>#F5A623</w:t>
            </w:r>
          </w:p>
        </w:tc>
        <w:tc>
          <w:tcPr>
            <w:tcW w:type="dxa" w:w="3408"/>
            <w:vAlign w:val="center"/>
          </w:tcPr>
          <w:p>
            <w:r>
              <w:t>Background fill for Sign In button.</w:t>
            </w:r>
          </w:p>
        </w:tc>
      </w:tr>
      <w:tr>
        <w:tc>
          <w:tcPr>
            <w:tcW w:type="dxa" w:w="3408"/>
            <w:vAlign w:val="center"/>
          </w:tcPr>
          <w:p>
            <w:r>
              <w:t>Primary Action Text</w:t>
            </w:r>
          </w:p>
        </w:tc>
        <w:tc>
          <w:tcPr>
            <w:tcW w:type="dxa" w:w="3408"/>
            <w:vAlign w:val="center"/>
          </w:tcPr>
          <w:p>
            <w:r>
              <w:t>#1E293B</w:t>
            </w:r>
          </w:p>
        </w:tc>
        <w:tc>
          <w:tcPr>
            <w:tcW w:type="dxa" w:w="3408"/>
            <w:vAlign w:val="center"/>
          </w:tcPr>
          <w:p>
            <w:r>
              <w:t>Text color on the Sign In button.</w:t>
            </w:r>
          </w:p>
        </w:tc>
      </w:tr>
      <w:tr>
        <w:tc>
          <w:tcPr>
            <w:tcW w:type="dxa" w:w="3408"/>
            <w:vAlign w:val="center"/>
          </w:tcPr>
          <w:p>
            <w:r>
              <w:t>Secondary Button Border</w:t>
            </w:r>
          </w:p>
        </w:tc>
        <w:tc>
          <w:tcPr>
            <w:tcW w:type="dxa" w:w="3408"/>
            <w:vAlign w:val="center"/>
          </w:tcPr>
          <w:p>
            <w:r>
              <w:t>#CBD5E1 (2px solid)</w:t>
            </w:r>
          </w:p>
        </w:tc>
        <w:tc>
          <w:tcPr>
            <w:tcW w:type="dxa" w:w="3408"/>
            <w:vAlign w:val="center"/>
          </w:tcPr>
          <w:p>
            <w:r>
              <w:t>Border outline for the Sign Up button.</w:t>
            </w:r>
          </w:p>
        </w:tc>
      </w:tr>
      <w:tr>
        <w:tc>
          <w:tcPr>
            <w:tcW w:type="dxa" w:w="3408"/>
            <w:vAlign w:val="center"/>
          </w:tcPr>
          <w:p>
            <w:r>
              <w:t>Secondary/Guest Text</w:t>
            </w:r>
          </w:p>
        </w:tc>
        <w:tc>
          <w:tcPr>
            <w:tcW w:type="dxa" w:w="3408"/>
            <w:vAlign w:val="center"/>
          </w:tcPr>
          <w:p>
            <w:r>
              <w:t>#FFFFFF</w:t>
            </w:r>
          </w:p>
        </w:tc>
        <w:tc>
          <w:tcPr>
            <w:tcW w:type="dxa" w:w="3408"/>
            <w:vAlign w:val="center"/>
          </w:tcPr>
          <w:p>
            <w:r>
              <w:t>Text color on Sign Up and Continue as Guest buttons.</w:t>
            </w:r>
          </w:p>
        </w:tc>
      </w:tr>
      <w:tr>
        <w:tc>
          <w:tcPr>
            <w:tcW w:type="dxa" w:w="3408"/>
            <w:vAlign w:val="center"/>
          </w:tcPr>
          <w:p>
            <w:r>
              <w:t>Guest Button Fill</w:t>
            </w:r>
          </w:p>
        </w:tc>
        <w:tc>
          <w:tcPr>
            <w:tcW w:type="dxa" w:w="3408"/>
            <w:vAlign w:val="center"/>
          </w:tcPr>
          <w:p>
            <w:r>
              <w:t>rgba(255, 255, 255, 0.10)</w:t>
            </w:r>
          </w:p>
        </w:tc>
        <w:tc>
          <w:tcPr>
            <w:tcW w:type="dxa" w:w="3408"/>
            <w:vAlign w:val="center"/>
          </w:tcPr>
          <w:p>
            <w:r>
              <w:t>Translucent glass fill for Continue as Guest button.</w:t>
            </w:r>
          </w:p>
        </w:tc>
      </w:tr>
      <w:tr>
        <w:tc>
          <w:tcPr>
            <w:tcW w:type="dxa" w:w="3408"/>
            <w:vAlign w:val="center"/>
          </w:tcPr>
          <w:p>
            <w:r>
              <w:t>Guest Button Border</w:t>
            </w:r>
          </w:p>
        </w:tc>
        <w:tc>
          <w:tcPr>
            <w:tcW w:type="dxa" w:w="3408"/>
            <w:vAlign w:val="center"/>
          </w:tcPr>
          <w:p>
            <w:r>
              <w:t>rgba(255, 255, 255, 0.25) (1px solid)</w:t>
            </w:r>
          </w:p>
        </w:tc>
        <w:tc>
          <w:tcPr>
            <w:tcW w:type="dxa" w:w="3408"/>
            <w:vAlign w:val="center"/>
          </w:tcPr>
          <w:p>
            <w:r>
              <w:t>Glass border outline for Continue as Guest button.</w:t>
            </w:r>
          </w:p>
        </w:tc>
      </w:tr>
      <w:tr>
        <w:tc>
          <w:tcPr>
            <w:tcW w:type="dxa" w:w="3408"/>
            <w:vAlign w:val="center"/>
          </w:tcPr>
          <w:p>
            <w:r>
              <w:t>Safe Area Margins</w:t>
            </w:r>
          </w:p>
        </w:tc>
        <w:tc>
          <w:tcPr>
            <w:tcW w:type="dxa" w:w="3408"/>
            <w:vAlign w:val="center"/>
          </w:tcPr>
          <w:p>
            <w:r>
              <w:t>Top: 48px, Bottom: 32px, Sides: 20px</w:t>
            </w:r>
          </w:p>
        </w:tc>
        <w:tc>
          <w:tcPr>
            <w:tcW w:type="dxa" w:w="3408"/>
            <w:vAlign w:val="center"/>
          </w:tcPr>
          <w:p>
            <w:r>
              <w:t>Container padding ensuring clearance from Dynamic Island.</w:t>
            </w:r>
          </w:p>
        </w:tc>
      </w:tr>
    </w:tbl>
    <w:p>
      <w:pPr>
        <w:pStyle w:val="Heading1"/>
      </w:pPr>
      <w:r>
        <w:t>2. Vertical Sectional Hierarchy &amp; Dimensions</w:t>
      </w:r>
    </w:p>
    <w:p>
      <w:r>
        <w:rPr>
          <w:rFonts w:ascii="Courier New" w:hAnsi="Courier New"/>
          <w:sz w:val="17"/>
        </w:rPr>
        <w:t>+-------------------------------------------------------------+</w:t>
        <w:br/>
        <w:t>|                     [ Dynamic Island ]                      |</w:t>
        <w:br/>
        <w:t>|                                                             |</w:t>
        <w:br/>
        <w:t>|  SECTION 1: UPPER ZONE (flex: 1, centered alignment)        |</w:t>
        <w:br/>
        <w:t>|                                                             |</w:t>
        <w:br/>
        <w:t>|                 +-------------------------+                 |</w:t>
        <w:br/>
        <w:t>|                 |                         |                 |</w:t>
        <w:br/>
        <w:t>|                 |   YathraLanka Emblem    |                 |</w:t>
        <w:br/>
        <w:t>|                 |    (Sun/Elephant/Lion)  |                 |</w:t>
        <w:br/>
        <w:t>|                 |     Width: 285px        |                 |</w:t>
        <w:br/>
        <w:t>|                 |     Max-Height: 260px   |                 |</w:t>
        <w:br/>
        <w:t>|                 |     Bg: #0B5A68         |                 |</w:t>
        <w:br/>
        <w:t>|                 |                         |                 |</w:t>
        <w:br/>
        <w:t>|                 +-------------------------+                 |</w:t>
        <w:br/>
        <w:t>|                                                             |</w:t>
        <w:br/>
        <w:t>|  SECTION 2: LOWER BLOCK (width: 100%, max-width: 290px)     |</w:t>
        <w:br/>
        <w:t>|                                                             |</w:t>
        <w:br/>
        <w:t>|                 YathraLanka (32px / Cinzel Serif)          |</w:t>
        <w:br/>
        <w:t>|                 Play the game. Protect the past. (13.5px)   |</w:t>
        <w:br/>
        <w:t>|                                                             |</w:t>
        <w:br/>
        <w:t>|                 [        Sign In Button (#F5A623)       ]   |</w:t>
        <w:br/>
        <w:t>|                 [       Sign Up Button (Outlined)       ]   |</w:t>
        <w:br/>
        <w:t>|                 [   Continue as Guest Button (Glass)    ]   |</w:t>
        <w:br/>
        <w:t>|                                                             |</w:t>
        <w:br/>
        <w:t>|                     [ Bottom Home Bar ]                     |</w:t>
        <w:br/>
        <w:t>+-------------------------------------------------------------+</w:t>
      </w:r>
    </w:p>
    <w:p>
      <w:pPr>
        <w:pStyle w:val="Heading1"/>
      </w:pPr>
      <w:r>
        <w:t>3. Component Breakdown</w:t>
      </w:r>
    </w:p>
    <w:p>
      <w:pPr>
        <w:pStyle w:val="Heading2"/>
      </w:pPr>
      <w:r>
        <w:t>A. Upper Zone: Emblem Logo</w:t>
      </w:r>
    </w:p>
    <w:p>
      <w:pPr>
        <w:pStyle w:val="ListBullet"/>
      </w:pPr>
      <w:r>
        <w:t>Asset Path: /Element%20Pictures/logo.png (Fallbacks: /assets/logo.png, /logo.png).</w:t>
      </w:r>
    </w:p>
    <w:p>
      <w:pPr>
        <w:pStyle w:val="ListBullet"/>
      </w:pPr>
      <w:r>
        <w:t>Sizing: width: 285px; max-width: 86%; max-height: 260px; height: auto; object-fit: contain.</w:t>
      </w:r>
    </w:p>
    <w:p>
      <w:pPr>
        <w:pStyle w:val="ListBullet"/>
      </w:pPr>
      <w:r>
        <w:t>Background Blending: background-color: #0B5A68; mix-blend-mode: normal; filter: none; border: none.</w:t>
      </w:r>
    </w:p>
    <w:p>
      <w:pPr>
        <w:pStyle w:val="ListBullet"/>
      </w:pPr>
      <w:r>
        <w:t>Positioning: Centered vertically and horizontally within the upper available space (flex: 1) between the top safe margin (48px) and the brand title block.</w:t>
      </w:r>
    </w:p>
    <w:p>
      <w:pPr>
        <w:pStyle w:val="Heading2"/>
      </w:pPr>
      <w:r>
        <w:t>B. Brand Header &amp; Tagline</w:t>
      </w:r>
    </w:p>
    <w:p>
      <w:pPr>
        <w:pStyle w:val="ListBullet"/>
      </w:pPr>
      <w:r>
        <w:rPr>
          <w:b/>
        </w:rPr>
        <w:t xml:space="preserve">Title (&lt;h1&gt;): </w:t>
      </w:r>
      <w:r>
        <w:t>Text: "YathraLanka" (Single CamelCase word, no space).</w:t>
      </w:r>
    </w:p>
    <w:p>
      <w:pPr>
        <w:pStyle w:val="ListBullet"/>
      </w:pPr>
      <w:r>
        <w:rPr>
          <w:b/>
        </w:rPr>
        <w:t xml:space="preserve">Font Family: </w:t>
      </w:r>
      <w:r>
        <w:t>'Cinzel', Georgia, serif.</w:t>
      </w:r>
    </w:p>
    <w:p>
      <w:pPr>
        <w:pStyle w:val="ListBullet"/>
      </w:pPr>
      <w:r>
        <w:rPr>
          <w:b/>
        </w:rPr>
        <w:t xml:space="preserve">Font Size &amp; Weight: </w:t>
      </w:r>
      <w:r>
        <w:t>32px, font-weight: 700.</w:t>
      </w:r>
    </w:p>
    <w:p>
      <w:pPr>
        <w:pStyle w:val="ListBullet"/>
      </w:pPr>
      <w:r>
        <w:rPr>
          <w:b/>
        </w:rPr>
        <w:t xml:space="preserve">Color: </w:t>
      </w:r>
      <w:r>
        <w:t>#F5BE48.</w:t>
      </w:r>
    </w:p>
    <w:p>
      <w:pPr>
        <w:pStyle w:val="ListBullet"/>
      </w:pPr>
      <w:r>
        <w:rPr>
          <w:b/>
        </w:rPr>
        <w:t xml:space="preserve">Letter Spacing: </w:t>
      </w:r>
      <w:r>
        <w:t>0.5px.</w:t>
      </w:r>
    </w:p>
    <w:p>
      <w:pPr>
        <w:pStyle w:val="ListBullet"/>
      </w:pPr>
      <w:r>
        <w:rPr>
          <w:b/>
        </w:rPr>
        <w:t xml:space="preserve">Margins: </w:t>
      </w:r>
      <w:r>
        <w:t>margin: 0 0 2px 0.</w:t>
      </w:r>
    </w:p>
    <w:p>
      <w:pPr>
        <w:pStyle w:val="ListBullet"/>
      </w:pPr>
      <w:r>
        <w:rPr>
          <w:b/>
        </w:rPr>
        <w:t xml:space="preserve">Drop Shadow: </w:t>
      </w:r>
      <w:r>
        <w:t>0 2px 8px rgba(0, 0, 0, 0.20).</w:t>
      </w:r>
    </w:p>
    <w:p>
      <w:pPr>
        <w:pStyle w:val="ListBullet"/>
      </w:pPr>
      <w:r>
        <w:rPr>
          <w:b/>
        </w:rPr>
        <w:t xml:space="preserve">Tagline (&lt;p&gt;): </w:t>
      </w:r>
      <w:r>
        <w:t>Text: "Play the game. Protect the past."</w:t>
      </w:r>
    </w:p>
    <w:p>
      <w:pPr>
        <w:pStyle w:val="ListBullet"/>
      </w:pPr>
      <w:r>
        <w:rPr>
          <w:b/>
        </w:rPr>
        <w:t xml:space="preserve">Font Size &amp; Weight: </w:t>
      </w:r>
      <w:r>
        <w:t>13.5px, font-weight: 600.</w:t>
      </w:r>
    </w:p>
    <w:p>
      <w:pPr>
        <w:pStyle w:val="ListBullet"/>
      </w:pPr>
      <w:r>
        <w:rPr>
          <w:b/>
        </w:rPr>
        <w:t xml:space="preserve">Color: </w:t>
      </w:r>
      <w:r>
        <w:t>#E8A838.</w:t>
      </w:r>
    </w:p>
    <w:p>
      <w:pPr>
        <w:pStyle w:val="ListBullet"/>
      </w:pPr>
      <w:r>
        <w:rPr>
          <w:b/>
        </w:rPr>
        <w:t xml:space="preserve">Letter Spacing: </w:t>
      </w:r>
      <w:r>
        <w:t>0.2px.</w:t>
      </w:r>
    </w:p>
    <w:p>
      <w:pPr>
        <w:pStyle w:val="ListBullet"/>
      </w:pPr>
      <w:r>
        <w:rPr>
          <w:b/>
        </w:rPr>
        <w:t xml:space="preserve">Margins: </w:t>
      </w:r>
      <w:r>
        <w:t>margin: 0 0 16px 0.</w:t>
      </w:r>
    </w:p>
    <w:p>
      <w:pPr>
        <w:pStyle w:val="Heading2"/>
      </w:pPr>
      <w:r>
        <w:t>C. Action Button Stack (3 Buttons)</w:t>
      </w:r>
    </w:p>
    <w:p>
      <w:r>
        <w:t>Stack Layout: Vertical column with gap: 10px; width: 100%; max-width: 290px.</w:t>
      </w:r>
    </w:p>
    <w:p>
      <w:r>
        <w:rPr>
          <w:b/>
        </w:rPr>
        <w:t>Button 1 – Sign In (#btn-welcome-signin)</w:t>
      </w:r>
    </w:p>
    <w:p>
      <w:pPr>
        <w:pStyle w:val="ListBullet2"/>
      </w:pPr>
      <w:r>
        <w:t>Background: #F5A623.</w:t>
      </w:r>
    </w:p>
    <w:p>
      <w:pPr>
        <w:pStyle w:val="ListBullet2"/>
      </w:pPr>
      <w:r>
        <w:t>Text: Sign In (color: #1E293B; font-size: 15px; font-weight: 700).</w:t>
      </w:r>
    </w:p>
    <w:p>
      <w:pPr>
        <w:pStyle w:val="ListBullet2"/>
      </w:pPr>
      <w:r>
        <w:t>Geometry: width: 100%; padding: 14px; border-radius: 12px; border: none.</w:t>
      </w:r>
    </w:p>
    <w:p>
      <w:pPr>
        <w:pStyle w:val="ListBullet2"/>
      </w:pPr>
      <w:r>
        <w:t>Shadow: box-shadow: 0 4px 12px rgba(0, 0, 0, 0.20).</w:t>
      </w:r>
    </w:p>
    <w:p>
      <w:pPr>
        <w:pStyle w:val="ListBullet2"/>
      </w:pPr>
      <w:r>
        <w:t>Action Route: Calls window.openAuthScreen('signin') → Opens Auth screen with the Sign In tab selected.</w:t>
      </w:r>
    </w:p>
    <w:p>
      <w:r>
        <w:rPr>
          <w:b/>
        </w:rPr>
        <w:t>Button 2 – Sign Up (#btn-welcome-signup)</w:t>
      </w:r>
    </w:p>
    <w:p>
      <w:pPr>
        <w:pStyle w:val="ListBullet2"/>
      </w:pPr>
      <w:r>
        <w:t>Background: transparent.</w:t>
      </w:r>
    </w:p>
    <w:p>
      <w:pPr>
        <w:pStyle w:val="ListBullet2"/>
      </w:pPr>
      <w:r>
        <w:t>Border: 2px solid #CBD5E1.</w:t>
      </w:r>
    </w:p>
    <w:p>
      <w:pPr>
        <w:pStyle w:val="ListBullet2"/>
      </w:pPr>
      <w:r>
        <w:t>Text: Sign Up (color: #FFFFFF; font-size: 15px; font-weight: 700).</w:t>
      </w:r>
    </w:p>
    <w:p>
      <w:pPr>
        <w:pStyle w:val="ListBullet2"/>
      </w:pPr>
      <w:r>
        <w:t>Geometry: width: 100%; padding: 12px; border-radius: 12px.</w:t>
      </w:r>
    </w:p>
    <w:p>
      <w:pPr>
        <w:pStyle w:val="ListBullet2"/>
      </w:pPr>
      <w:r>
        <w:t>Action Route: Calls window.openAuthScreen('signup') → Opens Auth screen with the Create Account tab selected.</w:t>
      </w:r>
    </w:p>
    <w:p>
      <w:r>
        <w:rPr>
          <w:b/>
        </w:rPr>
        <w:t>Button 3 – Continue as Guest (#btn-welcome-guest)</w:t>
      </w:r>
    </w:p>
    <w:p>
      <w:pPr>
        <w:pStyle w:val="ListBullet2"/>
      </w:pPr>
      <w:r>
        <w:t>Background: rgba(255, 255, 255, 0.10).</w:t>
      </w:r>
    </w:p>
    <w:p>
      <w:pPr>
        <w:pStyle w:val="ListBullet2"/>
      </w:pPr>
      <w:r>
        <w:t>Border: 1px solid rgba(255, 255, 255, 0.25).</w:t>
      </w:r>
    </w:p>
    <w:p>
      <w:pPr>
        <w:pStyle w:val="ListBullet2"/>
      </w:pPr>
      <w:r>
        <w:t>Backdrop Filter: blur(6px).</w:t>
      </w:r>
    </w:p>
    <w:p>
      <w:pPr>
        <w:pStyle w:val="ListBullet2"/>
      </w:pPr>
      <w:r>
        <w:t>Text: Continue as Guest (color: #FFFFFF; font-size: 14px; font-weight: 600).</w:t>
      </w:r>
    </w:p>
    <w:p>
      <w:pPr>
        <w:pStyle w:val="ListBullet2"/>
      </w:pPr>
      <w:r>
        <w:t>Geometry: width: 100%; padding: 12px; border-radius: 12px.</w:t>
      </w:r>
    </w:p>
    <w:p>
      <w:pPr>
        <w:pStyle w:val="ListBullet2"/>
      </w:pPr>
      <w:r>
        <w:t>Action Route: Calls window.continueAsGuest(event) → Sets window.state.isGuest = true and bypasses the Auth screen completely, navigating directly to the Central Dashboard ('home').</w:t>
      </w:r>
    </w:p>
    <w:p>
      <w:pPr>
        <w:pStyle w:val="Heading1"/>
      </w:pPr>
      <w:r>
        <w:t>4. Direct Prompt for Instant Antigravity Restoration</w:t>
      </w:r>
    </w:p>
    <w:p>
      <w:r>
        <w:rPr>
          <w:rFonts w:ascii="Courier New" w:hAnsi="Courier New"/>
          <w:sz w:val="17"/>
        </w:rPr>
        <w:t>Restore Screen 001 (Welcome Screen) in src_web/app.js and src_web/style.css according to the exact Screen 001 Blueprint:</w:t>
        <w:br/>
        <w:br/>
        <w:t>1. Viewport Container (.welcome-screen):</w:t>
        <w:br/>
        <w:t xml:space="preserve">   - Background: #0B5A68 (Solid deep teal).</w:t>
        <w:br/>
        <w:t xml:space="preserve">   - Display: flex; flex-direction: column; justify-content: space-between; align-items: center;</w:t>
        <w:br/>
        <w:t xml:space="preserve">   - Padding: 48px 20px 32px 20px; box-sizing: border-box; overflow: hidden; height: 100%;</w:t>
        <w:br/>
        <w:br/>
        <w:t>2. Upper Zone (.welcome-top-zone):</w:t>
        <w:br/>
        <w:t xml:space="preserve">   - Layout: flex: 1; width: 100%; display: flex; align-items: center; justify-content: center;</w:t>
        <w:br/>
        <w:t xml:space="preserve">   - Emblem Logo (&lt;img&gt;):</w:t>
        <w:br/>
        <w:t xml:space="preserve">     - Source: "/Element%20Pictures/logo.png" (Fallbacks: "/assets/logo.png", "/logo.png")</w:t>
        <w:br/>
        <w:t xml:space="preserve">     - Sizing: width: 285px; max-width: 86%; max-height: 260px; height: auto; object-fit: contain;</w:t>
        <w:br/>
        <w:t xml:space="preserve">     - Background: #0B5A68; mix-blend-mode: normal; filter: none; border: none;</w:t>
        <w:br/>
        <w:br/>
        <w:t>3. Mid-Lower Content Block (.welcome-bottom-block):</w:t>
        <w:br/>
        <w:t xml:space="preserve">   - Layout: width: 100%; max-width: 290px; display: flex; flex-direction: column; align-items: center; text-align: center; gap: 10px; margin-top: auto;</w:t>
        <w:br/>
        <w:t xml:space="preserve">   - Title (&lt;h1&gt;): "YathraLanka" | Font: 'Cinzel', Georgia, serif | Size: 32px | Weight: 700 | Color: #F5BE48 | Margin: 0 0 2px 0 | Shadow: 0 2px 8px rgba(0,0,0,0.2)</w:t>
        <w:br/>
        <w:t xml:space="preserve">   - Tagline (&lt;p&gt;): "Play the game. Protect the past." | Size: 13.5px | Weight: 600 | Color: #E8A838 | Margin: 0 0 16px 0</w:t>
        <w:br/>
        <w:br/>
        <w:t>4. 3-Button Stack:</w:t>
        <w:br/>
        <w:t xml:space="preserve">   - [Sign In] (#btn-welcome-signin):</w:t>
        <w:br/>
        <w:t xml:space="preserve">     - Background: #F5A623 | Text: #1E293B, 15px, 700 | Padding: 14px | Radius: 12px | Border: None | Shadow: 0 4px 12px rgba(0,0,0,0.2)</w:t>
        <w:br/>
        <w:t xml:space="preserve">     - OnClick: window.openAuthScreen('signin') (Opens Auth Card on Sign In tab)</w:t>
        <w:br/>
        <w:t xml:space="preserve">   - [Sign Up] (#btn-welcome-signup):</w:t>
        <w:br/>
        <w:t xml:space="preserve">     - Background: transparent | Border: 2px solid #CBD5E1 | Text: #FFFFFF, 15px, 700 | Padding: 12px | Radius: 12px</w:t>
        <w:br/>
        <w:t xml:space="preserve">     - OnClick: window.openAuthScreen('signup') (Opens Auth Card on Sign Up tab)</w:t>
        <w:br/>
        <w:t xml:space="preserve">   - [Continue as Guest] (#btn-welcome-guest):</w:t>
        <w:br/>
        <w:t xml:space="preserve">     - Background: rgba(255, 255, 255, 0.1) | Border: 1px solid rgba(255, 255, 255, 0.25) | Text: #FFFFFF, 14px, 600 | Padding: 12px | Radius: 12px | Backdrop-filter: blur(6px)</w:t>
        <w:br/>
        <w:t xml:space="preserve">     - OnClick: window.continueAsGuest(event) (Sets isGuest=true and navigates directly to Central Dashboard 'home')</w:t>
        <w:br/>
        <w:br/>
        <w:t>Ensure no extra phone top ear-piece bars or boxes are rendered, and keep all CSS blend modes set to normal with matching #0B5A68 background colors.</w:t>
      </w:r>
    </w:p>
    <w:p/>
    <w:p>
      <w:pPr>
        <w:jc w:val="center"/>
      </w:pPr>
      <w:r>
        <w:rPr>
          <w:b/>
          <w:sz w:val="18"/>
        </w:rPr>
        <w:t>END OF SCREEN 001 BLUEPRINT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