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2DDA0" w14:textId="41E48221" w:rsidR="00680EE9" w:rsidRPr="00680EE9" w:rsidRDefault="00680EE9" w:rsidP="00680EE9">
      <w:pPr>
        <w:spacing w:after="0"/>
        <w:jc w:val="both"/>
        <w:rPr>
          <w:b/>
          <w:bCs/>
        </w:rPr>
      </w:pPr>
      <w:r w:rsidRPr="00680EE9">
        <w:rPr>
          <w:rFonts w:ascii="Segoe UI Emoji" w:hAnsi="Segoe UI Emoji" w:cs="Segoe UI Emoji"/>
          <w:b/>
          <w:bCs/>
        </w:rPr>
        <w:t>📋</w:t>
      </w:r>
      <w:r w:rsidRPr="00680EE9">
        <w:rPr>
          <w:b/>
          <w:bCs/>
        </w:rPr>
        <w:t xml:space="preserve"> Summary of Decisions Taken: Yathra Lanka Strategy</w:t>
      </w:r>
      <w:r>
        <w:rPr>
          <w:b/>
          <w:bCs/>
        </w:rPr>
        <w:t xml:space="preserve"> – 2026.07.14</w:t>
      </w:r>
    </w:p>
    <w:p w14:paraId="0CDD0D9B" w14:textId="77777777" w:rsidR="00680EE9" w:rsidRPr="00680EE9" w:rsidRDefault="00680EE9" w:rsidP="00680EE9">
      <w:pPr>
        <w:spacing w:after="0"/>
        <w:jc w:val="both"/>
        <w:rPr>
          <w:b/>
          <w:bCs/>
        </w:rPr>
      </w:pPr>
      <w:r w:rsidRPr="00680EE9">
        <w:rPr>
          <w:b/>
          <w:bCs/>
        </w:rPr>
        <w:t>1. Mandatory Dual-Factor Site Verification</w:t>
      </w:r>
    </w:p>
    <w:p w14:paraId="175FBBEB" w14:textId="77777777" w:rsidR="00680EE9" w:rsidRDefault="00680EE9" w:rsidP="00680EE9">
      <w:pPr>
        <w:numPr>
          <w:ilvl w:val="0"/>
          <w:numId w:val="1"/>
        </w:numPr>
        <w:spacing w:after="0"/>
        <w:jc w:val="both"/>
      </w:pPr>
      <w:r w:rsidRPr="00680EE9">
        <w:rPr>
          <w:b/>
          <w:bCs/>
        </w:rPr>
        <w:t>Description:</w:t>
      </w:r>
      <w:r w:rsidRPr="00680EE9">
        <w:t xml:space="preserve"> To ensure complete authenticity, site visit confirmation will strictly rely on two simultaneous factors: </w:t>
      </w:r>
      <w:r w:rsidRPr="00680EE9">
        <w:rPr>
          <w:b/>
          <w:bCs/>
        </w:rPr>
        <w:t>GPS Spatial Coordinates</w:t>
      </w:r>
      <w:r w:rsidRPr="00680EE9">
        <w:t xml:space="preserve"> (within the permitted geofence) and </w:t>
      </w:r>
      <w:r w:rsidRPr="00680EE9">
        <w:rPr>
          <w:b/>
          <w:bCs/>
        </w:rPr>
        <w:t>Real-Time Camera Image Verification</w:t>
      </w:r>
      <w:r w:rsidRPr="00680EE9">
        <w:t>. Neither method will be used on its own for primary visit completion.</w:t>
      </w:r>
    </w:p>
    <w:p w14:paraId="0001AC08" w14:textId="77777777" w:rsidR="00680EE9" w:rsidRPr="00680EE9" w:rsidRDefault="00680EE9" w:rsidP="00680EE9">
      <w:pPr>
        <w:spacing w:after="0"/>
        <w:ind w:left="720"/>
        <w:jc w:val="both"/>
      </w:pPr>
    </w:p>
    <w:p w14:paraId="4EB8DA39" w14:textId="77777777" w:rsidR="00680EE9" w:rsidRPr="00680EE9" w:rsidRDefault="00680EE9" w:rsidP="00680EE9">
      <w:pPr>
        <w:spacing w:after="0"/>
        <w:jc w:val="both"/>
        <w:rPr>
          <w:b/>
          <w:bCs/>
        </w:rPr>
      </w:pPr>
      <w:r w:rsidRPr="00680EE9">
        <w:rPr>
          <w:b/>
          <w:bCs/>
        </w:rPr>
        <w:t>2. Live Competition Site Integration (Venue Testing Strategy)</w:t>
      </w:r>
    </w:p>
    <w:p w14:paraId="24988ADC" w14:textId="77777777" w:rsidR="00680EE9" w:rsidRDefault="00680EE9" w:rsidP="00680EE9">
      <w:pPr>
        <w:numPr>
          <w:ilvl w:val="0"/>
          <w:numId w:val="2"/>
        </w:numPr>
        <w:spacing w:after="0"/>
        <w:jc w:val="both"/>
      </w:pPr>
      <w:r w:rsidRPr="00680EE9">
        <w:rPr>
          <w:b/>
          <w:bCs/>
        </w:rPr>
        <w:t>Description:</w:t>
      </w:r>
      <w:r w:rsidRPr="00680EE9">
        <w:t xml:space="preserve"> We will integrate the competition finals venue (e.g., BMICH) as a temporary active heritage site inside the app database. This will allow the panel of judges to physically open the app, step outside, and test the real-time GPS and camera verification loop during the live presentation.</w:t>
      </w:r>
    </w:p>
    <w:p w14:paraId="119ACFA3" w14:textId="77777777" w:rsidR="00680EE9" w:rsidRPr="00680EE9" w:rsidRDefault="00680EE9" w:rsidP="00680EE9">
      <w:pPr>
        <w:spacing w:after="0"/>
        <w:ind w:left="720"/>
        <w:jc w:val="both"/>
      </w:pPr>
    </w:p>
    <w:p w14:paraId="0B13DEB6" w14:textId="77777777" w:rsidR="00680EE9" w:rsidRPr="00680EE9" w:rsidRDefault="00680EE9" w:rsidP="00680EE9">
      <w:pPr>
        <w:spacing w:after="0"/>
        <w:jc w:val="both"/>
        <w:rPr>
          <w:b/>
          <w:bCs/>
        </w:rPr>
      </w:pPr>
      <w:r w:rsidRPr="00680EE9">
        <w:rPr>
          <w:b/>
          <w:bCs/>
        </w:rPr>
        <w:t>3. Accelerated 2-Minute Demo Timer</w:t>
      </w:r>
    </w:p>
    <w:p w14:paraId="145395DB" w14:textId="77777777" w:rsidR="00680EE9" w:rsidRDefault="00680EE9" w:rsidP="00680EE9">
      <w:pPr>
        <w:numPr>
          <w:ilvl w:val="0"/>
          <w:numId w:val="3"/>
        </w:numPr>
        <w:spacing w:after="0"/>
        <w:jc w:val="both"/>
      </w:pPr>
      <w:r w:rsidRPr="00680EE9">
        <w:rPr>
          <w:b/>
          <w:bCs/>
        </w:rPr>
        <w:t>Description:</w:t>
      </w:r>
      <w:r w:rsidRPr="00680EE9">
        <w:t xml:space="preserve"> For presentation and testing purposes, the on-site immersion dwell timer will be shortened from the standard </w:t>
      </w:r>
      <w:r w:rsidRPr="00680EE9">
        <w:rPr>
          <w:b/>
          <w:bCs/>
        </w:rPr>
        <w:t>15 minutes down to 2 minutes</w:t>
      </w:r>
      <w:r w:rsidRPr="00680EE9">
        <w:t>. The team must explicitly communicate during the presentation that this acceleration is for demonstration purposes only, and that production will enforce the 15-minute standard.</w:t>
      </w:r>
    </w:p>
    <w:p w14:paraId="0CAEB1D7" w14:textId="77777777" w:rsidR="00680EE9" w:rsidRPr="00680EE9" w:rsidRDefault="00680EE9" w:rsidP="00680EE9">
      <w:pPr>
        <w:spacing w:after="0"/>
        <w:ind w:left="720"/>
        <w:jc w:val="both"/>
      </w:pPr>
    </w:p>
    <w:p w14:paraId="65A8ACB3" w14:textId="77777777" w:rsidR="00680EE9" w:rsidRPr="00680EE9" w:rsidRDefault="00680EE9" w:rsidP="00680EE9">
      <w:pPr>
        <w:spacing w:after="0"/>
        <w:jc w:val="both"/>
        <w:rPr>
          <w:b/>
          <w:bCs/>
        </w:rPr>
      </w:pPr>
      <w:r w:rsidRPr="00680EE9">
        <w:rPr>
          <w:b/>
          <w:bCs/>
        </w:rPr>
        <w:t>4. Exterior Wide-Angle Framing Guidance</w:t>
      </w:r>
    </w:p>
    <w:p w14:paraId="12F64D6F" w14:textId="77777777" w:rsidR="00680EE9" w:rsidRPr="00680EE9" w:rsidRDefault="00680EE9" w:rsidP="00680EE9">
      <w:pPr>
        <w:numPr>
          <w:ilvl w:val="0"/>
          <w:numId w:val="4"/>
        </w:numPr>
        <w:spacing w:after="0"/>
        <w:jc w:val="both"/>
      </w:pPr>
      <w:r w:rsidRPr="00680EE9">
        <w:rPr>
          <w:b/>
          <w:bCs/>
        </w:rPr>
        <w:t>Description:</w:t>
      </w:r>
      <w:r w:rsidRPr="00680EE9">
        <w:t xml:space="preserve"> To ensure consistent image validation, the user camera view will direct users to capture wide-angle exterior photos with identifiable structural architectural landmarks (avoiding interior shots or random objects). Visual overlay guidelines will help users position the landmark correctly within the viewfinder.</w:t>
      </w:r>
    </w:p>
    <w:p w14:paraId="250C5CB2" w14:textId="77777777" w:rsidR="00680EE9" w:rsidRDefault="00680EE9" w:rsidP="00680EE9">
      <w:pPr>
        <w:spacing w:after="0"/>
        <w:jc w:val="both"/>
        <w:rPr>
          <w:b/>
          <w:bCs/>
        </w:rPr>
      </w:pPr>
    </w:p>
    <w:p w14:paraId="0E055F36" w14:textId="24E94BC4" w:rsidR="00680EE9" w:rsidRPr="00680EE9" w:rsidRDefault="00680EE9" w:rsidP="00680EE9">
      <w:pPr>
        <w:spacing w:after="0"/>
        <w:jc w:val="both"/>
        <w:rPr>
          <w:b/>
          <w:bCs/>
        </w:rPr>
      </w:pPr>
      <w:r w:rsidRPr="00680EE9">
        <w:rPr>
          <w:b/>
          <w:bCs/>
        </w:rPr>
        <w:t>5. Efficient Reference-Vector Image Matching (Low-Data Handling)</w:t>
      </w:r>
    </w:p>
    <w:p w14:paraId="7F2263D2" w14:textId="02D430E6" w:rsidR="00680EE9" w:rsidRDefault="00680EE9" w:rsidP="00680EE9">
      <w:pPr>
        <w:numPr>
          <w:ilvl w:val="0"/>
          <w:numId w:val="5"/>
        </w:numPr>
        <w:spacing w:after="0"/>
        <w:jc w:val="both"/>
      </w:pPr>
      <w:r w:rsidRPr="00680EE9">
        <w:rPr>
          <w:b/>
          <w:bCs/>
        </w:rPr>
        <w:t>Description:</w:t>
      </w:r>
      <w:r w:rsidRPr="00680EE9">
        <w:t xml:space="preserve"> Instead of attempting to gather thousands of training photos to build custom AI models for every location</w:t>
      </w:r>
      <w:r>
        <w:t xml:space="preserve"> - </w:t>
      </w:r>
      <w:r w:rsidRPr="00680EE9">
        <w:t>especially "Hidden Gems" with scarce online images</w:t>
      </w:r>
      <w:r>
        <w:t xml:space="preserve"> - </w:t>
      </w:r>
      <w:r w:rsidRPr="00680EE9">
        <w:t>we will utilize feature-vector similarity matching. This compares the live user photo against 1–3 base reference images in our database using standard vision embeddings.</w:t>
      </w:r>
    </w:p>
    <w:p w14:paraId="2DF2470E" w14:textId="77777777" w:rsidR="00680EE9" w:rsidRPr="00680EE9" w:rsidRDefault="00680EE9" w:rsidP="00680EE9">
      <w:pPr>
        <w:spacing w:after="0"/>
        <w:ind w:left="720"/>
        <w:jc w:val="both"/>
      </w:pPr>
    </w:p>
    <w:p w14:paraId="655C5AE2" w14:textId="77777777" w:rsidR="00680EE9" w:rsidRPr="00680EE9" w:rsidRDefault="00680EE9" w:rsidP="00680EE9">
      <w:pPr>
        <w:spacing w:after="0"/>
        <w:jc w:val="both"/>
        <w:rPr>
          <w:b/>
          <w:bCs/>
        </w:rPr>
      </w:pPr>
      <w:r w:rsidRPr="00680EE9">
        <w:rPr>
          <w:b/>
          <w:bCs/>
        </w:rPr>
        <w:t>6. Crowdsourced "Suggest a New Site" Pipeline</w:t>
      </w:r>
    </w:p>
    <w:p w14:paraId="23178A03" w14:textId="77777777" w:rsidR="00680EE9" w:rsidRDefault="00680EE9" w:rsidP="00680EE9">
      <w:pPr>
        <w:numPr>
          <w:ilvl w:val="0"/>
          <w:numId w:val="6"/>
        </w:numPr>
        <w:spacing w:after="0"/>
        <w:jc w:val="both"/>
      </w:pPr>
      <w:r w:rsidRPr="00680EE9">
        <w:rPr>
          <w:b/>
          <w:bCs/>
        </w:rPr>
        <w:t>Description:</w:t>
      </w:r>
      <w:r w:rsidRPr="00680EE9">
        <w:t xml:space="preserve"> A dedicated process will be implemented allowing users to contribute unmapped historical places. To prevent spam, the submission interface will only unlock after the user remains at the physical location for the full immersion duration and locks their real-time coordinates. The user then submits site photos and metadata through an in-app form.</w:t>
      </w:r>
    </w:p>
    <w:p w14:paraId="5DB082A6" w14:textId="77777777" w:rsidR="00680EE9" w:rsidRPr="00680EE9" w:rsidRDefault="00680EE9" w:rsidP="00680EE9">
      <w:pPr>
        <w:spacing w:after="0"/>
        <w:ind w:left="720"/>
        <w:jc w:val="both"/>
      </w:pPr>
    </w:p>
    <w:p w14:paraId="59165CDF" w14:textId="77777777" w:rsidR="00680EE9" w:rsidRPr="00680EE9" w:rsidRDefault="00680EE9" w:rsidP="00680EE9">
      <w:pPr>
        <w:spacing w:after="0"/>
        <w:jc w:val="both"/>
        <w:rPr>
          <w:b/>
          <w:bCs/>
        </w:rPr>
      </w:pPr>
      <w:r w:rsidRPr="00680EE9">
        <w:rPr>
          <w:b/>
          <w:bCs/>
        </w:rPr>
        <w:lastRenderedPageBreak/>
        <w:t>7. Admin Moderation Staging &amp; Contributor Rewards</w:t>
      </w:r>
    </w:p>
    <w:p w14:paraId="49F5B14D" w14:textId="77777777" w:rsidR="00680EE9" w:rsidRPr="00680EE9" w:rsidRDefault="00680EE9" w:rsidP="00680EE9">
      <w:pPr>
        <w:numPr>
          <w:ilvl w:val="0"/>
          <w:numId w:val="7"/>
        </w:numPr>
        <w:spacing w:after="0"/>
        <w:jc w:val="both"/>
      </w:pPr>
      <w:r w:rsidRPr="00680EE9">
        <w:rPr>
          <w:b/>
          <w:bCs/>
        </w:rPr>
        <w:t>Description:</w:t>
      </w:r>
      <w:r w:rsidRPr="00680EE9">
        <w:t xml:space="preserve"> User-submitted sites will be directed to an internal Admin Staging Panel with a </w:t>
      </w:r>
      <w:r w:rsidRPr="00680EE9">
        <w:rPr>
          <w:b/>
          <w:bCs/>
        </w:rPr>
        <w:t>"Pending"</w:t>
      </w:r>
      <w:r w:rsidRPr="00680EE9">
        <w:t xml:space="preserve"> status. The site will remain hidden from the main public directory until the admin team verifies the coordinates, completes detailed descriptions, and attaches site quizzes. Once published, the original contributor will automatically receive a confirmation alert, full XP rewards, and a "Pioneer" profile badge.</w:t>
      </w:r>
    </w:p>
    <w:p w14:paraId="7314D185" w14:textId="77777777" w:rsidR="00680EE9" w:rsidRDefault="00680EE9" w:rsidP="00680EE9">
      <w:pPr>
        <w:spacing w:after="0"/>
        <w:jc w:val="both"/>
        <w:rPr>
          <w:b/>
          <w:bCs/>
        </w:rPr>
      </w:pPr>
    </w:p>
    <w:p w14:paraId="719FAC17" w14:textId="57910FB7" w:rsidR="00680EE9" w:rsidRPr="00680EE9" w:rsidRDefault="00680EE9" w:rsidP="00680EE9">
      <w:pPr>
        <w:spacing w:after="0"/>
        <w:jc w:val="both"/>
        <w:rPr>
          <w:b/>
          <w:bCs/>
        </w:rPr>
      </w:pPr>
      <w:r w:rsidRPr="00680EE9">
        <w:rPr>
          <w:b/>
          <w:bCs/>
        </w:rPr>
        <w:t>8. Standardized 500-Meter Radius Geofence</w:t>
      </w:r>
    </w:p>
    <w:p w14:paraId="1599D563" w14:textId="77777777" w:rsidR="00680EE9" w:rsidRPr="00680EE9" w:rsidRDefault="00680EE9" w:rsidP="00680EE9">
      <w:pPr>
        <w:numPr>
          <w:ilvl w:val="0"/>
          <w:numId w:val="8"/>
        </w:numPr>
        <w:spacing w:after="0"/>
        <w:jc w:val="both"/>
      </w:pPr>
      <w:r w:rsidRPr="00680EE9">
        <w:rPr>
          <w:b/>
          <w:bCs/>
        </w:rPr>
        <w:t>Description:</w:t>
      </w:r>
      <w:r w:rsidRPr="00680EE9">
        <w:t xml:space="preserve"> The location radius threshold is standardized to </w:t>
      </w:r>
      <w:r w:rsidRPr="00680EE9">
        <w:rPr>
          <w:b/>
          <w:bCs/>
        </w:rPr>
        <w:t>500 meters</w:t>
      </w:r>
      <w:r w:rsidRPr="00680EE9">
        <w:t xml:space="preserve"> (providing a total physical coverage diameter of 1 km). To handle tightly clustered historical areas (such as Anuradhapura or Polonnaruwa), the geofence calculation will strictly evaluate proximity against whichever individual site card the user actively selected.</w:t>
      </w:r>
    </w:p>
    <w:p w14:paraId="674F021A" w14:textId="77777777" w:rsidR="00995855" w:rsidRDefault="00995855" w:rsidP="00680EE9">
      <w:pPr>
        <w:spacing w:after="0"/>
        <w:jc w:val="both"/>
      </w:pPr>
    </w:p>
    <w:sectPr w:rsidR="009958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5283"/>
    <w:multiLevelType w:val="multilevel"/>
    <w:tmpl w:val="8034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96E3E"/>
    <w:multiLevelType w:val="multilevel"/>
    <w:tmpl w:val="FD5E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A204F"/>
    <w:multiLevelType w:val="multilevel"/>
    <w:tmpl w:val="72AA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C14F4D"/>
    <w:multiLevelType w:val="multilevel"/>
    <w:tmpl w:val="077C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318A5"/>
    <w:multiLevelType w:val="multilevel"/>
    <w:tmpl w:val="36AE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060CB2"/>
    <w:multiLevelType w:val="multilevel"/>
    <w:tmpl w:val="87F2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A30442"/>
    <w:multiLevelType w:val="multilevel"/>
    <w:tmpl w:val="25EC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437936"/>
    <w:multiLevelType w:val="multilevel"/>
    <w:tmpl w:val="A280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642177">
    <w:abstractNumId w:val="5"/>
  </w:num>
  <w:num w:numId="2" w16cid:durableId="1898472994">
    <w:abstractNumId w:val="6"/>
  </w:num>
  <w:num w:numId="3" w16cid:durableId="1545797659">
    <w:abstractNumId w:val="7"/>
  </w:num>
  <w:num w:numId="4" w16cid:durableId="1345133348">
    <w:abstractNumId w:val="2"/>
  </w:num>
  <w:num w:numId="5" w16cid:durableId="993334371">
    <w:abstractNumId w:val="4"/>
  </w:num>
  <w:num w:numId="6" w16cid:durableId="1268540932">
    <w:abstractNumId w:val="3"/>
  </w:num>
  <w:num w:numId="7" w16cid:durableId="1675767086">
    <w:abstractNumId w:val="0"/>
  </w:num>
  <w:num w:numId="8" w16cid:durableId="247157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E50"/>
    <w:rsid w:val="00096B6A"/>
    <w:rsid w:val="000F5E50"/>
    <w:rsid w:val="00211A00"/>
    <w:rsid w:val="00357D97"/>
    <w:rsid w:val="00680EE9"/>
    <w:rsid w:val="00995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11A32"/>
  <w15:chartTrackingRefBased/>
  <w15:docId w15:val="{CAE4F961-742E-4185-BECB-6537BA67B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E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E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E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E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E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E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E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E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E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E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E50"/>
    <w:rPr>
      <w:rFonts w:eastAsiaTheme="majorEastAsia" w:cstheme="majorBidi"/>
      <w:color w:val="272727" w:themeColor="text1" w:themeTint="D8"/>
    </w:rPr>
  </w:style>
  <w:style w:type="paragraph" w:styleId="Title">
    <w:name w:val="Title"/>
    <w:basedOn w:val="Normal"/>
    <w:next w:val="Normal"/>
    <w:link w:val="TitleChar"/>
    <w:uiPriority w:val="10"/>
    <w:qFormat/>
    <w:rsid w:val="000F5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E50"/>
    <w:pPr>
      <w:spacing w:before="160"/>
      <w:jc w:val="center"/>
    </w:pPr>
    <w:rPr>
      <w:i/>
      <w:iCs/>
      <w:color w:val="404040" w:themeColor="text1" w:themeTint="BF"/>
    </w:rPr>
  </w:style>
  <w:style w:type="character" w:customStyle="1" w:styleId="QuoteChar">
    <w:name w:val="Quote Char"/>
    <w:basedOn w:val="DefaultParagraphFont"/>
    <w:link w:val="Quote"/>
    <w:uiPriority w:val="29"/>
    <w:rsid w:val="000F5E50"/>
    <w:rPr>
      <w:i/>
      <w:iCs/>
      <w:color w:val="404040" w:themeColor="text1" w:themeTint="BF"/>
    </w:rPr>
  </w:style>
  <w:style w:type="paragraph" w:styleId="ListParagraph">
    <w:name w:val="List Paragraph"/>
    <w:basedOn w:val="Normal"/>
    <w:uiPriority w:val="34"/>
    <w:qFormat/>
    <w:rsid w:val="000F5E50"/>
    <w:pPr>
      <w:ind w:left="720"/>
      <w:contextualSpacing/>
    </w:pPr>
  </w:style>
  <w:style w:type="character" w:styleId="IntenseEmphasis">
    <w:name w:val="Intense Emphasis"/>
    <w:basedOn w:val="DefaultParagraphFont"/>
    <w:uiPriority w:val="21"/>
    <w:qFormat/>
    <w:rsid w:val="000F5E50"/>
    <w:rPr>
      <w:i/>
      <w:iCs/>
      <w:color w:val="2F5496" w:themeColor="accent1" w:themeShade="BF"/>
    </w:rPr>
  </w:style>
  <w:style w:type="paragraph" w:styleId="IntenseQuote">
    <w:name w:val="Intense Quote"/>
    <w:basedOn w:val="Normal"/>
    <w:next w:val="Normal"/>
    <w:link w:val="IntenseQuoteChar"/>
    <w:uiPriority w:val="30"/>
    <w:qFormat/>
    <w:rsid w:val="000F5E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E50"/>
    <w:rPr>
      <w:i/>
      <w:iCs/>
      <w:color w:val="2F5496" w:themeColor="accent1" w:themeShade="BF"/>
    </w:rPr>
  </w:style>
  <w:style w:type="character" w:styleId="IntenseReference">
    <w:name w:val="Intense Reference"/>
    <w:basedOn w:val="DefaultParagraphFont"/>
    <w:uiPriority w:val="32"/>
    <w:qFormat/>
    <w:rsid w:val="000F5E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470</Words>
  <Characters>2679</Characters>
  <Application>Microsoft Office Word</Application>
  <DocSecurity>0</DocSecurity>
  <Lines>22</Lines>
  <Paragraphs>6</Paragraphs>
  <ScaleCrop>false</ScaleCrop>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Rajitha Amarasinghe</dc:creator>
  <cp:keywords/>
  <dc:description/>
  <cp:lastModifiedBy>Rajitha Amarasinghe</cp:lastModifiedBy>
  <cp:revision>2</cp:revision>
  <dcterms:created xsi:type="dcterms:W3CDTF">2026-07-15T23:08:00Z</dcterms:created>
  <dcterms:modified xsi:type="dcterms:W3CDTF">2026-07-15T23:15:00Z</dcterms:modified>
</cp:coreProperties>
</file>