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Fraud Detection System - Major Classes and Their Purpose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k6dazp46xu51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MultiFeatureCategoricalFraudTransformer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Transforms categorical features in a fraud detection dataset by encoding categories that show a strong relationship with fraud.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Parameters: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category_cols</w:t>
      </w:r>
      <w:r w:rsidDel="00000000" w:rsidR="00000000" w:rsidRPr="00000000">
        <w:rPr>
          <w:rtl w:val="0"/>
        </w:rPr>
        <w:t xml:space="preserve">: List of categorical columns to transform.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label_col</w:t>
      </w:r>
      <w:r w:rsidDel="00000000" w:rsidR="00000000" w:rsidRPr="00000000">
        <w:rPr>
          <w:rtl w:val="0"/>
        </w:rPr>
        <w:t xml:space="preserve">: The name of the target column (usually indicating fraud).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top_k</w:t>
      </w:r>
      <w:r w:rsidDel="00000000" w:rsidR="00000000" w:rsidRPr="00000000">
        <w:rPr>
          <w:rtl w:val="0"/>
        </w:rPr>
        <w:t xml:space="preserve">: Number of top categories to keep based on fraud signal.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fraud_coverage</w:t>
      </w:r>
      <w:r w:rsidDel="00000000" w:rsidR="00000000" w:rsidRPr="00000000">
        <w:rPr>
          <w:rtl w:val="0"/>
        </w:rPr>
        <w:t xml:space="preserve">: Threshold of fraud coverage for inclusion of a category.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Methods: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</w:t>
      </w:r>
      <w:r w:rsidDel="00000000" w:rsidR="00000000" w:rsidRPr="00000000">
        <w:rPr>
          <w:rtl w:val="0"/>
        </w:rPr>
        <w:t xml:space="preserve">: Analyzes the relationship between each category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category_cols</w:t>
      </w:r>
      <w:r w:rsidDel="00000000" w:rsidR="00000000" w:rsidRPr="00000000">
        <w:rPr>
          <w:rtl w:val="0"/>
        </w:rPr>
        <w:t xml:space="preserve"> and the fraud label.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: Transforms the dataset by encoding categories that meet the fraud coverage or top_k threshold.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fit_transform</w:t>
      </w:r>
      <w:r w:rsidDel="00000000" w:rsidR="00000000" w:rsidRPr="00000000">
        <w:rPr>
          <w:rtl w:val="0"/>
        </w:rPr>
        <w:t xml:space="preserve">: Combines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Used after loading the data and selecting categorical columns. Ensures features are transformed before rule mining or training.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ohf7p1gpby3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RuleExtractor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(Assumed)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Extracts interpretable rules from the dataset based on tree-based models such as XGBoost.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Parameters: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feature_cols</w:t>
      </w:r>
      <w:r w:rsidDel="00000000" w:rsidR="00000000" w:rsidRPr="00000000">
        <w:rPr>
          <w:rtl w:val="0"/>
        </w:rPr>
        <w:t xml:space="preserve">: Columns used to extract decision rules.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target_col</w:t>
      </w:r>
      <w:r w:rsidDel="00000000" w:rsidR="00000000" w:rsidRPr="00000000">
        <w:rPr>
          <w:rtl w:val="0"/>
        </w:rPr>
        <w:t xml:space="preserve">: Label used to train the underlying model.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tree_params</w:t>
      </w:r>
      <w:r w:rsidDel="00000000" w:rsidR="00000000" w:rsidRPr="00000000">
        <w:rPr>
          <w:rtl w:val="0"/>
        </w:rPr>
        <w:t xml:space="preserve">: Dictionary of XGBoost parameters.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Methods: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extract_rules</w:t>
      </w:r>
      <w:r w:rsidDel="00000000" w:rsidR="00000000" w:rsidRPr="00000000">
        <w:rPr>
          <w:rtl w:val="0"/>
        </w:rPr>
        <w:t xml:space="preserve">: Trains a model and extracts paths (rules) from decision trees.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apply_rules</w:t>
      </w:r>
      <w:r w:rsidDel="00000000" w:rsidR="00000000" w:rsidRPr="00000000">
        <w:rPr>
          <w:rtl w:val="0"/>
        </w:rPr>
        <w:t xml:space="preserve">: Filters the dataset using extracted rules.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Invoked after feature selection to simulate fraud investigation via decision rule mining.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fbvxxi6rl7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RuleBuilder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(Assumed)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 utility class to manage and combine multiple rules logically.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Methods: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add_condition</w:t>
      </w:r>
      <w:r w:rsidDel="00000000" w:rsidR="00000000" w:rsidRPr="00000000">
        <w:rPr>
          <w:rtl w:val="0"/>
        </w:rPr>
        <w:t xml:space="preserve">: Adds a new condition to the rule set.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clear_conditions</w:t>
      </w:r>
      <w:r w:rsidDel="00000000" w:rsidR="00000000" w:rsidRPr="00000000">
        <w:rPr>
          <w:rtl w:val="0"/>
        </w:rPr>
        <w:t xml:space="preserve">: Resets all current conditions.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</w:t>
      </w:r>
      <w:r w:rsidDel="00000000" w:rsidR="00000000" w:rsidRPr="00000000">
        <w:rPr>
          <w:rtl w:val="0"/>
        </w:rPr>
        <w:t xml:space="preserve">: Applies the current rule set to a dataset.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Used for managing user interactions around rule creation or iteration-based refinement.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2c9fwgih6p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SessionState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(Streamlit-native concept)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Acts as a memory layer across reruns. Maintains state for: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DataFrames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original_df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current_df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rules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iteration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features and model parameters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Essential for preserving the app's workflow and avoiding restarts due to user inputs.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7o967u2tiev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Summary: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classes and constructs work together to load fraud datasets, encode meaningful patterns in categorical variables, and allow analysts to mine interpretable rules. The design aims to support iterative, business-friendly fraud investigation via human-in-the-loop workflows.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