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AF89E" w14:textId="1A4E8794" w:rsidR="00C7421B" w:rsidRDefault="00C7421B" w:rsidP="00C7421B">
      <w:pPr>
        <w:pStyle w:val="NormalWeb"/>
      </w:pPr>
      <w:r>
        <w:t xml:space="preserve">Describe the mitzvah </w:t>
      </w:r>
    </w:p>
    <w:p w14:paraId="51B40BA3" w14:textId="0878D6F2" w:rsidR="00C7421B" w:rsidRDefault="00C7421B" w:rsidP="00C7421B">
      <w:pPr>
        <w:pStyle w:val="NormalWeb"/>
      </w:pPr>
      <w:r>
        <w:t xml:space="preserve">First dough should go to kohen </w:t>
      </w:r>
    </w:p>
    <w:p w14:paraId="1EDAB5D7" w14:textId="60E16534" w:rsidR="00C7421B" w:rsidRDefault="00C7421B" w:rsidP="00C7421B">
      <w:pPr>
        <w:pStyle w:val="NormalWeb"/>
      </w:pPr>
      <w:r>
        <w:t xml:space="preserve">This was mitzvah that was not done in </w:t>
      </w:r>
      <w:proofErr w:type="spellStart"/>
      <w:r>
        <w:t>midbar</w:t>
      </w:r>
      <w:proofErr w:type="spellEnd"/>
      <w:r>
        <w:t xml:space="preserve"> but only when entering </w:t>
      </w:r>
      <w:proofErr w:type="spellStart"/>
      <w:r>
        <w:t>eretz</w:t>
      </w:r>
      <w:proofErr w:type="spellEnd"/>
      <w:r>
        <w:t xml:space="preserve"> Yisroel </w:t>
      </w:r>
    </w:p>
    <w:p w14:paraId="41F464A4" w14:textId="098F9593" w:rsidR="00C7421B" w:rsidRDefault="00C7421B" w:rsidP="00C7421B">
      <w:pPr>
        <w:pStyle w:val="NormalWeb"/>
      </w:pPr>
      <w:r>
        <w:t xml:space="preserve">The </w:t>
      </w:r>
      <w:proofErr w:type="spellStart"/>
      <w:r>
        <w:t>pasuk</w:t>
      </w:r>
      <w:proofErr w:type="spellEnd"/>
      <w:r>
        <w:t xml:space="preserve"> says from the bread of the earth to exclude the bread that came from </w:t>
      </w:r>
      <w:proofErr w:type="spellStart"/>
      <w:r>
        <w:t>shomayim</w:t>
      </w:r>
      <w:proofErr w:type="spellEnd"/>
      <w:r>
        <w:t xml:space="preserve"> </w:t>
      </w:r>
    </w:p>
    <w:p w14:paraId="52B32DA5" w14:textId="683049C0" w:rsidR="00022843" w:rsidRDefault="00022843" w:rsidP="00022843">
      <w:pPr>
        <w:pStyle w:val="NormalWeb"/>
      </w:pPr>
      <w:r>
        <w:t xml:space="preserve">When you perform the </w:t>
      </w:r>
      <w:proofErr w:type="gramStart"/>
      <w:r>
        <w:t>mitzvah</w:t>
      </w:r>
      <w:proofErr w:type="gramEnd"/>
      <w:r>
        <w:t xml:space="preserve"> you will make the bread holy </w:t>
      </w:r>
      <w:proofErr w:type="spellStart"/>
      <w:r>
        <w:t>similary</w:t>
      </w:r>
      <w:proofErr w:type="spellEnd"/>
      <w:r>
        <w:t xml:space="preserve"> to bread that came from </w:t>
      </w:r>
      <w:proofErr w:type="spellStart"/>
      <w:r>
        <w:t>shomayim</w:t>
      </w:r>
      <w:proofErr w:type="spellEnd"/>
    </w:p>
    <w:p w14:paraId="1F8A3F91" w14:textId="2150C9BC" w:rsidR="00022843" w:rsidRDefault="00022843" w:rsidP="00022843">
      <w:pPr>
        <w:pStyle w:val="NormalWeb"/>
      </w:pPr>
      <w:r>
        <w:t xml:space="preserve">The main mitzvah only in </w:t>
      </w:r>
      <w:proofErr w:type="spellStart"/>
      <w:r>
        <w:t>ereetz</w:t>
      </w:r>
      <w:proofErr w:type="spellEnd"/>
      <w:r>
        <w:t xml:space="preserve"> Yisroel </w:t>
      </w:r>
    </w:p>
    <w:p w14:paraId="01AA9170" w14:textId="77777777" w:rsidR="00C7421B" w:rsidRDefault="00C7421B" w:rsidP="00C7421B">
      <w:pPr>
        <w:pStyle w:val="NormalWeb"/>
      </w:pPr>
    </w:p>
    <w:p w14:paraId="3E0C2A4F" w14:textId="77777777" w:rsidR="00C7421B" w:rsidRDefault="00C7421B" w:rsidP="00C7421B">
      <w:pPr>
        <w:pStyle w:val="NormalWeb"/>
      </w:pPr>
    </w:p>
    <w:p w14:paraId="207F22C7" w14:textId="079A1B0B" w:rsidR="00C7421B" w:rsidRDefault="00C7421B" w:rsidP="00C7421B">
      <w:pPr>
        <w:pStyle w:val="NormalWeb"/>
      </w:pPr>
      <w:r>
        <w:t xml:space="preserve">It is written in </w:t>
      </w:r>
      <w:proofErr w:type="spellStart"/>
      <w:r>
        <w:t>Yechezkail</w:t>
      </w:r>
      <w:proofErr w:type="spellEnd"/>
      <w:r>
        <w:t xml:space="preserve"> (44:30),</w:t>
      </w:r>
      <w:r>
        <w:br/>
        <w:t>“</w:t>
      </w:r>
      <w:r>
        <w:rPr>
          <w:rtl/>
        </w:rPr>
        <w:t>וראשית עריסתיכם תתנו לכהן להניח ברכה אל ביתך</w:t>
      </w:r>
      <w:r>
        <w:t>”</w:t>
      </w:r>
      <w:r>
        <w:br/>
        <w:t>“And the first of your [dough] you shall give to the Kohen, in order that blessing will rest in your home.”</w:t>
      </w:r>
    </w:p>
    <w:p w14:paraId="4866004A" w14:textId="77777777" w:rsidR="00C7421B" w:rsidRDefault="00C7421B" w:rsidP="00C7421B">
      <w:pPr>
        <w:pStyle w:val="NormalWeb"/>
      </w:pPr>
      <w:r>
        <w:t xml:space="preserve">Interestingly as well, it is from this </w:t>
      </w:r>
      <w:proofErr w:type="gramStart"/>
      <w:r>
        <w:t xml:space="preserve">particular </w:t>
      </w:r>
      <w:proofErr w:type="spellStart"/>
      <w:r>
        <w:t>passuk</w:t>
      </w:r>
      <w:proofErr w:type="spellEnd"/>
      <w:proofErr w:type="gramEnd"/>
      <w:r>
        <w:t xml:space="preserve"> that Chazal teach us that the vehicle for the household’s blessing is through the woman – the one who has this commandment of “being </w:t>
      </w:r>
      <w:proofErr w:type="spellStart"/>
      <w:r>
        <w:t>mafrish</w:t>
      </w:r>
      <w:proofErr w:type="spellEnd"/>
      <w:r>
        <w:t>” challah.</w:t>
      </w:r>
    </w:p>
    <w:p w14:paraId="1280F287" w14:textId="33580511" w:rsidR="003B0DD2" w:rsidRDefault="00050B37"/>
    <w:p w14:paraId="52C739DC" w14:textId="4003A136" w:rsidR="00022843" w:rsidRDefault="00022843"/>
    <w:p w14:paraId="664C6ADC" w14:textId="5E0031D4" w:rsidR="00022843" w:rsidRDefault="00022843">
      <w:hyperlink r:id="rId4" w:history="1">
        <w:r w:rsidRPr="00944DF0">
          <w:rPr>
            <w:rStyle w:val="Hyperlink"/>
          </w:rPr>
          <w:t>https://www.chabad.org/library/article_cdo/aid/1027135/jewish/The-Bloodless-Challah.htm</w:t>
        </w:r>
      </w:hyperlink>
    </w:p>
    <w:p w14:paraId="28232D82" w14:textId="07A5C458" w:rsidR="00022843" w:rsidRDefault="00022843"/>
    <w:p w14:paraId="7D6A13B2" w14:textId="6982888D" w:rsidR="00022843" w:rsidRDefault="00022843"/>
    <w:p w14:paraId="4FBD70D9" w14:textId="7268EEC9" w:rsidR="00022843" w:rsidRDefault="00022843">
      <w:hyperlink r:id="rId5" w:history="1">
        <w:r w:rsidRPr="00944DF0">
          <w:rPr>
            <w:rStyle w:val="Hyperlink"/>
          </w:rPr>
          <w:t>https://www.chabad.org/theJewishWoman/article_cdo/aid/4542035/jewish/Women-and-Challah.htm</w:t>
        </w:r>
      </w:hyperlink>
    </w:p>
    <w:p w14:paraId="32D0819A" w14:textId="77777777" w:rsidR="00022843" w:rsidRDefault="00022843"/>
    <w:sectPr w:rsidR="0002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1B"/>
    <w:rsid w:val="00022843"/>
    <w:rsid w:val="00050B37"/>
    <w:rsid w:val="004C50AC"/>
    <w:rsid w:val="009C26E1"/>
    <w:rsid w:val="00C7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F6B2"/>
  <w15:chartTrackingRefBased/>
  <w15:docId w15:val="{956E9147-8431-400B-A598-586C33EE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2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abad.org/theJewishWoman/article_cdo/aid/4542035/jewish/Women-and-Challah.htm" TargetMode="External"/><Relationship Id="rId4" Type="http://schemas.openxmlformats.org/officeDocument/2006/relationships/hyperlink" Target="https://www.chabad.org/library/article_cdo/aid/1027135/jewish/The-Bloodless-Challa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ausfresser</dc:creator>
  <cp:keywords/>
  <dc:description/>
  <cp:lastModifiedBy>israel ausfresser</cp:lastModifiedBy>
  <cp:revision>1</cp:revision>
  <dcterms:created xsi:type="dcterms:W3CDTF">2020-10-29T14:39:00Z</dcterms:created>
  <dcterms:modified xsi:type="dcterms:W3CDTF">2020-10-29T19:41:00Z</dcterms:modified>
</cp:coreProperties>
</file>