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62E95" w14:textId="54C5F58C" w:rsidR="002A217E" w:rsidRPr="00AD2838" w:rsidRDefault="003976C7" w:rsidP="003976C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D2838">
        <w:rPr>
          <w:rFonts w:ascii="Times New Roman" w:hAnsi="Times New Roman" w:cs="Times New Roman"/>
          <w:b/>
          <w:bCs/>
          <w:sz w:val="32"/>
          <w:szCs w:val="32"/>
        </w:rPr>
        <w:t>ТЕХНИЧЕСКИ УНИВЕРСИТЕТ ВАРНА</w:t>
      </w:r>
    </w:p>
    <w:p w14:paraId="4969EB47" w14:textId="1ED355C5" w:rsidR="003976C7" w:rsidRPr="00AD2838" w:rsidRDefault="003976C7" w:rsidP="003976C7">
      <w:pPr>
        <w:jc w:val="center"/>
        <w:rPr>
          <w:rFonts w:ascii="Times New Roman" w:hAnsi="Times New Roman" w:cs="Times New Roman"/>
          <w:sz w:val="24"/>
          <w:szCs w:val="24"/>
        </w:rPr>
      </w:pPr>
      <w:r w:rsidRPr="00AD2838">
        <w:rPr>
          <w:rFonts w:ascii="Times New Roman" w:hAnsi="Times New Roman" w:cs="Times New Roman"/>
          <w:b/>
          <w:bCs/>
          <w:sz w:val="24"/>
          <w:szCs w:val="24"/>
        </w:rPr>
        <w:t>Катедра</w:t>
      </w:r>
      <w:r w:rsidRPr="00AD2838">
        <w:rPr>
          <w:rFonts w:ascii="Times New Roman" w:hAnsi="Times New Roman" w:cs="Times New Roman"/>
          <w:sz w:val="24"/>
          <w:szCs w:val="24"/>
        </w:rPr>
        <w:t>: Електронна техника и микроелектроника</w:t>
      </w:r>
    </w:p>
    <w:p w14:paraId="2C8E1CBE" w14:textId="7A9ECFD1" w:rsidR="003976C7" w:rsidRPr="00AD2838" w:rsidRDefault="003976C7" w:rsidP="003976C7">
      <w:pPr>
        <w:jc w:val="center"/>
        <w:rPr>
          <w:rFonts w:ascii="Times New Roman" w:hAnsi="Times New Roman" w:cs="Times New Roman"/>
          <w:sz w:val="24"/>
          <w:szCs w:val="24"/>
        </w:rPr>
      </w:pPr>
      <w:r w:rsidRPr="00AD2838">
        <w:rPr>
          <w:rFonts w:ascii="Times New Roman" w:hAnsi="Times New Roman" w:cs="Times New Roman"/>
          <w:b/>
          <w:bCs/>
          <w:sz w:val="24"/>
          <w:szCs w:val="24"/>
        </w:rPr>
        <w:t>Дисциплина</w:t>
      </w:r>
      <w:r w:rsidRPr="00AD2838">
        <w:rPr>
          <w:rFonts w:ascii="Times New Roman" w:hAnsi="Times New Roman" w:cs="Times New Roman"/>
          <w:sz w:val="24"/>
          <w:szCs w:val="24"/>
        </w:rPr>
        <w:t>: Материали и компоненти в електрониката</w:t>
      </w:r>
    </w:p>
    <w:p w14:paraId="39977312" w14:textId="07EE124A" w:rsidR="003976C7" w:rsidRPr="00AD2838" w:rsidRDefault="003976C7" w:rsidP="003976C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D2838">
        <w:rPr>
          <w:rFonts w:ascii="Times New Roman" w:hAnsi="Times New Roman" w:cs="Times New Roman"/>
          <w:b/>
          <w:bCs/>
          <w:sz w:val="24"/>
          <w:szCs w:val="24"/>
        </w:rPr>
        <w:t>Р-л на лаб упр.:</w:t>
      </w:r>
      <w:r w:rsidR="008C6949" w:rsidRPr="00AD283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8C6949" w:rsidRPr="00AD2838">
        <w:rPr>
          <w:rFonts w:ascii="Times New Roman" w:hAnsi="Times New Roman" w:cs="Times New Roman"/>
          <w:b/>
          <w:bCs/>
          <w:sz w:val="24"/>
          <w:szCs w:val="24"/>
        </w:rPr>
        <w:t>Георги Димитров</w:t>
      </w:r>
    </w:p>
    <w:p w14:paraId="2550B974" w14:textId="24E759FB" w:rsidR="003976C7" w:rsidRPr="00AD2838" w:rsidRDefault="003976C7" w:rsidP="003976C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A73A68F" w14:textId="21C99484" w:rsidR="003976C7" w:rsidRPr="00AD2838" w:rsidRDefault="003976C7" w:rsidP="003976C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051F1A7" w14:textId="77777777" w:rsidR="003976C7" w:rsidRPr="00AD2838" w:rsidRDefault="003976C7" w:rsidP="003976C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7516FCA" w14:textId="77777777" w:rsidR="003976C7" w:rsidRPr="00AD2838" w:rsidRDefault="003976C7" w:rsidP="003976C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74C81D1" w14:textId="77777777" w:rsidR="003976C7" w:rsidRPr="00AD2838" w:rsidRDefault="003976C7" w:rsidP="003976C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D535A41" w14:textId="29B4A02B" w:rsidR="003976C7" w:rsidRPr="00AD2838" w:rsidRDefault="003976C7" w:rsidP="003976C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D2838">
        <w:rPr>
          <w:rFonts w:ascii="Times New Roman" w:hAnsi="Times New Roman" w:cs="Times New Roman"/>
          <w:b/>
          <w:bCs/>
          <w:sz w:val="32"/>
          <w:szCs w:val="32"/>
        </w:rPr>
        <w:t>ПРОТОКОЛ №</w:t>
      </w:r>
      <w:r w:rsidR="000C49D0" w:rsidRPr="00AD2838">
        <w:rPr>
          <w:rFonts w:ascii="Times New Roman" w:hAnsi="Times New Roman" w:cs="Times New Roman"/>
          <w:b/>
          <w:bCs/>
          <w:sz w:val="32"/>
          <w:szCs w:val="32"/>
          <w:lang w:val="en-US"/>
        </w:rPr>
        <w:t>4</w:t>
      </w:r>
    </w:p>
    <w:p w14:paraId="21BA9A07" w14:textId="7EBC730C" w:rsidR="003976C7" w:rsidRPr="00AD2838" w:rsidRDefault="003976C7" w:rsidP="003976C7">
      <w:pPr>
        <w:jc w:val="center"/>
        <w:rPr>
          <w:rFonts w:ascii="Times New Roman" w:hAnsi="Times New Roman" w:cs="Times New Roman"/>
          <w:sz w:val="24"/>
          <w:szCs w:val="24"/>
        </w:rPr>
      </w:pPr>
      <w:r w:rsidRPr="00AD2838">
        <w:rPr>
          <w:rFonts w:ascii="Times New Roman" w:hAnsi="Times New Roman" w:cs="Times New Roman"/>
          <w:b/>
          <w:bCs/>
          <w:sz w:val="24"/>
          <w:szCs w:val="24"/>
        </w:rPr>
        <w:t xml:space="preserve">ТЕМА </w:t>
      </w:r>
      <w:r w:rsidR="00F22C54" w:rsidRPr="00AD2838">
        <w:rPr>
          <w:rFonts w:ascii="Times New Roman" w:hAnsi="Times New Roman" w:cs="Times New Roman"/>
          <w:b/>
          <w:bCs/>
          <w:sz w:val="24"/>
          <w:szCs w:val="24"/>
          <w:lang w:val="en-US"/>
        </w:rPr>
        <w:t>6</w:t>
      </w:r>
      <w:r w:rsidRPr="00AD2838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7D688D" w:rsidRPr="00AD2838">
        <w:rPr>
          <w:rFonts w:ascii="Times New Roman" w:hAnsi="Times New Roman" w:cs="Times New Roman"/>
          <w:sz w:val="24"/>
          <w:szCs w:val="24"/>
        </w:rPr>
        <w:t xml:space="preserve"> </w:t>
      </w:r>
      <w:r w:rsidR="00F22C54" w:rsidRPr="00AD2838">
        <w:rPr>
          <w:rFonts w:ascii="Times New Roman" w:hAnsi="Times New Roman" w:cs="Times New Roman"/>
          <w:sz w:val="24"/>
          <w:szCs w:val="24"/>
        </w:rPr>
        <w:t>ИЗСЛЕДВАНЕ НА БИПОЛРНИ ТРАНЗИСТОРИ. УСИЛВАТЕЛЕН РЕЖИМ – СХЕМА С ОБЩ ЕМИТЕР.</w:t>
      </w:r>
    </w:p>
    <w:p w14:paraId="37A30DDF" w14:textId="0557E760" w:rsidR="003976C7" w:rsidRPr="00AD2838" w:rsidRDefault="003976C7" w:rsidP="003976C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8540CAB" w14:textId="6B76B7D6" w:rsidR="003976C7" w:rsidRPr="00AD2838" w:rsidRDefault="003976C7" w:rsidP="003976C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7C77F5B" w14:textId="77777777" w:rsidR="003976C7" w:rsidRPr="00AD2838" w:rsidRDefault="003976C7" w:rsidP="003976C7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</w:p>
    <w:p w14:paraId="44778407" w14:textId="1D1CDFEE" w:rsidR="003976C7" w:rsidRPr="00AD2838" w:rsidRDefault="003976C7" w:rsidP="003976C7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  <w:r w:rsidRPr="00AD2838">
        <w:rPr>
          <w:rFonts w:ascii="Times New Roman" w:hAnsi="Times New Roman" w:cs="Times New Roman"/>
          <w:b/>
          <w:bCs/>
          <w:sz w:val="32"/>
          <w:szCs w:val="32"/>
        </w:rPr>
        <w:t>Дата на предаване: _</w:t>
      </w:r>
    </w:p>
    <w:p w14:paraId="01B8545E" w14:textId="17894BD4" w:rsidR="003976C7" w:rsidRPr="00AD2838" w:rsidRDefault="003976C7" w:rsidP="003976C7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</w:p>
    <w:p w14:paraId="092EC7E8" w14:textId="62B7C920" w:rsidR="003976C7" w:rsidRPr="00AD2838" w:rsidRDefault="003976C7" w:rsidP="003976C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FABB328" w14:textId="3904D9E7" w:rsidR="003976C7" w:rsidRPr="00AD2838" w:rsidRDefault="003976C7" w:rsidP="003976C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A283AA1" w14:textId="77777777" w:rsidR="003976C7" w:rsidRPr="00AD2838" w:rsidRDefault="003976C7" w:rsidP="003976C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ABEDBBE" w14:textId="3B6DB45B" w:rsidR="003976C7" w:rsidRPr="00AD2838" w:rsidRDefault="003976C7" w:rsidP="003976C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AACC8EB" w14:textId="51A4D29C" w:rsidR="003976C7" w:rsidRPr="00AD2838" w:rsidRDefault="003976C7" w:rsidP="003976C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B309299" w14:textId="27BFBA61" w:rsidR="003976C7" w:rsidRPr="00AD2838" w:rsidRDefault="003976C7" w:rsidP="003976C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D2838">
        <w:rPr>
          <w:rFonts w:ascii="Times New Roman" w:hAnsi="Times New Roman" w:cs="Times New Roman"/>
          <w:b/>
          <w:bCs/>
          <w:sz w:val="32"/>
          <w:szCs w:val="32"/>
        </w:rPr>
        <w:t xml:space="preserve">Данни за студента                                                     </w:t>
      </w:r>
      <w:r w:rsidRPr="00AD2838">
        <w:rPr>
          <w:rFonts w:ascii="Times New Roman" w:hAnsi="Times New Roman" w:cs="Times New Roman"/>
          <w:b/>
          <w:bCs/>
          <w:sz w:val="24"/>
          <w:szCs w:val="24"/>
        </w:rPr>
        <w:t>Фак. №</w:t>
      </w:r>
    </w:p>
    <w:p w14:paraId="47CAE8DE" w14:textId="48B71AEB" w:rsidR="003976C7" w:rsidRPr="00AD2838" w:rsidRDefault="003976C7" w:rsidP="003976C7">
      <w:pPr>
        <w:rPr>
          <w:rFonts w:ascii="Times New Roman" w:hAnsi="Times New Roman" w:cs="Times New Roman"/>
          <w:sz w:val="24"/>
          <w:szCs w:val="24"/>
        </w:rPr>
      </w:pPr>
      <w:r w:rsidRPr="00AD2838">
        <w:rPr>
          <w:rFonts w:ascii="Times New Roman" w:hAnsi="Times New Roman" w:cs="Times New Roman"/>
          <w:b/>
          <w:bCs/>
          <w:sz w:val="24"/>
          <w:szCs w:val="24"/>
        </w:rPr>
        <w:t xml:space="preserve">Име: </w:t>
      </w:r>
      <w:r w:rsidRPr="00AD2838">
        <w:rPr>
          <w:rFonts w:ascii="Times New Roman" w:hAnsi="Times New Roman" w:cs="Times New Roman"/>
          <w:sz w:val="24"/>
          <w:szCs w:val="24"/>
        </w:rPr>
        <w:t>Явор Чамов                                                                                     21621577</w:t>
      </w:r>
    </w:p>
    <w:p w14:paraId="33908D2D" w14:textId="4B84CF17" w:rsidR="003976C7" w:rsidRPr="00AD2838" w:rsidRDefault="003976C7" w:rsidP="003976C7">
      <w:pPr>
        <w:rPr>
          <w:rFonts w:ascii="Times New Roman" w:hAnsi="Times New Roman" w:cs="Times New Roman"/>
          <w:sz w:val="24"/>
          <w:szCs w:val="24"/>
        </w:rPr>
      </w:pPr>
    </w:p>
    <w:p w14:paraId="410973BB" w14:textId="105B4D9F" w:rsidR="003976C7" w:rsidRPr="00AD2838" w:rsidRDefault="003976C7" w:rsidP="003976C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D2838">
        <w:rPr>
          <w:rFonts w:ascii="Times New Roman" w:hAnsi="Times New Roman" w:cs="Times New Roman"/>
          <w:b/>
          <w:bCs/>
          <w:sz w:val="24"/>
          <w:szCs w:val="24"/>
        </w:rPr>
        <w:t xml:space="preserve">Специалност: </w:t>
      </w:r>
      <w:r w:rsidRPr="00AD2838">
        <w:rPr>
          <w:rFonts w:ascii="Times New Roman" w:hAnsi="Times New Roman" w:cs="Times New Roman"/>
          <w:sz w:val="24"/>
          <w:szCs w:val="24"/>
        </w:rPr>
        <w:t>Софтуерни и интернет технологии</w:t>
      </w:r>
      <w:r w:rsidR="00041103" w:rsidRPr="00AD2838"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r w:rsidR="00041103" w:rsidRPr="00AD2838">
        <w:rPr>
          <w:rFonts w:ascii="Times New Roman" w:hAnsi="Times New Roman" w:cs="Times New Roman"/>
          <w:b/>
          <w:bCs/>
          <w:sz w:val="24"/>
          <w:szCs w:val="24"/>
        </w:rPr>
        <w:t>Група и подгрупа: 1б</w:t>
      </w:r>
    </w:p>
    <w:p w14:paraId="04F6B40A" w14:textId="19BD821D" w:rsidR="003976C7" w:rsidRPr="00AD2838" w:rsidRDefault="00041103" w:rsidP="003976C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D2838">
        <w:rPr>
          <w:rFonts w:ascii="Times New Roman" w:hAnsi="Times New Roman" w:cs="Times New Roman"/>
          <w:b/>
          <w:bCs/>
          <w:sz w:val="24"/>
          <w:szCs w:val="24"/>
        </w:rPr>
        <w:t>Курс: 1</w:t>
      </w:r>
    </w:p>
    <w:p w14:paraId="1635529A" w14:textId="16AE9D0A" w:rsidR="00041103" w:rsidRPr="00AD2838" w:rsidRDefault="00041103" w:rsidP="003976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E64592" w14:textId="13FCE923" w:rsidR="00323E69" w:rsidRPr="00AD2838" w:rsidRDefault="008859EE" w:rsidP="003D2916">
      <w:pPr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 w:rsidRPr="00AD2838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lastRenderedPageBreak/>
        <w:t>Биполярният транзистор</w:t>
      </w:r>
      <w:r w:rsidRPr="00AD283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представлява полупроводников прибор с два PN прехода.</w:t>
      </w:r>
      <w:r w:rsidRPr="00AD283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AD2838">
        <w:rPr>
          <w:rFonts w:ascii="Times New Roman" w:hAnsi="Times New Roman" w:cs="Times New Roman"/>
          <w:color w:val="222222"/>
          <w:sz w:val="24"/>
          <w:szCs w:val="24"/>
        </w:rPr>
        <w:t>П</w:t>
      </w:r>
      <w:r w:rsidRPr="00AD2838">
        <w:rPr>
          <w:rFonts w:ascii="Times New Roman" w:hAnsi="Times New Roman" w:cs="Times New Roman"/>
          <w:color w:val="222222"/>
          <w:sz w:val="24"/>
          <w:szCs w:val="24"/>
        </w:rPr>
        <w:t>роводимостта се обуславя от два типа токоносители –електрони и дупки– за разлика от униполярните транзистори, при които проводимостта се формира само от единия тип токоносители</w:t>
      </w:r>
      <w:r w:rsidRPr="00AD2838">
        <w:rPr>
          <w:rFonts w:ascii="Times New Roman" w:hAnsi="Times New Roman" w:cs="Times New Roman"/>
          <w:color w:val="222222"/>
          <w:sz w:val="24"/>
          <w:szCs w:val="24"/>
        </w:rPr>
        <w:t>. Т</w:t>
      </w:r>
      <w:r w:rsidRPr="00AD2838">
        <w:rPr>
          <w:rFonts w:ascii="Times New Roman" w:hAnsi="Times New Roman" w:cs="Times New Roman"/>
          <w:color w:val="222222"/>
          <w:sz w:val="24"/>
          <w:szCs w:val="24"/>
        </w:rPr>
        <w:t>ой се управлява с ток!</w:t>
      </w:r>
    </w:p>
    <w:p w14:paraId="68889DA2" w14:textId="3B1BD09E" w:rsidR="008859EE" w:rsidRPr="00AD2838" w:rsidRDefault="008859EE" w:rsidP="003D2916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AD283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В зависимост от реда на изграждане на слоевете се различават два основни вида биполярни транзистори: PNP и NPN.</w:t>
      </w:r>
      <w:r w:rsidRPr="00AD283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AD283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Средният слой, общ за двата PN прехода се нарича база (В).</w:t>
      </w:r>
      <w:r w:rsidRPr="00AD283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AD283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Неговата проводимост е противоположна на проводимостите на другите два слоя, които се наричат емитер (Е) и колектор (С).</w:t>
      </w:r>
    </w:p>
    <w:p w14:paraId="0EB9EAEE" w14:textId="44C57B2A" w:rsidR="00D0141F" w:rsidRPr="00AD2838" w:rsidRDefault="00D0141F" w:rsidP="003D291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D2838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bg-BG"/>
        </w:rPr>
        <w:drawing>
          <wp:anchor distT="0" distB="0" distL="114300" distR="114300" simplePos="0" relativeHeight="251665408" behindDoc="1" locked="0" layoutInCell="1" allowOverlap="1" wp14:anchorId="6712E5ED" wp14:editId="0E20166E">
            <wp:simplePos x="0" y="0"/>
            <wp:positionH relativeFrom="margin">
              <wp:align>center</wp:align>
            </wp:positionH>
            <wp:positionV relativeFrom="page">
              <wp:posOffset>2686050</wp:posOffset>
            </wp:positionV>
            <wp:extent cx="2082165" cy="1085850"/>
            <wp:effectExtent l="0" t="0" r="0" b="0"/>
            <wp:wrapNone/>
            <wp:docPr id="6" name="Picture 6" descr="C:\Users\Firgan\Desktop\800px-BJT_Bo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irgan\Desktop\800px-BJT_Both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16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BBD55A" w14:textId="77777777" w:rsidR="00D0141F" w:rsidRPr="00AD2838" w:rsidRDefault="00D0141F" w:rsidP="003D291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535B8B" w14:textId="77777777" w:rsidR="00D0141F" w:rsidRPr="00AD2838" w:rsidRDefault="00D0141F" w:rsidP="003D291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5B99FA" w14:textId="77777777" w:rsidR="00D0141F" w:rsidRPr="00AD2838" w:rsidRDefault="00D0141F" w:rsidP="003D291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E52248" w14:textId="77777777" w:rsidR="00D0141F" w:rsidRPr="00AD2838" w:rsidRDefault="00D0141F" w:rsidP="003D291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AC7844" w14:textId="23F5EBEE" w:rsidR="00323E69" w:rsidRPr="00AD2838" w:rsidRDefault="00D0141F" w:rsidP="003D2916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D283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Вида на транзситора може да се определи посредством посоката на стрелката на емитера (Е)</w:t>
      </w:r>
      <w:r w:rsidR="00323E69" w:rsidRPr="00AD2838">
        <w:rPr>
          <w:rFonts w:ascii="Times New Roman" w:hAnsi="Times New Roman" w:cs="Times New Roman"/>
          <w:sz w:val="24"/>
          <w:szCs w:val="24"/>
        </w:rPr>
        <w:t>.</w:t>
      </w:r>
      <w:r w:rsidRPr="00AD2838">
        <w:rPr>
          <w:rFonts w:ascii="Times New Roman" w:hAnsi="Times New Roman" w:cs="Times New Roman"/>
          <w:sz w:val="24"/>
          <w:szCs w:val="24"/>
        </w:rPr>
        <w:t xml:space="preserve"> </w:t>
      </w:r>
      <w:r w:rsidRPr="00AD283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Всеки един от двата </w:t>
      </w:r>
      <w:r w:rsidRPr="00AD283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PN </w:t>
      </w:r>
      <w:r w:rsidRPr="00AD283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прехода</w:t>
      </w:r>
      <w:r w:rsidRPr="00AD283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AD283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може да бъде включен в права и обратна посока</w:t>
      </w:r>
      <w:r w:rsidRPr="00AD2838">
        <w:rPr>
          <w:rFonts w:ascii="Times New Roman" w:hAnsi="Times New Roman" w:cs="Times New Roman"/>
          <w:sz w:val="24"/>
          <w:szCs w:val="24"/>
        </w:rPr>
        <w:t xml:space="preserve">. </w:t>
      </w:r>
      <w:r w:rsidRPr="00AD283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Този факт дефинира 4 възможни режима на работа на биполярния транзистор</w:t>
      </w:r>
      <w:r w:rsidRPr="00AD283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: </w:t>
      </w:r>
      <w:r w:rsidRPr="00AD2838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нормален активен режим</w:t>
      </w:r>
      <w:r w:rsidRPr="00AD2838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 xml:space="preserve">, </w:t>
      </w:r>
      <w:r w:rsidRPr="00AD2838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инверсен активен режим</w:t>
      </w:r>
      <w:r w:rsidRPr="00AD2838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 xml:space="preserve">, </w:t>
      </w:r>
      <w:r w:rsidRPr="00AD2838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режим на</w:t>
      </w:r>
      <w:r w:rsidRPr="00AD283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AD2838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насищане</w:t>
      </w:r>
      <w:r w:rsidRPr="00AD2838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 xml:space="preserve">, </w:t>
      </w:r>
      <w:r w:rsidRPr="00AD2838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режим на отсечка</w:t>
      </w:r>
      <w:r w:rsidRPr="00AD2838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 xml:space="preserve">. </w:t>
      </w:r>
    </w:p>
    <w:p w14:paraId="49B08CA4" w14:textId="46ED850C" w:rsidR="00323E69" w:rsidRPr="00AD2838" w:rsidRDefault="00D0141F" w:rsidP="003D2916">
      <w:pPr>
        <w:jc w:val="both"/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</w:pPr>
      <w:r w:rsidRPr="00AD283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В </w:t>
      </w:r>
      <w:r w:rsidRPr="00AD2838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активен режим</w:t>
      </w:r>
      <w:r w:rsidRPr="00AD283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транзистора се използва най-често като </w:t>
      </w:r>
      <w:r w:rsidRPr="00AD2838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усилвател на мощността на сигнала</w:t>
      </w:r>
      <w:r w:rsidRPr="00AD2838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 xml:space="preserve">. </w:t>
      </w:r>
      <w:r w:rsidRPr="00AD283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Последните два режима (на насищане и отсечка) се използват когато транзистора се използва като </w:t>
      </w:r>
      <w:r w:rsidRPr="00AD2838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електронен ключ</w:t>
      </w:r>
      <w:r w:rsidRPr="00AD283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  <w:r w:rsidRPr="00AD283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AD283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Запушеният транзистор  практически прекъсва електрическата верига и съответства на отворен механичен ключ</w:t>
      </w:r>
      <w:r w:rsidRPr="00AD283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</w:t>
      </w:r>
      <w:r w:rsidRPr="00AD283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Друг критерий по който могат да се дефинират различните режими на работа на транзистора е дали напреженията с които работи  са постоянни или не</w:t>
      </w:r>
      <w:r w:rsidRPr="00AD283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– </w:t>
      </w:r>
      <w:r w:rsidRPr="00AD2838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статичен</w:t>
      </w:r>
      <w:r w:rsidRPr="00AD2838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 xml:space="preserve"> и динамичен</w:t>
      </w:r>
      <w:r w:rsidRPr="00AD2838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 xml:space="preserve"> режим на работа</w:t>
      </w:r>
      <w:r w:rsidRPr="00AD2838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.</w:t>
      </w:r>
    </w:p>
    <w:p w14:paraId="2115FDCB" w14:textId="2EE04E2F" w:rsidR="00D0141F" w:rsidRPr="00AD2838" w:rsidRDefault="00D0141F" w:rsidP="003D2916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AD283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В</w:t>
      </w:r>
      <w:r w:rsidRPr="00AD283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зависимост от начина на свързване на транзистора, и от това кой е общият електрод, се разглеждат три основни схеми</w:t>
      </w:r>
      <w:r w:rsidRPr="00AD283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: ОЕ, ОБ, ОК.</w:t>
      </w:r>
      <w:r w:rsidR="00D93DD8" w:rsidRPr="00AD283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</w:p>
    <w:p w14:paraId="6E24258E" w14:textId="32A8E356" w:rsidR="00D93DD8" w:rsidRPr="00AD2838" w:rsidRDefault="00D93DD8" w:rsidP="003D2916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AD283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Н</w:t>
      </w:r>
      <w:r w:rsidRPr="00AD283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ай-широка употреба в електрониката намира схема общ емитер, тъй като тя усилва по ток и по напрежение и има най-добро усилване по мощност.</w:t>
      </w:r>
    </w:p>
    <w:p w14:paraId="14262818" w14:textId="0E55C77E" w:rsidR="00AD2838" w:rsidRPr="00AD2838" w:rsidRDefault="00AD2838" w:rsidP="003D2916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AD283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Коефициента на усилване на един транзистор се определя посредством съотношението на изменението на колекторния </w:t>
      </w:r>
      <w:r w:rsidRPr="00AD283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I</w:t>
      </w:r>
      <w:r w:rsidRPr="00AD283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vertAlign w:val="subscript"/>
        </w:rPr>
        <w:t>ц</w:t>
      </w:r>
      <w:r w:rsidRPr="00AD283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ток спрямо изменението на базовия ток </w:t>
      </w:r>
      <w:proofErr w:type="spellStart"/>
      <w:r w:rsidRPr="00AD283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I</w:t>
      </w:r>
      <w:r w:rsidRPr="00AD283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vertAlign w:val="subscript"/>
          <w:lang w:val="en-US"/>
        </w:rPr>
        <w:t>b</w:t>
      </w:r>
      <w:proofErr w:type="spellEnd"/>
      <w:r w:rsidRPr="00AD283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 Коефициента на усилване β е безразмерна величина.</w:t>
      </w:r>
    </w:p>
    <w:p w14:paraId="0BD2F575" w14:textId="7E4C011D" w:rsidR="00AD2838" w:rsidRPr="00AD2838" w:rsidRDefault="00AD2838" w:rsidP="003D2916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m:oMathPara>
        <m:oMath>
          <m:r>
            <w:rPr>
              <w:rFonts w:ascii="Cambria Math" w:hAnsi="Cambria Math" w:cs="Times New Roman"/>
              <w:color w:val="222222"/>
              <w:sz w:val="24"/>
              <w:szCs w:val="24"/>
              <w:shd w:val="clear" w:color="auto" w:fill="FFFFFF"/>
            </w:rPr>
            <m:t>β</m:t>
          </m:r>
          <w:bookmarkStart w:id="0" w:name="_Hlk87477591"/>
          <m:r>
            <w:rPr>
              <w:rFonts w:ascii="Cambria Math" w:hAnsi="Cambria Math" w:cs="Times New Roman"/>
              <w:color w:val="222222"/>
              <w:sz w:val="24"/>
              <w:szCs w:val="24"/>
              <w:shd w:val="clear" w:color="auto" w:fill="FFFFFF"/>
            </w:rPr>
            <m:t xml:space="preserve">= </m:t>
          </m:r>
          <w:bookmarkEnd w:id="0"/>
          <m:f>
            <m:fPr>
              <m:ctrlPr>
                <w:rPr>
                  <w:rFonts w:ascii="Cambria Math" w:hAnsi="Cambria Math" w:cs="Times New Roman"/>
                  <w:i/>
                  <w:color w:val="222222"/>
                  <w:sz w:val="24"/>
                  <w:szCs w:val="24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Times New Roman"/>
                  <w:color w:val="222222"/>
                  <w:sz w:val="24"/>
                  <w:szCs w:val="24"/>
                  <w:shd w:val="clear" w:color="auto" w:fill="FFFFFF"/>
                </w:rPr>
                <m:t>Δ</m:t>
              </m:r>
              <m:r>
                <w:rPr>
                  <w:rFonts w:ascii="Cambria Math" w:hAnsi="Cambria Math" w:cs="Times New Roman"/>
                  <w:color w:val="222222"/>
                  <w:sz w:val="24"/>
                  <w:szCs w:val="24"/>
                  <w:shd w:val="clear" w:color="auto" w:fill="FFFFFF"/>
                  <w:lang w:val="en-US"/>
                </w:rPr>
                <m:t>Ic</m:t>
              </m:r>
            </m:num>
            <m:den>
              <m:r>
                <w:rPr>
                  <w:rFonts w:ascii="Cambria Math" w:hAnsi="Cambria Math" w:cs="Times New Roman"/>
                  <w:color w:val="222222"/>
                  <w:sz w:val="24"/>
                  <w:szCs w:val="24"/>
                  <w:shd w:val="clear" w:color="auto" w:fill="FFFFFF"/>
                </w:rPr>
                <m:t>ΔIb</m:t>
              </m:r>
            </m:den>
          </m:f>
        </m:oMath>
      </m:oMathPara>
    </w:p>
    <w:p w14:paraId="736045CF" w14:textId="77777777" w:rsidR="00D93DD8" w:rsidRPr="00AD2838" w:rsidRDefault="00D93DD8" w:rsidP="003D291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C950B3" w14:textId="494B069A" w:rsidR="003D2916" w:rsidRPr="00AD2838" w:rsidRDefault="00AD2838" w:rsidP="003D2916">
      <w:pPr>
        <w:jc w:val="both"/>
        <w:rPr>
          <w:rFonts w:ascii="Times New Roman" w:hAnsi="Times New Roman" w:cs="Times New Roman"/>
          <w:sz w:val="24"/>
          <w:szCs w:val="24"/>
        </w:rPr>
      </w:pPr>
      <w:r w:rsidRPr="00AD283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Четирите основни семейства статични характеристики за транзистора свързан в схема ОЕ са: а) предавателни характеристики (характеристики на прякото предаване), б) входна характеристика, в) изходна характеристика и г) характеристика на обратното предаване.</w:t>
      </w:r>
    </w:p>
    <w:p w14:paraId="05F38E4E" w14:textId="77777777" w:rsidR="00AD2838" w:rsidRDefault="00AD2838" w:rsidP="00BE57E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2062B40" w14:textId="034BDB04" w:rsidR="009535F3" w:rsidRPr="00AD2838" w:rsidRDefault="00BE57E6" w:rsidP="00BE57E6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AD2838">
        <w:rPr>
          <w:rFonts w:ascii="Times New Roman" w:eastAsiaTheme="minorEastAsia" w:hAnsi="Times New Roman" w:cs="Times New Roman"/>
          <w:b/>
          <w:bCs/>
          <w:sz w:val="24"/>
          <w:szCs w:val="24"/>
        </w:rPr>
        <w:lastRenderedPageBreak/>
        <w:t xml:space="preserve">Поставена задача: </w:t>
      </w:r>
      <w:r w:rsidR="00F44849" w:rsidRPr="00AD2838">
        <w:rPr>
          <w:rFonts w:ascii="Times New Roman" w:eastAsiaTheme="minorEastAsia" w:hAnsi="Times New Roman" w:cs="Times New Roman"/>
          <w:sz w:val="24"/>
          <w:szCs w:val="24"/>
        </w:rPr>
        <w:t>Построяване на виртуалната опитна остановка</w:t>
      </w:r>
      <w:r w:rsidR="00AD2838" w:rsidRPr="00DE7A8C">
        <w:rPr>
          <w:rFonts w:ascii="Times New Roman" w:hAnsi="Times New Roman" w:cs="Times New Roman"/>
          <w:sz w:val="24"/>
          <w:szCs w:val="24"/>
        </w:rPr>
        <w:t>, използвана за изследване на биполярен транзистор</w:t>
      </w:r>
      <w:r w:rsidR="000A266E">
        <w:rPr>
          <w:rFonts w:ascii="Times New Roman" w:hAnsi="Times New Roman" w:cs="Times New Roman"/>
          <w:sz w:val="24"/>
          <w:szCs w:val="24"/>
        </w:rPr>
        <w:t>.</w:t>
      </w:r>
    </w:p>
    <w:p w14:paraId="023864BB" w14:textId="4F17301F" w:rsidR="009535F3" w:rsidRPr="00AD2838" w:rsidRDefault="003D0558" w:rsidP="00BE57E6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27821A66" wp14:editId="105230FA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760720" cy="4032250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E49B2D" w14:textId="426A34F5" w:rsidR="00524991" w:rsidRPr="00AD2838" w:rsidRDefault="00524991" w:rsidP="00BE57E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7F0566" w14:textId="77777777" w:rsidR="003D0558" w:rsidRDefault="003D0558" w:rsidP="00BE57E6">
      <w:pPr>
        <w:jc w:val="both"/>
        <w:rPr>
          <w:noProof/>
        </w:rPr>
      </w:pPr>
    </w:p>
    <w:p w14:paraId="14E6BC3A" w14:textId="71BAB998" w:rsidR="00524991" w:rsidRPr="00AD2838" w:rsidRDefault="00524991" w:rsidP="00BE57E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69FBAE" w14:textId="3369B729" w:rsidR="007A4620" w:rsidRPr="00AD2838" w:rsidRDefault="007A4620" w:rsidP="00BE57E6">
      <w:pPr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</w:p>
    <w:p w14:paraId="23F70512" w14:textId="04688016" w:rsidR="00524991" w:rsidRPr="00AD2838" w:rsidRDefault="00524991" w:rsidP="00BE57E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E060F5" w14:textId="24E28639" w:rsidR="00524991" w:rsidRPr="00AD2838" w:rsidRDefault="00524991" w:rsidP="00BE57E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13F6CB" w14:textId="1FC687FC" w:rsidR="00524991" w:rsidRPr="00AD2838" w:rsidRDefault="00524991" w:rsidP="00BE57E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646081" w14:textId="49853BFA" w:rsidR="00BC75E0" w:rsidRPr="00AD2838" w:rsidRDefault="00BC75E0" w:rsidP="00BE57E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75BFE5" w14:textId="52E7A186" w:rsidR="00BC75E0" w:rsidRPr="00AD2838" w:rsidRDefault="00BC75E0" w:rsidP="00BE57E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D62C27" w14:textId="0FCF9205" w:rsidR="003D0558" w:rsidRDefault="003D0558" w:rsidP="00BE57E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931D57" w14:textId="77777777" w:rsidR="003D0558" w:rsidRDefault="003D0558" w:rsidP="00BE57E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AF7F48" w14:textId="4075EFB8" w:rsidR="003D0558" w:rsidRDefault="003D0558" w:rsidP="00BE57E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1F1DA0" w14:textId="262106F6" w:rsidR="003D0558" w:rsidRDefault="003D0558" w:rsidP="00BE57E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B018F1" w14:textId="376BF446" w:rsidR="003D0558" w:rsidRDefault="003D0558" w:rsidP="00BE57E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648DC9" w14:textId="3B20D574" w:rsidR="00BE57E6" w:rsidRPr="0006291F" w:rsidRDefault="0006291F" w:rsidP="00BE57E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5ACEC59F" wp14:editId="47BA7210">
            <wp:simplePos x="0" y="0"/>
            <wp:positionH relativeFrom="margin">
              <wp:posOffset>-357505</wp:posOffset>
            </wp:positionH>
            <wp:positionV relativeFrom="page">
              <wp:posOffset>7696200</wp:posOffset>
            </wp:positionV>
            <wp:extent cx="6231255" cy="1713865"/>
            <wp:effectExtent l="0" t="0" r="0" b="6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10" t="65021" r="16799" b="9054"/>
                    <a:stretch/>
                  </pic:blipFill>
                  <pic:spPr bwMode="auto">
                    <a:xfrm>
                      <a:off x="0" y="0"/>
                      <a:ext cx="6231255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4F914562" wp14:editId="671A5323">
            <wp:simplePos x="0" y="0"/>
            <wp:positionH relativeFrom="margin">
              <wp:align>center</wp:align>
            </wp:positionH>
            <wp:positionV relativeFrom="page">
              <wp:posOffset>6092190</wp:posOffset>
            </wp:positionV>
            <wp:extent cx="6261735" cy="1617345"/>
            <wp:effectExtent l="0" t="0" r="5715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99" t="26492" r="16833" b="49582"/>
                    <a:stretch/>
                  </pic:blipFill>
                  <pic:spPr bwMode="auto">
                    <a:xfrm>
                      <a:off x="0" y="0"/>
                      <a:ext cx="6261735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535F3" w:rsidRPr="00AD2838">
        <w:rPr>
          <w:rFonts w:ascii="Times New Roman" w:hAnsi="Times New Roman" w:cs="Times New Roman"/>
          <w:b/>
          <w:bCs/>
          <w:sz w:val="24"/>
          <w:szCs w:val="24"/>
        </w:rPr>
        <w:t>Извод:</w:t>
      </w:r>
    </w:p>
    <w:sectPr w:rsidR="00BE57E6" w:rsidRPr="0006291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6C7"/>
    <w:rsid w:val="00041103"/>
    <w:rsid w:val="00044879"/>
    <w:rsid w:val="0006291F"/>
    <w:rsid w:val="000A266E"/>
    <w:rsid w:val="000A4D62"/>
    <w:rsid w:val="000C49D0"/>
    <w:rsid w:val="000D58FE"/>
    <w:rsid w:val="001867C9"/>
    <w:rsid w:val="00310146"/>
    <w:rsid w:val="00323E69"/>
    <w:rsid w:val="00386DFF"/>
    <w:rsid w:val="003976C7"/>
    <w:rsid w:val="003A1FA4"/>
    <w:rsid w:val="003D0558"/>
    <w:rsid w:val="003D2916"/>
    <w:rsid w:val="003D681B"/>
    <w:rsid w:val="00475358"/>
    <w:rsid w:val="00524991"/>
    <w:rsid w:val="00584B52"/>
    <w:rsid w:val="005B6D3F"/>
    <w:rsid w:val="0063246D"/>
    <w:rsid w:val="00692A00"/>
    <w:rsid w:val="00741EEC"/>
    <w:rsid w:val="007A4620"/>
    <w:rsid w:val="007D01A0"/>
    <w:rsid w:val="007D688D"/>
    <w:rsid w:val="0084448B"/>
    <w:rsid w:val="008859EE"/>
    <w:rsid w:val="008C6949"/>
    <w:rsid w:val="009535F3"/>
    <w:rsid w:val="00981BEF"/>
    <w:rsid w:val="00AD2838"/>
    <w:rsid w:val="00B91E27"/>
    <w:rsid w:val="00BC75E0"/>
    <w:rsid w:val="00BE57E6"/>
    <w:rsid w:val="00CE75DF"/>
    <w:rsid w:val="00D0141F"/>
    <w:rsid w:val="00D93DD8"/>
    <w:rsid w:val="00DA2523"/>
    <w:rsid w:val="00DD40EC"/>
    <w:rsid w:val="00E03DE2"/>
    <w:rsid w:val="00E10508"/>
    <w:rsid w:val="00F22C54"/>
    <w:rsid w:val="00F346D8"/>
    <w:rsid w:val="00F44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793AAD"/>
  <w15:chartTrackingRefBased/>
  <w15:docId w15:val="{840C05DF-D796-49D2-B041-D6D1CD73E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D58FE"/>
    <w:rPr>
      <w:color w:val="808080"/>
    </w:rPr>
  </w:style>
  <w:style w:type="table" w:styleId="TableGrid">
    <w:name w:val="Table Grid"/>
    <w:basedOn w:val="TableNormal"/>
    <w:uiPriority w:val="39"/>
    <w:rsid w:val="009535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3</Pages>
  <Words>428</Words>
  <Characters>2441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yavor300</dc:creator>
  <cp:keywords/>
  <dc:description/>
  <cp:lastModifiedBy>yavor300</cp:lastModifiedBy>
  <cp:revision>24</cp:revision>
  <dcterms:created xsi:type="dcterms:W3CDTF">2021-11-08T13:13:00Z</dcterms:created>
  <dcterms:modified xsi:type="dcterms:W3CDTF">2021-11-10T21:08:00Z</dcterms:modified>
</cp:coreProperties>
</file>