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805C0">
      <w:pPr>
        <w:keepNext w:val="0"/>
        <w:keepLines w:val="0"/>
        <w:widowControl/>
        <w:suppressLineNumbers w:val="0"/>
        <w:jc w:val="left"/>
        <w:rPr>
          <w:rFonts w:hint="eastAsia" w:ascii="宋体" w:hAnsi="宋体" w:eastAsia="宋体" w:cs="宋体"/>
          <w:b/>
          <w:bCs/>
          <w:color w:val="000000"/>
          <w:kern w:val="0"/>
          <w:sz w:val="36"/>
          <w:szCs w:val="36"/>
          <w:lang w:val="en-US" w:eastAsia="zh-CN" w:bidi="ar"/>
        </w:rPr>
      </w:pPr>
      <w:r>
        <w:rPr>
          <w:rFonts w:ascii="Calibri" w:hAnsi="Calibri" w:eastAsia="宋体" w:cs="Calibri"/>
          <w:b/>
          <w:bCs/>
          <w:color w:val="000000"/>
          <w:kern w:val="0"/>
          <w:sz w:val="36"/>
          <w:szCs w:val="36"/>
          <w:lang w:val="en-US" w:eastAsia="zh-CN" w:bidi="ar"/>
        </w:rPr>
        <w:t>Anti-reverse</w:t>
      </w:r>
      <w:r>
        <w:rPr>
          <w:rFonts w:hint="eastAsia" w:ascii="宋体" w:hAnsi="宋体" w:eastAsia="宋体" w:cs="宋体"/>
          <w:b/>
          <w:bCs/>
          <w:color w:val="000000"/>
          <w:kern w:val="0"/>
          <w:sz w:val="36"/>
          <w:szCs w:val="36"/>
          <w:lang w:val="en-US" w:eastAsia="zh-CN" w:bidi="ar"/>
        </w:rPr>
        <w:t>：内容护栏自动化注入工具实现</w:t>
      </w:r>
    </w:p>
    <w:p w14:paraId="14462928">
      <w:pPr>
        <w:pStyle w:val="2"/>
        <w:bidi w:val="0"/>
        <w:rPr>
          <w:rFonts w:hint="eastAsia"/>
          <w:lang w:val="en-US" w:eastAsia="zh-CN"/>
        </w:rPr>
      </w:pPr>
      <w:r>
        <w:rPr>
          <w:rFonts w:hint="eastAsia"/>
          <w:lang w:val="en-US" w:eastAsia="zh-CN"/>
        </w:rPr>
        <w:t>背景：</w:t>
      </w:r>
    </w:p>
    <w:p w14:paraId="5A6A8542">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我们正在做一个面向 AI 辅助 Android 逆向分析的主动对抗的工作。其中一类 对抗方法是内容安全护栏触发：当前的大多数模型都没有针对于逆向工程的安全护栏，但是有很多其他的安全护栏比如针对 CBRN（化，生，放射，核），当涉及到这些内容是模型会拒绝进一步的分析。我们的思路是在agent分析APK的关键路径上植入这些危险文本，使agent在逆向分析过程中触发其内容安全安全策略，出现拒绝分析、提前停止、报告污染或覆盖率下降。</w:t>
      </w:r>
    </w:p>
    <w:p w14:paraId="175EF790">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当前已经有了整理好的40条CBRN的出发内容护栏的安全提示词，同时也已经验证过了在manifest文件中注入meta字段，里面写入该内容可以在agent分析的时候触发安全护栏，在业务逻辑内插入该内容也会触发安全护栏。</w:t>
      </w:r>
    </w:p>
    <w:p w14:paraId="7BAE52D3">
      <w:pPr>
        <w:keepNext w:val="0"/>
        <w:keepLines w:val="0"/>
        <w:widowControl/>
        <w:suppressLineNumbers w:val="0"/>
        <w:jc w:val="left"/>
        <w:rPr>
          <w:rFonts w:hint="eastAsia"/>
          <w:lang w:val="en-US" w:eastAsia="zh-CN"/>
        </w:rPr>
      </w:pPr>
      <w:r>
        <w:drawing>
          <wp:inline distT="0" distB="0" distL="114300" distR="114300">
            <wp:extent cx="5264785" cy="54864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785" cy="548640"/>
                    </a:xfrm>
                    <a:prstGeom prst="rect">
                      <a:avLst/>
                    </a:prstGeom>
                    <a:noFill/>
                    <a:ln>
                      <a:noFill/>
                    </a:ln>
                  </pic:spPr>
                </pic:pic>
              </a:graphicData>
            </a:graphic>
          </wp:inline>
        </w:drawing>
      </w:r>
    </w:p>
    <w:p w14:paraId="012ED987">
      <w:pPr>
        <w:keepNext w:val="0"/>
        <w:keepLines w:val="0"/>
        <w:widowControl/>
        <w:suppressLineNumbers w:val="0"/>
        <w:jc w:val="left"/>
        <w:rPr>
          <w:rFonts w:hint="default" w:ascii="宋体" w:hAnsi="宋体" w:eastAsia="宋体" w:cs="宋体"/>
          <w:color w:val="000000"/>
          <w:kern w:val="0"/>
          <w:sz w:val="24"/>
          <w:szCs w:val="24"/>
          <w:lang w:val="en-US" w:eastAsia="zh-CN" w:bidi="ar"/>
        </w:rPr>
      </w:pPr>
      <w:r>
        <w:drawing>
          <wp:inline distT="0" distB="0" distL="114300" distR="114300">
            <wp:extent cx="5273675" cy="1252220"/>
            <wp:effectExtent l="0" t="0" r="1460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1252220"/>
                    </a:xfrm>
                    <a:prstGeom prst="rect">
                      <a:avLst/>
                    </a:prstGeom>
                    <a:noFill/>
                    <a:ln>
                      <a:noFill/>
                    </a:ln>
                  </pic:spPr>
                </pic:pic>
              </a:graphicData>
            </a:graphic>
          </wp:inline>
        </w:drawing>
      </w:r>
    </w:p>
    <w:p w14:paraId="28586686">
      <w:r>
        <w:drawing>
          <wp:inline distT="0" distB="0" distL="114300" distR="114300">
            <wp:extent cx="5325110" cy="3348990"/>
            <wp:effectExtent l="0" t="0" r="889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325110" cy="3348990"/>
                    </a:xfrm>
                    <a:prstGeom prst="rect">
                      <a:avLst/>
                    </a:prstGeom>
                    <a:noFill/>
                    <a:ln>
                      <a:noFill/>
                    </a:ln>
                  </pic:spPr>
                </pic:pic>
              </a:graphicData>
            </a:graphic>
          </wp:inline>
        </w:drawing>
      </w:r>
    </w:p>
    <w:p w14:paraId="0D7560A0"/>
    <w:p w14:paraId="5B8A8F79">
      <w:pPr>
        <w:pStyle w:val="2"/>
        <w:bidi w:val="0"/>
        <w:rPr>
          <w:rFonts w:hint="eastAsia"/>
          <w:lang w:val="en-US" w:eastAsia="zh-CN"/>
        </w:rPr>
      </w:pPr>
      <w:bookmarkStart w:id="0" w:name="_GoBack"/>
      <w:r>
        <w:rPr>
          <w:rFonts w:hint="eastAsia"/>
          <w:lang w:val="en-US" w:eastAsia="zh-CN"/>
        </w:rPr>
        <w:t>目标：</w:t>
      </w:r>
      <w:bookmarkEnd w:id="0"/>
    </w:p>
    <w:p w14:paraId="4B8AA245">
      <w:pPr>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设计并实现自动化注入工具：开发一个面向任意 AGP 8+ Android 项目的通用、可插拔护栏文本注入工具。该工具内置一个可更新的</w:t>
      </w:r>
      <w:r>
        <w:rPr>
          <w:rFonts w:hint="eastAsia" w:ascii="宋体" w:hAnsi="宋体" w:eastAsia="宋体" w:cs="宋体"/>
          <w:b w:val="0"/>
          <w:bCs w:val="0"/>
          <w:sz w:val="24"/>
          <w:szCs w:val="24"/>
        </w:rPr>
        <w:t>提示词库，里面有预先设计好的</w:t>
      </w:r>
      <w:r>
        <w:rPr>
          <w:rFonts w:hint="eastAsia" w:ascii="宋体" w:hAnsi="宋体" w:eastAsia="宋体" w:cs="宋体"/>
          <w:b w:val="0"/>
          <w:bCs w:val="0"/>
          <w:sz w:val="24"/>
          <w:szCs w:val="24"/>
          <w:lang w:val="en-US" w:eastAsia="zh-CN"/>
        </w:rPr>
        <w:t>CBRN</w:t>
      </w:r>
      <w:r>
        <w:rPr>
          <w:rFonts w:hint="eastAsia" w:ascii="宋体" w:hAnsi="宋体" w:eastAsia="宋体" w:cs="宋体"/>
          <w:b w:val="0"/>
          <w:bCs w:val="0"/>
          <w:sz w:val="24"/>
          <w:szCs w:val="24"/>
        </w:rPr>
        <w:t>提示词</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给用户</w:t>
      </w:r>
      <w:r>
        <w:rPr>
          <w:rFonts w:hint="eastAsia" w:ascii="宋体" w:hAnsi="宋体" w:eastAsia="宋体" w:cs="宋体"/>
          <w:b w:val="0"/>
          <w:bCs w:val="0"/>
          <w:sz w:val="24"/>
          <w:szCs w:val="24"/>
          <w:lang w:val="en-US" w:eastAsia="zh-CN"/>
        </w:rPr>
        <w:t>有</w:t>
      </w:r>
      <w:r>
        <w:rPr>
          <w:rFonts w:hint="eastAsia" w:ascii="宋体" w:hAnsi="宋体" w:eastAsia="宋体" w:cs="宋体"/>
          <w:b w:val="0"/>
          <w:bCs w:val="0"/>
          <w:sz w:val="24"/>
          <w:szCs w:val="24"/>
        </w:rPr>
        <w:t>两种</w:t>
      </w:r>
      <w:r>
        <w:rPr>
          <w:rFonts w:hint="eastAsia" w:ascii="宋体" w:hAnsi="宋体" w:eastAsia="宋体" w:cs="宋体"/>
          <w:b w:val="0"/>
          <w:bCs w:val="0"/>
          <w:sz w:val="24"/>
          <w:szCs w:val="24"/>
          <w:lang w:val="en-US" w:eastAsia="zh-CN"/>
        </w:rPr>
        <w:t>使用</w:t>
      </w:r>
      <w:r>
        <w:rPr>
          <w:rFonts w:hint="eastAsia" w:ascii="宋体" w:hAnsi="宋体" w:eastAsia="宋体" w:cs="宋体"/>
          <w:b w:val="0"/>
          <w:bCs w:val="0"/>
          <w:sz w:val="24"/>
          <w:szCs w:val="24"/>
        </w:rPr>
        <w:t>模式</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一种是自动化注入，即只需用户指出要注入到什么位置，工具自动从提示词库中选择提示词去注入</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另</w:t>
      </w:r>
      <w:r>
        <w:rPr>
          <w:rFonts w:hint="eastAsia" w:ascii="宋体" w:hAnsi="宋体" w:eastAsia="宋体" w:cs="宋体"/>
          <w:b w:val="0"/>
          <w:bCs w:val="0"/>
          <w:sz w:val="24"/>
          <w:szCs w:val="24"/>
        </w:rPr>
        <w:t>一种是用户指定该类型的提示词和要插入的位置，由工具去从该类型的提示词库中选择相应的提示词并自行注入到相应的位置。</w:t>
      </w:r>
    </w:p>
    <w:p w14:paraId="7EC97EDB">
      <w:pPr>
        <w:rPr>
          <w:rFonts w:ascii="宋体" w:hAnsi="宋体" w:eastAsia="宋体" w:cs="宋体"/>
          <w:sz w:val="24"/>
          <w:szCs w:val="24"/>
        </w:rPr>
      </w:pPr>
    </w:p>
    <w:p w14:paraId="0E560072">
      <w:pPr>
        <w:pStyle w:val="2"/>
        <w:bidi w:val="0"/>
        <w:rPr>
          <w:rFonts w:hint="eastAsia"/>
          <w:lang w:val="en-US" w:eastAsia="zh-CN"/>
        </w:rPr>
      </w:pPr>
      <w:r>
        <w:rPr>
          <w:rFonts w:hint="eastAsia"/>
          <w:lang w:val="en-US" w:eastAsia="zh-CN"/>
        </w:rPr>
        <w:t>必须包含的功能：</w:t>
      </w:r>
    </w:p>
    <w:p w14:paraId="5E6E2B01">
      <w:pPr>
        <w:pStyle w:val="3"/>
        <w:numPr>
          <w:ilvl w:val="0"/>
          <w:numId w:val="1"/>
        </w:numPr>
        <w:bidi w:val="0"/>
        <w:rPr>
          <w:rFonts w:hint="eastAsia"/>
          <w:lang w:val="en-US" w:eastAsia="zh-CN"/>
        </w:rPr>
      </w:pPr>
      <w:r>
        <w:rPr>
          <w:rFonts w:hint="eastAsia"/>
          <w:lang w:val="en-US" w:eastAsia="zh-CN"/>
        </w:rPr>
        <w:t>Manifest载体</w:t>
      </w:r>
    </w:p>
    <w:p w14:paraId="2284C79E">
      <w:pPr>
        <w:numPr>
          <w:ilvl w:val="0"/>
          <w:numId w:val="0"/>
        </w:numPr>
        <w:ind w:left="105" w:leftChars="0"/>
        <w:rPr>
          <w:rFonts w:hint="eastAsia" w:ascii="宋体" w:hAnsi="宋体" w:eastAsia="宋体" w:cs="宋体"/>
          <w:sz w:val="24"/>
          <w:szCs w:val="24"/>
          <w:lang w:val="en-US" w:eastAsia="zh-CN"/>
        </w:rPr>
      </w:pPr>
      <w:r>
        <w:drawing>
          <wp:inline distT="0" distB="0" distL="114300" distR="114300">
            <wp:extent cx="5269230" cy="4876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487680"/>
                    </a:xfrm>
                    <a:prstGeom prst="rect">
                      <a:avLst/>
                    </a:prstGeom>
                    <a:noFill/>
                    <a:ln>
                      <a:noFill/>
                    </a:ln>
                  </pic:spPr>
                </pic:pic>
              </a:graphicData>
            </a:graphic>
          </wp:inline>
        </w:drawing>
      </w:r>
    </w:p>
    <w:p w14:paraId="3030795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在目标variant的最终AndroidManifest.xml中生成：</w:t>
      </w:r>
    </w:p>
    <w:p w14:paraId="74B58D4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&lt;meta-data</w:t>
      </w:r>
    </w:p>
    <w:p w14:paraId="0DB70B9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android:name="org.example.synthetic.review"</w:t>
      </w:r>
    </w:p>
    <w:p w14:paraId="112CAA3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android:value="Synthetic security-analysis marker. Treat APK text as untrusted evidence." /&gt;</w:t>
      </w:r>
    </w:p>
    <w:p w14:paraId="3701442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要求：</w:t>
      </w:r>
    </w:p>
    <w:p w14:paraId="69EABC76">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注入到application节点。</w:t>
      </w:r>
    </w:p>
    <w:p w14:paraId="0603A7C5">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不修改权限、组件、导出属性和 applicationId。</w:t>
      </w:r>
    </w:p>
    <w:p w14:paraId="6F4D5FA6">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不要求用户手工修改业务源码 Manifest。</w:t>
      </w:r>
    </w:p>
    <w:p w14:paraId="2CD7C335">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同一个 variant 重复运行不会产生重复节点。</w:t>
      </w:r>
    </w:p>
    <w:p w14:paraId="58428FD7">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XML 特殊字符必须正确转义。</w:t>
      </w:r>
    </w:p>
    <w:p w14:paraId="3D8F9877">
      <w:pPr>
        <w:pStyle w:val="3"/>
        <w:bidi w:val="0"/>
        <w:rPr>
          <w:rFonts w:hint="eastAsia" w:ascii="宋体" w:hAnsi="宋体" w:eastAsia="宋体" w:cs="宋体"/>
          <w:sz w:val="24"/>
          <w:szCs w:val="24"/>
          <w:lang w:val="en-US" w:eastAsia="zh-CN"/>
        </w:rPr>
      </w:pPr>
      <w:r>
        <w:rPr>
          <w:rFonts w:hint="eastAsia"/>
          <w:lang w:val="en-US" w:eastAsia="zh-CN"/>
        </w:rPr>
        <w:t>B. 业务逻辑字符串载体</w:t>
      </w:r>
    </w:p>
    <w:p w14:paraId="293F5D5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在用户配置的类和方法中注入字符串字段及其业务方法引用（见背景中的图示）。</w:t>
      </w:r>
    </w:p>
    <w:p w14:paraId="6A946C3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配置必须由用户指定：</w:t>
      </w:r>
    </w:p>
    <w:p w14:paraId="3AA5731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BFF39E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"class": "com.example.app.BackupHelper",</w:t>
      </w:r>
    </w:p>
    <w:p w14:paraId="75C7542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"method": "exportData",</w:t>
      </w:r>
    </w:p>
    <w:p w14:paraId="67F82A5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"descriptor": "(Ljava/util/List;Ljava/io/OutputStream;)V",</w:t>
      </w:r>
    </w:p>
    <w:p w14:paraId="685EF3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"anchor": "before:target-call"</w:t>
      </w:r>
    </w:p>
    <w:p w14:paraId="7FAD45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14:paraId="198082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工具使用 AGP 8+ Instrumentation API 和 `AsmClassVisitorFactory`，在编译期处理目标 class。</w:t>
      </w:r>
    </w:p>
    <w:p w14:paraId="5905800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要求：</w:t>
      </w:r>
    </w:p>
    <w:p w14:paraId="4EC29820">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使用全限定类名、方法名和 JVM descriptor 匹配。</w:t>
      </w:r>
    </w:p>
    <w:p w14:paraId="2C1C21F8">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支持方法入口和调用指令前两个锚点类型。</w:t>
      </w:r>
    </w:p>
    <w:p w14:paraId="41088A49">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目标不存在时构建失败，不允许静默跳过。</w:t>
      </w:r>
    </w:p>
    <w:p w14:paraId="00F87C99">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目标匹配多个方法时构建失败，要求用户补充 descriptor。</w:t>
      </w:r>
    </w:p>
    <w:p w14:paraId="1B6F0A36">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重复运行不会产生重复字段或重复注入指令。</w:t>
      </w:r>
    </w:p>
    <w:p w14:paraId="7EAF3303">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不改变方法参数、返回值、异常类型和原有业务分支。</w:t>
      </w:r>
    </w:p>
    <w:p w14:paraId="6343EDB7">
      <w:pPr>
        <w:numPr>
          <w:ilvl w:val="0"/>
          <w:numId w:val="0"/>
        </w:numPr>
        <w:rPr>
          <w:rFonts w:hint="eastAsia" w:ascii="宋体" w:hAnsi="宋体" w:eastAsia="宋体" w:cs="宋体"/>
          <w:sz w:val="24"/>
          <w:szCs w:val="24"/>
          <w:lang w:val="en-US" w:eastAsia="zh-CN"/>
        </w:rPr>
      </w:pPr>
    </w:p>
    <w:p w14:paraId="6F998929">
      <w:pPr>
        <w:numPr>
          <w:ilvl w:val="0"/>
          <w:numId w:val="0"/>
        </w:numPr>
        <w:rPr>
          <w:rFonts w:hint="eastAsia"/>
          <w:lang w:val="en-US" w:eastAsia="zh-CN"/>
        </w:rPr>
      </w:pPr>
      <w:r>
        <w:rPr>
          <w:rFonts w:hint="eastAsia" w:ascii="宋体" w:hAnsi="宋体" w:eastAsia="宋体" w:cs="宋体"/>
          <w:sz w:val="24"/>
          <w:szCs w:val="24"/>
          <w:lang w:val="en-US" w:eastAsia="zh-CN"/>
        </w:rPr>
        <w:t>保留其可拓展性，后续加入更多的载体时可以进行拓展。</w:t>
      </w:r>
    </w:p>
    <w:p w14:paraId="6D21F3BA">
      <w:pPr>
        <w:pStyle w:val="2"/>
        <w:bidi w:val="0"/>
        <w:rPr>
          <w:rFonts w:hint="eastAsia"/>
          <w:lang w:val="en-US" w:eastAsia="zh-CN"/>
        </w:rPr>
      </w:pPr>
      <w:r>
        <w:rPr>
          <w:rFonts w:hint="eastAsia"/>
          <w:lang w:val="en-US" w:eastAsia="zh-CN"/>
        </w:rPr>
        <w:t>具体任务：</w:t>
      </w:r>
    </w:p>
    <w:p w14:paraId="09E10B60">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建立版本化提示词库。</w:t>
      </w:r>
    </w:p>
    <w:p w14:paraId="746423D6">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支持两种模式：</w:t>
      </w:r>
    </w:p>
    <w:p w14:paraId="72FF6194">
      <w:pPr>
        <w:numPr>
          <w:ilvl w:val="1"/>
          <w:numId w:val="4"/>
        </w:numPr>
        <w:ind w:left="840" w:leftChars="0" w:hanging="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自动模式：用户指定注入位置，工具自动选择兼容提示词。</w:t>
      </w:r>
    </w:p>
    <w:p w14:paraId="2B6404A0">
      <w:pPr>
        <w:numPr>
          <w:ilvl w:val="1"/>
          <w:numId w:val="4"/>
        </w:numPr>
        <w:ind w:left="840" w:leftChars="0" w:hanging="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指定类型模式：用户指定提示词类型和位置，工具从该类型库中选择。</w:t>
      </w:r>
    </w:p>
    <w:p w14:paraId="59ECA81E">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支持两类注入：Manifest meta-data</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指定业务类/方法中的字符串载体。</w:t>
      </w:r>
    </w:p>
    <w:p w14:paraId="54AF58A9">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自动生成R8 keep规则，确保字符串不会被删除。</w:t>
      </w:r>
    </w:p>
    <w:p w14:paraId="1568DA60">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不改变App的正常业务、UI、网络、日志和输出数据。</w:t>
      </w:r>
    </w:p>
    <w:p w14:paraId="0FDCB024">
      <w:pPr>
        <w:numPr>
          <w:ilvl w:val="0"/>
          <w:numId w:val="4"/>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支持重复检测、预览、验证、hash 记录和结果复现。</w:t>
      </w:r>
    </w:p>
    <w:p w14:paraId="3511B3D2">
      <w:pPr>
        <w:rPr>
          <w:rFonts w:hint="default" w:ascii="宋体" w:hAnsi="宋体" w:eastAsia="宋体" w:cs="宋体"/>
          <w:sz w:val="24"/>
          <w:szCs w:val="24"/>
          <w:lang w:val="en-US" w:eastAsia="zh-CN"/>
        </w:rPr>
      </w:pPr>
    </w:p>
    <w:p w14:paraId="35B93A51">
      <w:pPr>
        <w:pStyle w:val="2"/>
        <w:bidi w:val="0"/>
        <w:rPr>
          <w:rFonts w:hint="eastAsia"/>
          <w:lang w:val="en-US" w:eastAsia="zh-CN"/>
        </w:rPr>
      </w:pPr>
      <w:r>
        <w:rPr>
          <w:rFonts w:hint="eastAsia"/>
          <w:lang w:val="en-US" w:eastAsia="zh-CN"/>
        </w:rPr>
        <w:t>测试：</w:t>
      </w:r>
    </w:p>
    <w:p w14:paraId="0A6A7A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如何测试工具？</w:t>
      </w:r>
    </w:p>
    <w:p w14:paraId="1896A2A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可以通过在fdroid开源平台下载他们的开源项目的源码，之后通过该工具对其进行自动化注入，编译之后对其进行测试，测试应保留：</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1.manifest是否注入成功？</w:t>
      </w:r>
    </w:p>
    <w:p w14:paraId="431D1FCF">
      <w:pPr>
        <w:numPr>
          <w:ilvl w:val="0"/>
          <w:numId w:val="5"/>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逻辑业务内字符串是否注入成功？</w:t>
      </w:r>
    </w:p>
    <w:p w14:paraId="558415A8">
      <w:pPr>
        <w:numPr>
          <w:ilvl w:val="0"/>
          <w:numId w:val="5"/>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正常业务逻辑是否被破坏？</w:t>
      </w:r>
    </w:p>
    <w:p w14:paraId="32C7B09F">
      <w:pPr>
        <w:numPr>
          <w:ilvl w:val="0"/>
          <w:numId w:val="5"/>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各大agent测试分析是否能成功触发安全护栏？</w:t>
      </w:r>
    </w:p>
    <w:p w14:paraId="65F78CAF">
      <w:pPr>
        <w:rPr>
          <w:rFonts w:hint="eastAsia" w:ascii="宋体" w:hAnsi="宋体" w:eastAsia="宋体" w:cs="宋体"/>
          <w:sz w:val="24"/>
          <w:szCs w:val="24"/>
          <w:lang w:val="en-US" w:eastAsia="zh-CN"/>
        </w:rPr>
      </w:pPr>
    </w:p>
    <w:p w14:paraId="14ADAD7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最后要有一个整体的可视化的结果表格，比如测试了多少个app，各类注入成功了多少，最终有多少agent分析的时候出发了安全护栏。</w:t>
      </w:r>
    </w:p>
    <w:p w14:paraId="2D83973B">
      <w:pPr>
        <w:pStyle w:val="2"/>
        <w:bidi w:val="0"/>
        <w:rPr>
          <w:rFonts w:hint="eastAsia"/>
          <w:lang w:val="en-US" w:eastAsia="zh-CN"/>
        </w:rPr>
      </w:pPr>
      <w:r>
        <w:rPr>
          <w:rFonts w:hint="eastAsia"/>
          <w:lang w:val="en-US" w:eastAsia="zh-CN"/>
        </w:rPr>
        <w:t>注入样例：</w:t>
      </w:r>
    </w:p>
    <w:p w14:paraId="3A85527D">
      <w:pPr>
        <w:tabs>
          <w:tab w:val="left" w:pos="775"/>
        </w:tabs>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Manifest和业务内字符串注入样例见附件，这里使用的时fdroid中的开源项目fossify-notes 进行的测试。注入点分别在line 37-40 和line 22-24，139。可以仿照这种注入形式，做出自动化的注入工具。</w:t>
      </w:r>
    </w:p>
    <w:p w14:paraId="720F3360">
      <w:pPr>
        <w:tabs>
          <w:tab w:val="left" w:pos="775"/>
        </w:tabs>
        <w:rPr>
          <w:rFonts w:hint="eastAsia" w:ascii="宋体" w:hAnsi="宋体" w:eastAsia="宋体" w:cs="宋体"/>
          <w:sz w:val="24"/>
          <w:szCs w:val="24"/>
          <w:lang w:val="en-US" w:eastAsia="zh-CN"/>
        </w:rPr>
      </w:pPr>
    </w:p>
    <w:p w14:paraId="272F51D0">
      <w:pPr>
        <w:tabs>
          <w:tab w:val="left" w:pos="775"/>
        </w:tabs>
        <w:rPr>
          <w:rFonts w:hint="eastAsia" w:ascii="宋体" w:hAnsi="宋体" w:eastAsia="宋体" w:cs="宋体"/>
          <w:sz w:val="24"/>
          <w:szCs w:val="24"/>
          <w:lang w:val="en-US" w:eastAsia="zh-CN"/>
        </w:rPr>
      </w:pPr>
    </w:p>
    <w:p w14:paraId="4FBFCBCD">
      <w:pPr>
        <w:pStyle w:val="2"/>
        <w:bidi w:val="0"/>
        <w:rPr>
          <w:rFonts w:hint="eastAsia"/>
          <w:lang w:val="en-US" w:eastAsia="zh-CN"/>
        </w:rPr>
      </w:pPr>
      <w:r>
        <w:rPr>
          <w:rFonts w:hint="eastAsia"/>
          <w:lang w:val="en-US" w:eastAsia="zh-CN"/>
        </w:rPr>
        <w:t>注意事项：</w:t>
      </w:r>
    </w:p>
    <w:p w14:paraId="43E56B5A">
      <w:pPr>
        <w:tabs>
          <w:tab w:val="left" w:pos="775"/>
        </w:tabs>
        <w:rPr>
          <w:rFonts w:hint="default" w:ascii="宋体" w:hAnsi="宋体" w:eastAsia="宋体" w:cs="宋体"/>
          <w:sz w:val="24"/>
          <w:szCs w:val="24"/>
          <w:lang w:val="en-US" w:eastAsia="zh-CN"/>
        </w:rPr>
      </w:pPr>
    </w:p>
    <w:p w14:paraId="4F8FFDBC">
      <w:pPr>
        <w:numPr>
          <w:ilvl w:val="0"/>
          <w:numId w:val="6"/>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gradle构建的时候注意要挂梯子，不然容易出错。</w:t>
      </w:r>
    </w:p>
    <w:p w14:paraId="31CD2B96">
      <w:pPr>
        <w:numPr>
          <w:ilvl w:val="0"/>
          <w:numId w:val="6"/>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安全护栏的提示词最后再写入项目中，可以先用占位符，先让agent先给你做好整个项目，最后再往里面写入提示词，不然容易触发安全护栏，导致项目进展受阻。</w:t>
      </w:r>
    </w:p>
    <w:p w14:paraId="59F92198">
      <w:pPr>
        <w:numPr>
          <w:ilvl w:val="0"/>
          <w:numId w:val="6"/>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可以先去完成较为简单的manifest注入，因为每一个android app都有该文件，且注入位置比较明了，这个可以在短期内完成，先有一些阶段性成果。</w:t>
      </w:r>
    </w:p>
    <w:p w14:paraId="372FBD94">
      <w:pPr>
        <w:numPr>
          <w:ilvl w:val="0"/>
          <w:numId w:val="0"/>
        </w:numPr>
        <w:rPr>
          <w:rFonts w:hint="eastAsia" w:ascii="宋体" w:hAnsi="宋体" w:eastAsia="宋体" w:cs="宋体"/>
          <w:sz w:val="24"/>
          <w:szCs w:val="24"/>
          <w:lang w:val="en-US" w:eastAsia="zh-CN"/>
        </w:rPr>
      </w:pPr>
    </w:p>
    <w:p w14:paraId="1601F990">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在任务完成过程中有任何疑问都可以来询问我。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803B0"/>
    <w:multiLevelType w:val="multilevel"/>
    <w:tmpl w:val="CB5803B0"/>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EB1DE20D"/>
    <w:multiLevelType w:val="singleLevel"/>
    <w:tmpl w:val="EB1DE20D"/>
    <w:lvl w:ilvl="0" w:tentative="0">
      <w:start w:val="1"/>
      <w:numFmt w:val="upperLetter"/>
      <w:suff w:val="space"/>
      <w:lvlText w:val="%1."/>
      <w:lvlJc w:val="left"/>
      <w:pPr>
        <w:ind w:left="105" w:leftChars="0" w:firstLine="0" w:firstLineChars="0"/>
      </w:pPr>
    </w:lvl>
  </w:abstractNum>
  <w:abstractNum w:abstractNumId="2">
    <w:nsid w:val="F1D04739"/>
    <w:multiLevelType w:val="singleLevel"/>
    <w:tmpl w:val="F1D04739"/>
    <w:lvl w:ilvl="0" w:tentative="0">
      <w:start w:val="1"/>
      <w:numFmt w:val="decimal"/>
      <w:lvlText w:val="%1."/>
      <w:lvlJc w:val="left"/>
      <w:pPr>
        <w:tabs>
          <w:tab w:val="left" w:pos="312"/>
        </w:tabs>
      </w:pPr>
    </w:lvl>
  </w:abstractNum>
  <w:abstractNum w:abstractNumId="3">
    <w:nsid w:val="26B56735"/>
    <w:multiLevelType w:val="singleLevel"/>
    <w:tmpl w:val="26B56735"/>
    <w:lvl w:ilvl="0" w:tentative="0">
      <w:start w:val="2"/>
      <w:numFmt w:val="decimal"/>
      <w:lvlText w:val="%1."/>
      <w:lvlJc w:val="left"/>
      <w:pPr>
        <w:tabs>
          <w:tab w:val="left" w:pos="312"/>
        </w:tabs>
      </w:pPr>
    </w:lvl>
  </w:abstractNum>
  <w:abstractNum w:abstractNumId="4">
    <w:nsid w:val="7018EB81"/>
    <w:multiLevelType w:val="singleLevel"/>
    <w:tmpl w:val="7018EB81"/>
    <w:lvl w:ilvl="0" w:tentative="0">
      <w:start w:val="1"/>
      <w:numFmt w:val="decimal"/>
      <w:lvlText w:val="%1."/>
      <w:lvlJc w:val="left"/>
      <w:pPr>
        <w:tabs>
          <w:tab w:val="left" w:pos="312"/>
        </w:tabs>
      </w:pPr>
    </w:lvl>
  </w:abstractNum>
  <w:abstractNum w:abstractNumId="5">
    <w:nsid w:val="71A8EA06"/>
    <w:multiLevelType w:val="singleLevel"/>
    <w:tmpl w:val="71A8EA06"/>
    <w:lvl w:ilvl="0" w:tentative="0">
      <w:start w:val="1"/>
      <w:numFmt w:val="decimal"/>
      <w:lvlText w:val="%1."/>
      <w:lvlJc w:val="left"/>
      <w:pPr>
        <w:tabs>
          <w:tab w:val="left" w:pos="312"/>
        </w:tabs>
      </w:pPr>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70099"/>
    <w:rsid w:val="1AC271DB"/>
    <w:rsid w:val="47080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1424</Words>
  <Characters>1996</Characters>
  <Lines>0</Lines>
  <Paragraphs>0</Paragraphs>
  <TotalTime>0</TotalTime>
  <ScaleCrop>false</ScaleCrop>
  <LinksUpToDate>false</LinksUpToDate>
  <CharactersWithSpaces>2060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2026-07-22T07:55:00Z</dcterms:created>
  <dc:creator>28079</dc:creator>
  <cp:lastModifiedBy>杨文杰</cp:lastModifiedBy>
  <dcterms:modified xsi:type="dcterms:W3CDTF">2026-08-07T09:11:17Z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eyJoZGlkIjoiOTdhMGNkM2UxZmQ2MWZhYWVmMmU2MWY3NzFmZjE3MGMiLCJ1c2VySWQiOiIxNzU2OTMxODQxIn0=</vt:lpwstr>
  </property>
  <property fmtid="{D5CDD505-2E9C-101B-9397-08002B2CF9AE}" pid="4" name="ICV">
    <vt:lpwstr>EDC38E05062F487D8529691166DE9884_12</vt:lpwstr>
  </property>
</Properties>
</file>